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5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5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威海市文登区发展和改革局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5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5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5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根据《中华人民共和国政府信息公开条例》（国务院令第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711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号，以下简称《条例》）和《中华人民共和国政府信息公开工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作年度报告格式》（国办公开办函〔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〕30号）要求，结合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威海市文登区发展和改革局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政府信息公开工作实际，编制发布本报告。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本报告内容包括：总体情况、主动公开政府信息情况、收到和处理政府信息公开申请情况、政府信息公开行政复议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行政诉讼情况、存在的主要问题及改进情况、其他事项，以及相关指标统计附表等。报告中所列数据统计期限从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日到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日止。报告电子版可从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威海市文登区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人民政府门户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（网址：http://www.wendeng.gov.cn）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政府信息公开专栏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查阅或下载。公众如需进一步咨询了解相关信息，请与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威海市文登区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发展和改革局联系（地址：威海市文登区世纪大道86号，电话：0631—8451301）。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5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，威海市文登区发展和改革局依托平台建设，立足群众诉求，强化政策支撑，始终坚持高质量、高标准、高效率发布政府信息，公开透明回应群众关切，以全流程规范化、制度化提升政府信息公开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主动公开方面。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今年以来，我局共主动公开政府服务信息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条，其中工作动态39条，公告公示11条，人事任免2条，其他信息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条。在文件有效期内，主动发布文字解读、图片解读及领导干部解读等各种形式的文件解读，并参加一场新闻发布会，详细介绍了《文登区关于加快发展服务业的扶持意见》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政策内容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，及时回应群众及企业关切。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依申请公开工作方面。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我局依申请公开办理流程严格遵循制度条例规定，依申请公开件确认、查询、答复等流程均严格按照时间限制，在充分采纳法律顾问建议的基础上，创新利用依申请公开系统，实现依申请公开办理数字化、规范化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共收到政府信息公开申请7件，比去年增加6件，增长600%。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政府信息管理方面。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及时准确更新政府信息主动公开目录，明确公开内容、责任部门、更新时限等信息，有效加强群众对我局政府信息公开的监督力度。完善推进政府信息全生命周期管理、规范性文件管理以及政府信息公开保密审查，坚持“先审查，后公开”的工作原则，做到涉密不公开，公开不涉密。全年共制发规范性文件1件，已按时公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平台建设方面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今年，我局继续加强政府网站及政务新媒体的双联共建，全年共通过“威海市文登区发展和改革局”微信公众平台发布信息197条，专人专岗负责各类政府信息的采集、整理、发布工作，实现政府网站和政务新媒体的互联互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监督保障方面。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建立健全政务公开定期调度机制，由办公室牵头抓总，并设为政府信息工作机构，督导各科室积极配合，通过日常调度和定期培训，逐步完善具体要求，补充学习内容，全面提升政务公开能力水平。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5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656580" cy="6677025"/>
            <wp:effectExtent l="0" t="0" r="1270" b="952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收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886450" cy="8330565"/>
            <wp:effectExtent l="0" t="0" r="0" b="13335"/>
            <wp:docPr id="3" name="图片 3" descr="某某单位2023年政府信息公开工作年度报告（建议模板及具体要求） - 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某某单位2023年政府信息公开工作年度报告（建议模板及具体要求） - 副本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33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67960" cy="1816735"/>
            <wp:effectExtent l="0" t="0" r="8890" b="1206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今年，虽然我局在政府信息公开工作流程化、规范化方面得到了加强，但仍存在一定的问题，主要表现在公开内容单一，政务公开与业务工作联系不紧密，公开主动意识有待加强。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下步，我局将严格落实省、市、区三级关于政务公开工作的部署要求，结合各科室职能职责，细化分解主动公开目录责任分工，着力提升信息公开质量。加大政务公开培训力度，组织各科室集中梳理群众关切的问题，在深入学习其他地区先进经验的基础上，充实政府网站公开内容，做到全面、及时、准确公开发展改革工作信息，努力实现政务公开与业务工作深度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政府信息公开收费方面：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威海市文登区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发展和改革局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未收取政府信息公开信息处理费。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人大代表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建议和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政协委员提案办理方面：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威海市文登区发展和改革局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共承办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人大代表建议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件、政协提案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件。目前，已全部办理完成，办复率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，办理结果为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B类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其他方面：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我局严格落实政务公开工作要点要求，始终将政务公开工作摆在突出位置，推动实现平台维护、队伍建设、机制保障三管齐下，常抓不懈，确保信息公开工作有序推进。创新政务公开工作，积极拓宽线下宣传渠道，创新“政务公开+进社区”宣传模式，主动深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社区走访周边个体工商户，发放政策明白纸，为群众答疑解惑，切实提高政策知晓率。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威海市文登区发展和改革局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2024年1月22日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9B4D3"/>
    <w:multiLevelType w:val="singleLevel"/>
    <w:tmpl w:val="8119B4D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ZTU0ZmQ1YzJhMzM2NTk4ZTg1OTcxZGU2MTI5YzIifQ=="/>
    <w:docVar w:name="KSO_WPS_MARK_KEY" w:val="27a66e65-4e08-4653-808e-3b0731ba3971"/>
  </w:docVars>
  <w:rsids>
    <w:rsidRoot w:val="11AF18C8"/>
    <w:rsid w:val="05596026"/>
    <w:rsid w:val="08033051"/>
    <w:rsid w:val="08D157AC"/>
    <w:rsid w:val="11AF18C8"/>
    <w:rsid w:val="1A6468AF"/>
    <w:rsid w:val="1A6A77C7"/>
    <w:rsid w:val="21E9640B"/>
    <w:rsid w:val="334D6BA3"/>
    <w:rsid w:val="426052B1"/>
    <w:rsid w:val="464F74E8"/>
    <w:rsid w:val="48205633"/>
    <w:rsid w:val="49811798"/>
    <w:rsid w:val="4FD043E6"/>
    <w:rsid w:val="511E6463"/>
    <w:rsid w:val="54F23AC6"/>
    <w:rsid w:val="56F344A5"/>
    <w:rsid w:val="5F1A0492"/>
    <w:rsid w:val="5F3BB135"/>
    <w:rsid w:val="5FF459CE"/>
    <w:rsid w:val="66D70F39"/>
    <w:rsid w:val="68C9088B"/>
    <w:rsid w:val="6C7C7FF0"/>
    <w:rsid w:val="6E413868"/>
    <w:rsid w:val="77181135"/>
    <w:rsid w:val="78010C11"/>
    <w:rsid w:val="7A564C3F"/>
    <w:rsid w:val="7B9E0BCC"/>
    <w:rsid w:val="7E0F5C5E"/>
    <w:rsid w:val="7E22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1715</Words>
  <Characters>1793</Characters>
  <Lines>0</Lines>
  <Paragraphs>0</Paragraphs>
  <TotalTime>25</TotalTime>
  <ScaleCrop>false</ScaleCrop>
  <LinksUpToDate>false</LinksUpToDate>
  <CharactersWithSpaces>1803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2023-01-16T15:45:00Z</dcterms:created>
  <dc:creator>诗人与熊</dc:creator>
  <cp:lastModifiedBy>种草的兔叽</cp:lastModifiedBy>
  <cp:lastPrinted>2024-01-10T07:22:00Z</cp:lastPrinted>
  <dcterms:modified xsi:type="dcterms:W3CDTF">2024-01-23T07:31:48Z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E69FC135B6704485BACA57740AE2D712</vt:lpwstr>
  </property>
</Properties>
</file>