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威海市文登区住房和城乡建设局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2021年政府信息公开工作年度报告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根据《中华人民共和国政府信息公开条例》（以下简称《条例》）的规定要求，现公布威海市文登区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住房和城乡建设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局202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年度政府信息公开工作报告。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 xml:space="preserve">本报告由总体情况、主动公开政府信息情况，收到和处理依申请公开政府信息情况，政府信息公开相关的行政复议、行政诉讼、举报投诉情况，存在的主要问题和改进措施，其他需要报告的事项等部分组成。 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/>
        <w:jc w:val="both"/>
        <w:textAlignment w:val="auto"/>
        <w:outlineLvl w:val="9"/>
        <w:rPr>
          <w:rFonts w:hint="default" w:ascii="Times New Roman" w:hAnsi="Times New Roman" w:eastAsia="sans-serif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</w:rPr>
        <w:t>本报告中所列数据的统计时限自202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</w:rPr>
        <w:t>年1月1日起至202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</w:rPr>
        <w:t>年12月31日止，本报告的电子版可在威海市文登区人民政府网站（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http://www.wendeng.gov.cn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</w:rPr>
        <w:t>）信息公开专栏查阅。联系方式：威海市文登区住建局办公室（地址：威海市文登区文山东路188号，邮编：264400，电话</w:t>
      </w:r>
      <w:r>
        <w:rPr>
          <w:rFonts w:hint="eastAsia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lang w:eastAsia="zh-CN"/>
        </w:rPr>
        <w:t>：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</w:rPr>
        <w:t>0631-8452214）。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left"/>
        <w:textAlignment w:val="auto"/>
        <w:outlineLvl w:val="9"/>
        <w:rPr>
          <w:rFonts w:hint="default" w:ascii="Times New Roman" w:hAnsi="Times New Roman" w:eastAsia="sans-serif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</w:t>
      </w: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2021年，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t>住房和城乡建设局继续贯彻落实《中华人民共和国政府信息公开条例》，按照区委、区政府统一部署，扎实开展政务信息公开工作。同时结合区住建局工作实际，完善、细化公开内容，不断提升政务信息公开工作质量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（一）主动公开政府信息情况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 w:firstLine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年，文登区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  <w:lang w:eastAsia="zh-CN"/>
        </w:rPr>
        <w:t>住建局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共主动公开工作动态、公告公示、重点领域信息、减税降费等各类政府信息共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  <w:lang w:val="en-US" w:eastAsia="zh-CN"/>
        </w:rPr>
        <w:t>190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条，及时、全面、规范、透明地主动公开相关政府信息。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258435" cy="3172460"/>
            <wp:effectExtent l="0" t="0" r="18415" b="8890"/>
            <wp:docPr id="1" name="图片 1" descr="历年政务信息公开数量对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历年政务信息公开数量对比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172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 w:firstLine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t>本年度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，文登区住建局共主动公开政府信息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190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条，其中工作动态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49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条，公告公示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35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条，政策文件及解读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条，重点领域信息公开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35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条，其他信息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drawing>
          <wp:inline distT="0" distB="0" distL="114300" distR="114300">
            <wp:extent cx="5281295" cy="4146550"/>
            <wp:effectExtent l="0" t="0" r="14605" b="6350"/>
            <wp:docPr id="2" name="图片 2" descr="政策文件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政策文件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81295" cy="414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drawing>
          <wp:inline distT="0" distB="0" distL="114300" distR="114300">
            <wp:extent cx="5273040" cy="3507105"/>
            <wp:effectExtent l="0" t="0" r="3810" b="17145"/>
            <wp:docPr id="3" name="图片 3" descr="政策文件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政策文件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0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drawing>
          <wp:inline distT="0" distB="0" distL="114300" distR="114300">
            <wp:extent cx="5273040" cy="4934585"/>
            <wp:effectExtent l="0" t="0" r="3810" b="18415"/>
            <wp:docPr id="4" name="图片 4" descr="解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解读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93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（二）依申请公开政府信息情况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年，我局共受理政府信息公开申请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件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，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比去年减少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3件，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涉及土地征收、事故调查等方面，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已全部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按期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办结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，其中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件由于答复不规范被行政复议纠错，已重新答复。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（三）政府信息管理情况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按时更新发布本部门信息公开指南和主动公开基本目录等，明确公开时限、载体等工作要求。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及时、全面、规范、透明地主动公开相关政府信息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，加强对政府信息的全生命周期管理。</w:t>
      </w:r>
      <w:r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年，对规范性文件及部门文件开展全面清理，拟保留</w:t>
      </w:r>
      <w:r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件，并在政府网站及时公布。进一步健全完善政府信息公开管理机制，围绕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住房保障、建筑工程建设、物业管理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等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住建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领域工作动态，做大做强正面宣传。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（四）</w:t>
      </w: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政府信息公开</w:t>
      </w:r>
      <w:r>
        <w:rPr>
          <w:rFonts w:hint="default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按照区政府关于规范政府信息公开平台有关事项的具体要求，完善主动公开目录。结合“文登住建”微信公众号，及时发布政务信息，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2021年，累计发布信息129条。通过政府开放日等活动邀请30名小区业主参观文登红色物业基地，介绍文登红色物业开展情况，取得的成绩及下一步工作计划。通过此次活动，征求业主的意见12条，现场解答业主对物业管理中存在的疑点问题16个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333333"/>
          <w:spacing w:val="0"/>
          <w:sz w:val="31"/>
          <w:szCs w:val="31"/>
          <w:shd w:val="clear" w:fill="FFFFFF"/>
        </w:rPr>
        <w:t>（五）监督保障情况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积极落实政府信息公开工作考核制度，将相关考核结果纳入年度考核内容。完善社会评议制度和责任追究制度，欢迎群众对我局政府信息公开工作进行评议监督，保障人民群众的监督权，确保及时补差补缺，完善服务。将政府信息公开列入年度重要工作，分管领导定期调度、研究工作进展、制定推进措施。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局办公室承担区住建局政务公开具体工作，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及时开展针对性的学习培训，切实提高工作人员思想认识，提升工作人员工作能力</w:t>
      </w:r>
      <w:r>
        <w:rPr>
          <w:rFonts w:hint="eastAsia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right="0" w:firstLine="640"/>
        <w:jc w:val="both"/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3"/>
        <w:tblW w:w="844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0"/>
        <w:gridCol w:w="2110"/>
        <w:gridCol w:w="2110"/>
        <w:gridCol w:w="211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84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1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84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84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84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21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33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0" w:after="0" w:afterAutospacing="0" w:line="555" w:lineRule="atLeast"/>
        <w:ind w:left="0" w:right="0" w:firstLine="620"/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  <w:t>收到和处理政府信息公开申请情况</w:t>
      </w:r>
    </w:p>
    <w:tbl>
      <w:tblPr>
        <w:tblStyle w:val="3"/>
        <w:tblW w:w="834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49"/>
        <w:gridCol w:w="1431"/>
        <w:gridCol w:w="2506"/>
        <w:gridCol w:w="698"/>
        <w:gridCol w:w="477"/>
        <w:gridCol w:w="477"/>
        <w:gridCol w:w="615"/>
        <w:gridCol w:w="596"/>
        <w:gridCol w:w="477"/>
        <w:gridCol w:w="71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4286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054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428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69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2642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14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428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69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14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428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4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428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34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393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2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393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</w:p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2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exac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50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50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43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50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3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393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4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428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69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9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right="0" w:firstLine="620"/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  <w:t>四、政府信息公开行政复议、行政诉讼情况</w:t>
      </w:r>
    </w:p>
    <w:tbl>
      <w:tblPr>
        <w:tblStyle w:val="3"/>
        <w:tblW w:w="838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8"/>
        <w:gridCol w:w="558"/>
        <w:gridCol w:w="558"/>
        <w:gridCol w:w="558"/>
        <w:gridCol w:w="608"/>
        <w:gridCol w:w="508"/>
        <w:gridCol w:w="559"/>
        <w:gridCol w:w="559"/>
        <w:gridCol w:w="559"/>
        <w:gridCol w:w="559"/>
        <w:gridCol w:w="559"/>
        <w:gridCol w:w="559"/>
        <w:gridCol w:w="559"/>
        <w:gridCol w:w="559"/>
        <w:gridCol w:w="560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28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540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  <w:jc w:val="center"/>
        </w:trPr>
        <w:tc>
          <w:tcPr>
            <w:tcW w:w="55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55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74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79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  <w:jc w:val="center"/>
        </w:trPr>
        <w:tc>
          <w:tcPr>
            <w:tcW w:w="55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55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left" w:pos="56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五、</w:t>
      </w: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  <w:t>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年，我局较好的完成了政府信息公开工作，但仍存在着许多不足。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eastAsia="zh-CN"/>
        </w:rPr>
        <w:t>主要是政策解读形式不够丰富，文字解读居多，解读质量不高。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2022年，我局将继续加大政务公开工作人员培训，增加图文解读、动画解读等解读方式，以更加通俗易懂的解读方式公开政策文件及政务信息。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 w:firstLineChars="200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t>六、</w:t>
      </w:r>
      <w:r>
        <w:rPr>
          <w:rFonts w:hint="default" w:ascii="Times New Roman" w:hAnsi="Times New Roman" w:eastAsia="黑体" w:cs="Times New Roman"/>
          <w:i w:val="0"/>
          <w:caps w:val="0"/>
          <w:color w:val="000000"/>
          <w:spacing w:val="0"/>
          <w:sz w:val="31"/>
          <w:szCs w:val="31"/>
        </w:rPr>
        <w:t>其他需要报告的事项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/>
        <w:textAlignment w:val="auto"/>
        <w:outlineLvl w:val="9"/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（一）依据《政府信息公开信息处理费管理办法》收取信息处理费情况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本年度没有需要收取信息处理费的相关事项。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落实上级年度政务公开工作要点情况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2021年，我局高度重视政府信息公开工作，严格按照上级年度政务公开工作部署要求，安排专人参加政务公开培训。通过政府网站主动公开政府信息190条，通过微信公众号发布信息129条。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（三）人大代表建议、政协委员提案办理结果公开情况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2021年区住建局共办理人大代表建议6件，政协委员提案7件</w:t>
      </w:r>
      <w:r>
        <w:rPr>
          <w:rFonts w:hint="default" w:ascii="Times New Roman" w:hAnsi="Times New Roman" w:eastAsia="sans-serif" w:cs="Times New Roman"/>
          <w:i w:val="0"/>
          <w:caps w:val="0"/>
          <w:color w:val="000000"/>
          <w:spacing w:val="0"/>
          <w:sz w:val="24"/>
          <w:szCs w:val="24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  <w:t>办结率100%，办结满意率100%。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本机关年度政务公开工作创新情况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  <w:lang w:val="en-US" w:eastAsia="zh-CN"/>
        </w:rPr>
        <w:t>2021年，我局通过政府开放日等活动</w:t>
      </w:r>
      <w:r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  <w:t>邀请30名小区业主参观文登红色物业基地，介绍文登红色物业开展情况，取得的成绩及下一步工作计划。通过此次活动，征求业主的意见12条，现场解答业主对物业管理中存在的疑点问题16个。下一步，区住建局将不断丰富公开形式，拓宽公开渠道，进一步提升人民群众获得感和满意度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i w:val="0"/>
          <w:caps w:val="0"/>
          <w:color w:val="262626"/>
          <w:spacing w:val="0"/>
          <w:sz w:val="31"/>
          <w:szCs w:val="31"/>
          <w:lang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262626"/>
          <w:spacing w:val="0"/>
          <w:sz w:val="31"/>
          <w:szCs w:val="31"/>
          <w:lang w:eastAsia="zh-CN"/>
        </w:rPr>
        <w:t>（五）</w:t>
      </w:r>
      <w:r>
        <w:rPr>
          <w:rFonts w:hint="eastAsia" w:ascii="楷体_GB2312" w:hAnsi="楷体_GB2312" w:eastAsia="楷体_GB2312" w:cs="楷体_GB2312"/>
          <w:i w:val="0"/>
          <w:caps w:val="0"/>
          <w:color w:val="262626"/>
          <w:spacing w:val="0"/>
          <w:sz w:val="31"/>
          <w:szCs w:val="31"/>
        </w:rPr>
        <w:t>所属事业单位信息公开工作推进措施和落实情况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  <w:lang w:eastAsia="zh-CN"/>
        </w:rPr>
        <w:t>下属事业单位区住房保障公共服务中心、区建筑工程事务服务中心、区物业服务中心、区人防事务服务中心通过区住建局平台以及区住建局公众号“文登住建”进行信息公开。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640" w:leftChars="0"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20"/>
        <w:jc w:val="right"/>
        <w:textAlignment w:val="auto"/>
        <w:outlineLvl w:val="9"/>
        <w:rPr>
          <w:rFonts w:hint="default" w:ascii="Times New Roman" w:hAnsi="Times New Roman" w:eastAsia="仿宋_GB2312" w:cs="Times New Roman"/>
          <w:i w:val="0"/>
          <w:caps w:val="0"/>
          <w:color w:val="262626"/>
          <w:spacing w:val="0"/>
          <w:sz w:val="31"/>
          <w:szCs w:val="31"/>
        </w:rPr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0"/>
        <w:jc w:val="right"/>
        <w:rPr>
          <w:rFonts w:hint="default" w:ascii="Times New Roman" w:hAnsi="Times New Roman" w:eastAsia="sans-serif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                           威海市文登区住房和城乡建设局</w:t>
      </w:r>
    </w:p>
    <w:p>
      <w:pPr>
        <w:pStyle w:val="2"/>
        <w:keepNext w:val="0"/>
        <w:keepLines w:val="0"/>
        <w:widowControl/>
        <w:suppressLineNumbers w:val="0"/>
        <w:wordWrap w:val="0"/>
        <w:spacing w:before="0" w:beforeAutospacing="0" w:after="0" w:afterAutospacing="0" w:line="555" w:lineRule="atLeast"/>
        <w:ind w:right="0"/>
        <w:jc w:val="right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                          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年1月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日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   </w:t>
      </w:r>
      <w:bookmarkStart w:id="10" w:name="_GoBack"/>
      <w:bookmarkEnd w:id="1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E7BD57"/>
    <w:multiLevelType w:val="singleLevel"/>
    <w:tmpl w:val="61E7BD57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F545D"/>
    <w:rsid w:val="02A553D1"/>
    <w:rsid w:val="048871FC"/>
    <w:rsid w:val="06681E62"/>
    <w:rsid w:val="09C35E19"/>
    <w:rsid w:val="0B4C4161"/>
    <w:rsid w:val="0EDF1C84"/>
    <w:rsid w:val="16537A61"/>
    <w:rsid w:val="176F41F7"/>
    <w:rsid w:val="1BDC6A10"/>
    <w:rsid w:val="1C8446BA"/>
    <w:rsid w:val="1ED71DC6"/>
    <w:rsid w:val="20135B4D"/>
    <w:rsid w:val="22DF6B37"/>
    <w:rsid w:val="22FC6B8D"/>
    <w:rsid w:val="24A158CD"/>
    <w:rsid w:val="26FE5FD9"/>
    <w:rsid w:val="288F3256"/>
    <w:rsid w:val="2B8C5717"/>
    <w:rsid w:val="2FA72A2C"/>
    <w:rsid w:val="3154732D"/>
    <w:rsid w:val="334B69D2"/>
    <w:rsid w:val="371B01F1"/>
    <w:rsid w:val="3DF07683"/>
    <w:rsid w:val="451D6906"/>
    <w:rsid w:val="47CF24DF"/>
    <w:rsid w:val="4B606FBE"/>
    <w:rsid w:val="4FCB64B5"/>
    <w:rsid w:val="54342575"/>
    <w:rsid w:val="54FA1C63"/>
    <w:rsid w:val="64B35C5F"/>
    <w:rsid w:val="65CE6C21"/>
    <w:rsid w:val="6C240CEE"/>
    <w:rsid w:val="6CCD4F7F"/>
    <w:rsid w:val="6D631428"/>
    <w:rsid w:val="6E5E288F"/>
    <w:rsid w:val="72643620"/>
    <w:rsid w:val="756B594D"/>
    <w:rsid w:val="76C3691B"/>
    <w:rsid w:val="76C440D8"/>
    <w:rsid w:val="784B4B01"/>
    <w:rsid w:val="7BF418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2454</Words>
  <Characters>2577</Characters>
  <Lines>0</Lines>
  <Paragraphs>0</Paragraphs>
  <TotalTime>2</TotalTime>
  <ScaleCrop>false</ScaleCrop>
  <LinksUpToDate>false</LinksUpToDate>
  <CharactersWithSpaces>2668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小菲宝</cp:lastModifiedBy>
  <dcterms:modified xsi:type="dcterms:W3CDTF">2022-01-27T07:08:37Z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232D5D1541324739867B910FD47A56F1</vt:lpwstr>
  </property>
</Properties>
</file>