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7210EC">
      <w:pPr>
        <w:keepNext w:val="0"/>
        <w:keepLines w:val="0"/>
        <w:pageBreakBefore w:val="0"/>
        <w:widowControl/>
        <w:kinsoku/>
        <w:wordWrap/>
        <w:overflowPunct/>
        <w:topLinePunct w:val="0"/>
        <w:autoSpaceDE/>
        <w:autoSpaceDN/>
        <w:bidi w:val="0"/>
        <w:spacing w:line="560" w:lineRule="exact"/>
        <w:jc w:val="center"/>
        <w:textAlignment w:val="auto"/>
        <w:rPr>
          <w:rFonts w:hint="eastAsia" w:ascii="方正小标宋简体" w:hAnsi="方正小标宋简体" w:eastAsia="方正小标宋简体" w:cs="方正小标宋简体"/>
          <w:bCs/>
          <w:color w:val="auto"/>
          <w:kern w:val="0"/>
          <w:sz w:val="36"/>
          <w:szCs w:val="36"/>
          <w:lang w:eastAsia="zh-CN"/>
        </w:rPr>
      </w:pPr>
      <w:r>
        <w:rPr>
          <w:rFonts w:hint="eastAsia" w:ascii="方正小标宋简体" w:hAnsi="方正小标宋简体" w:eastAsia="方正小标宋简体" w:cs="方正小标宋简体"/>
          <w:bCs/>
          <w:color w:val="auto"/>
          <w:kern w:val="0"/>
          <w:sz w:val="36"/>
          <w:szCs w:val="36"/>
          <w:lang w:eastAsia="zh-CN"/>
        </w:rPr>
        <w:t>威海市文登区变更《药品经营许可证》公告（第</w:t>
      </w:r>
      <w:r>
        <w:rPr>
          <w:rFonts w:hint="eastAsia" w:ascii="方正小标宋简体" w:hAnsi="方正小标宋简体" w:eastAsia="方正小标宋简体" w:cs="方正小标宋简体"/>
          <w:bCs/>
          <w:color w:val="auto"/>
          <w:kern w:val="0"/>
          <w:sz w:val="36"/>
          <w:szCs w:val="36"/>
          <w:lang w:val="en-US" w:eastAsia="zh-CN"/>
        </w:rPr>
        <w:t>WD</w:t>
      </w:r>
      <w:r>
        <w:rPr>
          <w:rFonts w:hint="eastAsia" w:ascii="方正小标宋简体" w:hAnsi="方正小标宋简体" w:eastAsia="方正小标宋简体" w:cs="方正小标宋简体"/>
          <w:bCs/>
          <w:color w:val="auto"/>
          <w:kern w:val="0"/>
          <w:sz w:val="36"/>
          <w:szCs w:val="36"/>
          <w:lang w:eastAsia="zh-CN"/>
        </w:rPr>
        <w:t>202</w:t>
      </w:r>
      <w:r>
        <w:rPr>
          <w:rFonts w:hint="eastAsia" w:ascii="方正小标宋简体" w:hAnsi="方正小标宋简体" w:eastAsia="方正小标宋简体" w:cs="方正小标宋简体"/>
          <w:bCs/>
          <w:color w:val="auto"/>
          <w:kern w:val="0"/>
          <w:sz w:val="36"/>
          <w:szCs w:val="36"/>
          <w:lang w:val="en-US" w:eastAsia="zh-CN"/>
        </w:rPr>
        <w:t>5</w:t>
      </w:r>
      <w:r>
        <w:rPr>
          <w:rFonts w:hint="eastAsia" w:ascii="方正小标宋简体" w:hAnsi="方正小标宋简体" w:eastAsia="方正小标宋简体" w:cs="方正小标宋简体"/>
          <w:bCs/>
          <w:color w:val="auto"/>
          <w:kern w:val="0"/>
          <w:sz w:val="36"/>
          <w:szCs w:val="36"/>
          <w:lang w:eastAsia="zh-CN"/>
        </w:rPr>
        <w:t>0</w:t>
      </w:r>
      <w:r>
        <w:rPr>
          <w:rFonts w:hint="eastAsia" w:ascii="方正小标宋简体" w:hAnsi="方正小标宋简体" w:eastAsia="方正小标宋简体" w:cs="方正小标宋简体"/>
          <w:bCs/>
          <w:color w:val="auto"/>
          <w:kern w:val="0"/>
          <w:sz w:val="36"/>
          <w:szCs w:val="36"/>
          <w:lang w:val="en-US" w:eastAsia="zh-CN"/>
        </w:rPr>
        <w:t>011</w:t>
      </w:r>
      <w:r>
        <w:rPr>
          <w:rFonts w:hint="eastAsia" w:ascii="方正小标宋简体" w:hAnsi="方正小标宋简体" w:eastAsia="方正小标宋简体" w:cs="方正小标宋简体"/>
          <w:bCs/>
          <w:color w:val="auto"/>
          <w:kern w:val="0"/>
          <w:sz w:val="36"/>
          <w:szCs w:val="36"/>
          <w:lang w:eastAsia="zh-CN"/>
        </w:rPr>
        <w:t>号）</w:t>
      </w:r>
    </w:p>
    <w:p w14:paraId="7FC97A78"/>
    <w:p w14:paraId="2E66C12B"/>
    <w:p w14:paraId="27200F2C">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根据《中华人民共和国药品管理法》、《中华人民共和国药品管理法实施条例》和《</w:t>
      </w:r>
      <w:r>
        <w:rPr>
          <w:rFonts w:hint="eastAsia" w:ascii="仿宋_GB2312" w:hAnsi="仿宋_GB2312" w:eastAsia="仿宋_GB2312" w:cs="仿宋_GB2312"/>
          <w:sz w:val="32"/>
          <w:szCs w:val="32"/>
        </w:rPr>
        <w:t>药品经营和使用质量监督管理办法</w:t>
      </w:r>
      <w:r>
        <w:rPr>
          <w:rFonts w:hint="eastAsia" w:ascii="仿宋_GB2312" w:hAnsi="仿宋_GB2312" w:eastAsia="仿宋_GB2312" w:cs="仿宋_GB2312"/>
          <w:sz w:val="32"/>
          <w:szCs w:val="32"/>
          <w:lang w:val="en-US" w:eastAsia="zh-CN"/>
        </w:rPr>
        <w:t>》的规定，</w:t>
      </w:r>
      <w:r>
        <w:rPr>
          <w:rFonts w:hint="eastAsia" w:ascii="仿宋_GB2312" w:hAnsi="仿宋_GB2312" w:eastAsia="仿宋_GB2312" w:cs="仿宋_GB2312"/>
          <w:sz w:val="32"/>
          <w:szCs w:val="32"/>
        </w:rPr>
        <w:t>经威海市</w:t>
      </w:r>
      <w:r>
        <w:rPr>
          <w:rFonts w:hint="eastAsia" w:ascii="仿宋_GB2312" w:hAnsi="仿宋_GB2312" w:eastAsia="仿宋_GB2312" w:cs="仿宋_GB2312"/>
          <w:sz w:val="32"/>
          <w:szCs w:val="32"/>
          <w:lang w:eastAsia="zh-CN"/>
        </w:rPr>
        <w:t>文登区市场</w:t>
      </w:r>
      <w:r>
        <w:rPr>
          <w:rFonts w:hint="eastAsia" w:ascii="仿宋_GB2312" w:hAnsi="仿宋_GB2312" w:eastAsia="仿宋_GB2312" w:cs="仿宋_GB2312"/>
          <w:sz w:val="32"/>
          <w:szCs w:val="32"/>
        </w:rPr>
        <w:t>监督管理局组织审查，以下企业符合规定，</w:t>
      </w:r>
      <w:r>
        <w:rPr>
          <w:rFonts w:hint="eastAsia" w:ascii="仿宋_GB2312" w:hAnsi="仿宋_GB2312" w:eastAsia="仿宋_GB2312" w:cs="仿宋_GB2312"/>
          <w:sz w:val="32"/>
          <w:szCs w:val="32"/>
          <w:lang w:val="en-US" w:eastAsia="zh-CN"/>
        </w:rPr>
        <w:t>准予变更</w:t>
      </w:r>
      <w:r>
        <w:rPr>
          <w:rFonts w:hint="eastAsia" w:ascii="仿宋_GB2312" w:hAnsi="仿宋_GB2312" w:eastAsia="仿宋_GB2312" w:cs="仿宋_GB2312"/>
          <w:sz w:val="32"/>
          <w:szCs w:val="32"/>
        </w:rPr>
        <w:t>《药品经营许可证》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现</w:t>
      </w:r>
      <w:r>
        <w:rPr>
          <w:rFonts w:hint="eastAsia" w:ascii="仿宋_GB2312" w:hAnsi="仿宋_GB2312" w:eastAsia="仿宋_GB2312" w:cs="仿宋_GB2312"/>
          <w:sz w:val="32"/>
          <w:szCs w:val="32"/>
          <w:lang w:eastAsia="zh-CN"/>
        </w:rPr>
        <w:t>予以公告。</w:t>
      </w:r>
    </w:p>
    <w:p w14:paraId="5F494762">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eastAsia="zh-CN"/>
        </w:rPr>
      </w:pPr>
    </w:p>
    <w:p w14:paraId="07F2EBA3">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eastAsia="zh-CN"/>
        </w:rPr>
      </w:pPr>
    </w:p>
    <w:p w14:paraId="1E5E60F9">
      <w:pPr>
        <w:pStyle w:val="2"/>
        <w:keepNext w:val="0"/>
        <w:keepLines w:val="0"/>
        <w:pageBreakBefore w:val="0"/>
        <w:kinsoku/>
        <w:wordWrap/>
        <w:overflowPunct/>
        <w:topLinePunct w:val="0"/>
        <w:autoSpaceDE/>
        <w:autoSpaceDN/>
        <w:bidi w:val="0"/>
        <w:adjustRightInd w:val="0"/>
        <w:snapToGrid w:val="0"/>
        <w:spacing w:line="560" w:lineRule="exact"/>
        <w:ind w:firstLine="8480" w:firstLineChars="265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威海市</w:t>
      </w:r>
      <w:r>
        <w:rPr>
          <w:rFonts w:hint="eastAsia" w:ascii="仿宋_GB2312" w:hAnsi="仿宋_GB2312" w:eastAsia="仿宋_GB2312" w:cs="仿宋_GB2312"/>
          <w:sz w:val="32"/>
          <w:szCs w:val="32"/>
          <w:lang w:eastAsia="zh-CN"/>
        </w:rPr>
        <w:t>文登区市场</w:t>
      </w:r>
      <w:r>
        <w:rPr>
          <w:rFonts w:hint="eastAsia" w:ascii="仿宋_GB2312" w:hAnsi="仿宋_GB2312" w:eastAsia="仿宋_GB2312" w:cs="仿宋_GB2312"/>
          <w:sz w:val="32"/>
          <w:szCs w:val="32"/>
        </w:rPr>
        <w:t xml:space="preserve">监督管理局 </w:t>
      </w:r>
    </w:p>
    <w:p w14:paraId="72F30232">
      <w:pPr>
        <w:pStyle w:val="2"/>
        <w:keepNext w:val="0"/>
        <w:keepLines w:val="0"/>
        <w:pageBreakBefore w:val="0"/>
        <w:kinsoku/>
        <w:wordWrap/>
        <w:overflowPunct/>
        <w:topLinePunct w:val="0"/>
        <w:autoSpaceDE/>
        <w:autoSpaceDN/>
        <w:bidi w:val="0"/>
        <w:adjustRightInd w:val="0"/>
        <w:snapToGrid w:val="0"/>
        <w:spacing w:line="560" w:lineRule="exact"/>
        <w:ind w:left="9280" w:hanging="9280" w:hangingChars="2900"/>
        <w:textAlignment w:val="auto"/>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202</w:t>
      </w:r>
      <w:r>
        <w:rPr>
          <w:rFonts w:hint="eastAsia" w:hAnsi="仿宋_GB2312" w:cs="仿宋_GB2312"/>
          <w:sz w:val="32"/>
          <w:szCs w:val="32"/>
          <w:lang w:val="en-US" w:eastAsia="zh-CN"/>
        </w:rPr>
        <w:t>5年11</w:t>
      </w:r>
      <w:r>
        <w:rPr>
          <w:rFonts w:hint="eastAsia" w:ascii="仿宋_GB2312" w:hAnsi="仿宋_GB2312" w:eastAsia="仿宋_GB2312" w:cs="仿宋_GB2312"/>
          <w:sz w:val="32"/>
          <w:szCs w:val="32"/>
        </w:rPr>
        <w:t>月</w:t>
      </w:r>
      <w:r>
        <w:rPr>
          <w:rFonts w:hint="eastAsia" w:hAnsi="仿宋_GB2312" w:cs="仿宋_GB2312"/>
          <w:sz w:val="32"/>
          <w:szCs w:val="32"/>
          <w:lang w:val="en-US" w:eastAsia="zh-CN"/>
        </w:rPr>
        <w:t>30</w:t>
      </w:r>
      <w:r>
        <w:rPr>
          <w:rFonts w:hint="eastAsia" w:ascii="仿宋_GB2312" w:hAnsi="仿宋_GB2312" w:eastAsia="仿宋_GB2312" w:cs="仿宋_GB2312"/>
          <w:sz w:val="32"/>
          <w:szCs w:val="32"/>
        </w:rPr>
        <w:t>日</w:t>
      </w:r>
    </w:p>
    <w:tbl>
      <w:tblPr>
        <w:tblStyle w:val="4"/>
        <w:tblW w:w="12973"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740"/>
        <w:gridCol w:w="2104"/>
        <w:gridCol w:w="6129"/>
      </w:tblGrid>
      <w:tr w14:paraId="5A3E0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582C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企业名称</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3E4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许可证号</w:t>
            </w:r>
          </w:p>
        </w:tc>
        <w:tc>
          <w:tcPr>
            <w:tcW w:w="6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261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变更事项</w:t>
            </w:r>
          </w:p>
        </w:tc>
      </w:tr>
      <w:tr w14:paraId="1A1EDE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11579D">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山东燕喜堂医药连锁有限公司九百零一店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A27ABE">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鲁CB631b01139</w:t>
            </w:r>
          </w:p>
        </w:tc>
        <w:tc>
          <w:tcPr>
            <w:tcW w:w="6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61D71">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经营范围由中药饮片,中成药,化学药,生物制品变更为血液制品,中药饮片,中成药,化学药,其他生物制品,以上经营范围不包括国家禁止药品经营企业经营和药品零售企业不得销售的药品,以上含冷藏药品,药学技术人员（三）由/变更为邵名红；其他内容不变。</w:t>
            </w:r>
          </w:p>
        </w:tc>
      </w:tr>
      <w:tr w14:paraId="26508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8"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11020">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威海弘全药品经营有限公司第二分公司</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1413D">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鲁DB631b00120</w:t>
            </w:r>
          </w:p>
        </w:tc>
        <w:tc>
          <w:tcPr>
            <w:tcW w:w="6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1199C">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企业名称由威海弘全医药有限公司第二分公司变更为威海弘全药品经营有限公司第二分公司；其他内容不变。</w:t>
            </w:r>
          </w:p>
        </w:tc>
      </w:tr>
      <w:tr w14:paraId="79A02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6326E">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威海华氏医药有限公司二十六店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5AF08">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鲁DB631b00052</w:t>
            </w:r>
          </w:p>
        </w:tc>
        <w:tc>
          <w:tcPr>
            <w:tcW w:w="6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2298F">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主要负责人由常红玉变更为吴爱丽；药学技术人员（一）由常红玉变更为吴爱丽。</w:t>
            </w:r>
          </w:p>
        </w:tc>
      </w:tr>
      <w:tr w14:paraId="32B97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62BC62">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威海市文登区德仁堂大药店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C6C29">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鲁DB631b00029</w:t>
            </w:r>
          </w:p>
        </w:tc>
        <w:tc>
          <w:tcPr>
            <w:tcW w:w="6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DA665">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药学技术人员（三）姓名由刁秀莲变更为宋学会</w:t>
            </w:r>
          </w:p>
        </w:tc>
      </w:tr>
      <w:tr w14:paraId="1979A9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848F9">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威海华氏医药有限公司百大店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D2E67">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鲁DB631b00053</w:t>
            </w:r>
          </w:p>
        </w:tc>
        <w:tc>
          <w:tcPr>
            <w:tcW w:w="6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CBF15">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主要负责人由丛华变更为褚志好；药学技术人员（一）由丛华变更为褚志好。</w:t>
            </w:r>
          </w:p>
        </w:tc>
      </w:tr>
    </w:tbl>
    <w:p w14:paraId="783DBB18">
      <w:pPr>
        <w:jc w:val="center"/>
        <w:rPr>
          <w:rFonts w:hint="eastAsia" w:ascii="方正小标宋简体" w:hAnsi="方正小标宋简体" w:eastAsia="方正小标宋简体" w:cs="方正小标宋简体"/>
          <w:bCs/>
          <w:color w:val="auto"/>
          <w:kern w:val="0"/>
          <w:sz w:val="36"/>
          <w:szCs w:val="36"/>
          <w:lang w:eastAsia="zh-CN"/>
        </w:rPr>
      </w:pPr>
    </w:p>
    <w:p w14:paraId="40C9EE9A">
      <w:pPr>
        <w:ind w:firstLine="2160" w:firstLineChars="600"/>
        <w:jc w:val="both"/>
      </w:pPr>
      <w:r>
        <w:rPr>
          <w:rFonts w:hint="eastAsia" w:ascii="方正小标宋简体" w:hAnsi="方正小标宋简体" w:eastAsia="方正小标宋简体" w:cs="方正小标宋简体"/>
          <w:bCs/>
          <w:color w:val="auto"/>
          <w:kern w:val="0"/>
          <w:sz w:val="36"/>
          <w:szCs w:val="36"/>
          <w:lang w:eastAsia="zh-CN"/>
        </w:rPr>
        <w:t>威海市文登区换发《药品经营许可证》公告（第</w:t>
      </w:r>
      <w:r>
        <w:rPr>
          <w:rFonts w:hint="eastAsia" w:ascii="方正小标宋简体" w:hAnsi="方正小标宋简体" w:eastAsia="方正小标宋简体" w:cs="方正小标宋简体"/>
          <w:bCs/>
          <w:color w:val="auto"/>
          <w:kern w:val="0"/>
          <w:sz w:val="36"/>
          <w:szCs w:val="36"/>
          <w:lang w:val="en-US" w:eastAsia="zh-CN"/>
        </w:rPr>
        <w:t>WD</w:t>
      </w:r>
      <w:r>
        <w:rPr>
          <w:rFonts w:hint="eastAsia" w:ascii="方正小标宋简体" w:hAnsi="方正小标宋简体" w:eastAsia="方正小标宋简体" w:cs="方正小标宋简体"/>
          <w:bCs/>
          <w:color w:val="auto"/>
          <w:kern w:val="0"/>
          <w:sz w:val="36"/>
          <w:szCs w:val="36"/>
          <w:lang w:eastAsia="zh-CN"/>
        </w:rPr>
        <w:t>202</w:t>
      </w:r>
      <w:r>
        <w:rPr>
          <w:rFonts w:hint="eastAsia" w:ascii="方正小标宋简体" w:hAnsi="方正小标宋简体" w:eastAsia="方正小标宋简体" w:cs="方正小标宋简体"/>
          <w:bCs/>
          <w:color w:val="auto"/>
          <w:kern w:val="0"/>
          <w:sz w:val="36"/>
          <w:szCs w:val="36"/>
          <w:lang w:val="en-US" w:eastAsia="zh-CN"/>
        </w:rPr>
        <w:t>5</w:t>
      </w:r>
      <w:r>
        <w:rPr>
          <w:rFonts w:hint="eastAsia" w:ascii="方正小标宋简体" w:hAnsi="方正小标宋简体" w:eastAsia="方正小标宋简体" w:cs="方正小标宋简体"/>
          <w:bCs/>
          <w:color w:val="auto"/>
          <w:kern w:val="0"/>
          <w:sz w:val="36"/>
          <w:szCs w:val="36"/>
          <w:lang w:eastAsia="zh-CN"/>
        </w:rPr>
        <w:t>00</w:t>
      </w:r>
      <w:r>
        <w:rPr>
          <w:rFonts w:hint="eastAsia" w:ascii="方正小标宋简体" w:hAnsi="方正小标宋简体" w:eastAsia="方正小标宋简体" w:cs="方正小标宋简体"/>
          <w:bCs/>
          <w:color w:val="auto"/>
          <w:kern w:val="0"/>
          <w:sz w:val="36"/>
          <w:szCs w:val="36"/>
          <w:lang w:val="en-US" w:eastAsia="zh-CN"/>
        </w:rPr>
        <w:t>11</w:t>
      </w:r>
      <w:r>
        <w:rPr>
          <w:rFonts w:hint="eastAsia" w:ascii="方正小标宋简体" w:hAnsi="方正小标宋简体" w:eastAsia="方正小标宋简体" w:cs="方正小标宋简体"/>
          <w:bCs/>
          <w:color w:val="auto"/>
          <w:kern w:val="0"/>
          <w:sz w:val="36"/>
          <w:szCs w:val="36"/>
          <w:lang w:eastAsia="zh-CN"/>
        </w:rPr>
        <w:t>号）</w:t>
      </w:r>
    </w:p>
    <w:p w14:paraId="6C1D6622"/>
    <w:p w14:paraId="028B13BF"/>
    <w:p w14:paraId="65549518">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中华人民共和国药品管理法》、《中华人民共和国药品管理法实施条例》和《药品经营和使用质量监督管理办法》的规定，经威海市文登区市场监督管理局组织验收、审查，以下企业符合规定，准予换发《药品经营许可证》，现予以公告。</w:t>
      </w:r>
    </w:p>
    <w:p w14:paraId="197B5709">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val="en-US" w:eastAsia="zh-CN"/>
        </w:rPr>
      </w:pPr>
    </w:p>
    <w:p w14:paraId="3EAF16B3">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val="en-US" w:eastAsia="zh-CN"/>
        </w:rPr>
      </w:pPr>
    </w:p>
    <w:p w14:paraId="1CDF5F2D">
      <w:pPr>
        <w:pStyle w:val="2"/>
        <w:keepNext w:val="0"/>
        <w:keepLines w:val="0"/>
        <w:pageBreakBefore w:val="0"/>
        <w:kinsoku/>
        <w:wordWrap/>
        <w:overflowPunct/>
        <w:topLinePunct w:val="0"/>
        <w:autoSpaceDE/>
        <w:autoSpaceDN/>
        <w:bidi w:val="0"/>
        <w:adjustRightInd w:val="0"/>
        <w:snapToGrid w:val="0"/>
        <w:spacing w:line="560" w:lineRule="exact"/>
        <w:ind w:firstLine="8800" w:firstLineChars="275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威海市文登区市场监督管理局 </w:t>
      </w:r>
    </w:p>
    <w:p w14:paraId="524DA22D">
      <w:pPr>
        <w:pStyle w:val="2"/>
        <w:keepNext w:val="0"/>
        <w:keepLines w:val="0"/>
        <w:pageBreakBefore w:val="0"/>
        <w:kinsoku/>
        <w:wordWrap/>
        <w:overflowPunct/>
        <w:topLinePunct w:val="0"/>
        <w:autoSpaceDE/>
        <w:autoSpaceDN/>
        <w:bidi w:val="0"/>
        <w:adjustRightInd w:val="0"/>
        <w:snapToGrid w:val="0"/>
        <w:spacing w:line="56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w:t>
      </w:r>
      <w:r>
        <w:rPr>
          <w:rFonts w:hint="eastAsia" w:hAnsi="仿宋_GB2312" w:cs="仿宋_GB2312"/>
          <w:sz w:val="32"/>
          <w:szCs w:val="32"/>
          <w:lang w:val="en-US" w:eastAsia="zh-CN"/>
        </w:rPr>
        <w:t>5年11</w:t>
      </w:r>
      <w:r>
        <w:rPr>
          <w:rFonts w:hint="eastAsia" w:ascii="仿宋_GB2312" w:hAnsi="仿宋_GB2312" w:eastAsia="仿宋_GB2312" w:cs="仿宋_GB2312"/>
          <w:sz w:val="32"/>
          <w:szCs w:val="32"/>
        </w:rPr>
        <w:t>月</w:t>
      </w:r>
      <w:r>
        <w:rPr>
          <w:rFonts w:hint="eastAsia" w:hAnsi="仿宋_GB2312" w:cs="仿宋_GB2312"/>
          <w:sz w:val="32"/>
          <w:szCs w:val="32"/>
          <w:lang w:val="en-US" w:eastAsia="zh-CN"/>
        </w:rPr>
        <w:t>30</w:t>
      </w:r>
      <w:r>
        <w:rPr>
          <w:rFonts w:hint="eastAsia" w:ascii="仿宋_GB2312" w:hAnsi="仿宋_GB2312" w:eastAsia="仿宋_GB2312" w:cs="仿宋_GB2312"/>
          <w:sz w:val="32"/>
          <w:szCs w:val="32"/>
        </w:rPr>
        <w:t>日</w:t>
      </w:r>
    </w:p>
    <w:p w14:paraId="52A20C48"/>
    <w:tbl>
      <w:tblPr>
        <w:tblStyle w:val="4"/>
        <w:tblW w:w="1179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055"/>
        <w:gridCol w:w="2016"/>
        <w:gridCol w:w="1044"/>
        <w:gridCol w:w="1620"/>
        <w:gridCol w:w="2055"/>
      </w:tblGrid>
      <w:tr w14:paraId="1068B0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5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22D1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企业名称</w:t>
            </w:r>
          </w:p>
        </w:tc>
        <w:tc>
          <w:tcPr>
            <w:tcW w:w="2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15A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许可证号</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E00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企业负责人</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9FC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发证日期</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E95E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有效期至</w:t>
            </w:r>
          </w:p>
        </w:tc>
      </w:tr>
      <w:tr w14:paraId="7A68AB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5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8E1FA1">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 xml:space="preserve">威海健康医药有限公司九部 </w:t>
            </w:r>
          </w:p>
        </w:tc>
        <w:tc>
          <w:tcPr>
            <w:tcW w:w="2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B8F25">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913710813283505301</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7794B">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马锦秀</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06CBD3">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2025-11-10</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EF893">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2030-11-09</w:t>
            </w:r>
          </w:p>
        </w:tc>
      </w:tr>
      <w:tr w14:paraId="7EB72D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5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5E19C">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 xml:space="preserve">威海市本源堂医药连锁有限公司健安店 </w:t>
            </w:r>
          </w:p>
        </w:tc>
        <w:tc>
          <w:tcPr>
            <w:tcW w:w="2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049209">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91371081MA3CC8TB55</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F51A9">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肖玉芹</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B09CB0">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2025-11-10</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5BADE">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2030-11-09</w:t>
            </w:r>
          </w:p>
        </w:tc>
      </w:tr>
      <w:tr w14:paraId="4476EF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5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D9764A">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威海市本源堂医药连锁有限公司二百三十五店</w:t>
            </w:r>
          </w:p>
        </w:tc>
        <w:tc>
          <w:tcPr>
            <w:tcW w:w="2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87A1EA">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91371081MA3C4J6U0Y</w:t>
            </w:r>
          </w:p>
        </w:tc>
        <w:tc>
          <w:tcPr>
            <w:tcW w:w="10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D0E402">
            <w:pPr>
              <w:keepNext w:val="0"/>
              <w:keepLines w:val="0"/>
              <w:widowControl/>
              <w:suppressLineNumbers w:val="0"/>
              <w:wordWrap/>
              <w:spacing w:line="240" w:lineRule="auto"/>
              <w:jc w:val="left"/>
              <w:textAlignment w:val="center"/>
              <w:rPr>
                <w:rFonts w:ascii="Tahoma" w:hAnsi="Tahoma" w:eastAsia="Tahoma" w:cs="Tahoma"/>
                <w:i w:val="0"/>
                <w:iCs w:val="0"/>
                <w:color w:val="000000"/>
                <w:sz w:val="21"/>
                <w:szCs w:val="21"/>
                <w:u w:val="none"/>
              </w:rPr>
            </w:pPr>
            <w:r>
              <w:rPr>
                <w:rFonts w:ascii="宋体" w:hAnsi="宋体" w:eastAsia="宋体" w:cs="宋体"/>
                <w:color w:val="000000"/>
                <w:kern w:val="0"/>
                <w:sz w:val="20"/>
                <w:szCs w:val="20"/>
                <w:lang w:val="en-US" w:eastAsia="zh-CN" w:bidi="ar"/>
              </w:rPr>
              <w:t>王凌云</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9573E7">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2025-11-10</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F0AA27">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2030-11-09</w:t>
            </w:r>
          </w:p>
        </w:tc>
      </w:tr>
      <w:tr w14:paraId="798C9D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5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3ED032">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威海市本源堂医药连锁有限公司健源店</w:t>
            </w:r>
          </w:p>
        </w:tc>
        <w:tc>
          <w:tcPr>
            <w:tcW w:w="2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A2BD4E">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91371081348942947Q</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0D616">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巴全晨</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08DBA">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2025-11-10</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8F88D">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2030-11-09</w:t>
            </w:r>
          </w:p>
        </w:tc>
      </w:tr>
      <w:tr w14:paraId="369D03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5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CE2AC7">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 xml:space="preserve">威海健康医药有限公司五部 </w:t>
            </w:r>
          </w:p>
        </w:tc>
        <w:tc>
          <w:tcPr>
            <w:tcW w:w="2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65698D">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91371081328350557Q</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55E8E">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于海荣</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99E96">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2025-11-10</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E977F">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2030-11-09</w:t>
            </w:r>
          </w:p>
        </w:tc>
      </w:tr>
      <w:tr w14:paraId="4980F2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5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2C75CA">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威海华佗大药房连锁有限公司妙手仁心店</w:t>
            </w:r>
          </w:p>
        </w:tc>
        <w:tc>
          <w:tcPr>
            <w:tcW w:w="2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D94558">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91371081MA3C111243</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03666">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丛玲滋</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E93461">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2025-11-13</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CC883">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2030-11-12</w:t>
            </w:r>
          </w:p>
        </w:tc>
      </w:tr>
      <w:tr w14:paraId="706E35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5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C2521">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威海市本源堂医药连锁有限公司二百五十二店</w:t>
            </w:r>
          </w:p>
        </w:tc>
        <w:tc>
          <w:tcPr>
            <w:tcW w:w="2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6BF6C9">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91371081MA3BXDNW68</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F547E">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邵培宁</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BECC1">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2025-11-13</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AC4AA">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2030-11-12</w:t>
            </w:r>
          </w:p>
        </w:tc>
      </w:tr>
      <w:tr w14:paraId="5BF76F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5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AF6070">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山东燕喜堂医药连锁有限公司四百五十七店</w:t>
            </w:r>
          </w:p>
        </w:tc>
        <w:tc>
          <w:tcPr>
            <w:tcW w:w="2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2259A">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91371081MA3C7ER877</w:t>
            </w:r>
          </w:p>
        </w:tc>
        <w:tc>
          <w:tcPr>
            <w:tcW w:w="10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9E19A">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王淑娟</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44612B">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2025-11-13</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1AA564">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2030-11-12</w:t>
            </w:r>
          </w:p>
        </w:tc>
      </w:tr>
      <w:tr w14:paraId="19C30D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5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3408EE">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威海华佗大药房连锁有限公司八十八店</w:t>
            </w:r>
          </w:p>
        </w:tc>
        <w:tc>
          <w:tcPr>
            <w:tcW w:w="2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A2362D">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91371081MA3C4JMFXH</w:t>
            </w:r>
          </w:p>
        </w:tc>
        <w:tc>
          <w:tcPr>
            <w:tcW w:w="10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CDE601">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郭传双</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286CA">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2025-11-13</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85B6E8">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2030-11-12</w:t>
            </w:r>
          </w:p>
        </w:tc>
      </w:tr>
      <w:tr w14:paraId="6BD7AF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5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75FCAE">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威海华佗大药房连锁有限公司十五店</w:t>
            </w:r>
          </w:p>
        </w:tc>
        <w:tc>
          <w:tcPr>
            <w:tcW w:w="2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97D26">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913710813489931466</w:t>
            </w:r>
          </w:p>
        </w:tc>
        <w:tc>
          <w:tcPr>
            <w:tcW w:w="10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2E789">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牛明华</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DB4DE">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2025-11-19</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E362B9">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2030-11-18</w:t>
            </w:r>
          </w:p>
        </w:tc>
      </w:tr>
    </w:tbl>
    <w:p w14:paraId="593F1D97"/>
    <w:p w14:paraId="282A7CA8"/>
    <w:p w14:paraId="5624C59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lang w:val="en-US" w:eastAsia="zh-CN"/>
        </w:rPr>
      </w:pPr>
    </w:p>
    <w:p w14:paraId="33601220"/>
    <w:p w14:paraId="3F8B5299"/>
    <w:p w14:paraId="0C4348E2">
      <w:pPr>
        <w:keepNext w:val="0"/>
        <w:keepLines w:val="0"/>
        <w:pageBreakBefore w:val="0"/>
        <w:widowControl/>
        <w:kinsoku/>
        <w:wordWrap/>
        <w:overflowPunct/>
        <w:topLinePunct w:val="0"/>
        <w:autoSpaceDE/>
        <w:autoSpaceDN/>
        <w:bidi w:val="0"/>
        <w:spacing w:line="560" w:lineRule="exact"/>
        <w:jc w:val="both"/>
        <w:textAlignment w:val="auto"/>
        <w:rPr>
          <w:rFonts w:hint="eastAsia" w:ascii="方正小标宋简体" w:hAnsi="方正小标宋简体" w:eastAsia="方正小标宋简体" w:cs="方正小标宋简体"/>
          <w:bCs/>
          <w:color w:val="auto"/>
          <w:kern w:val="0"/>
          <w:sz w:val="36"/>
          <w:szCs w:val="36"/>
          <w:lang w:eastAsia="zh-CN"/>
        </w:rPr>
      </w:pPr>
    </w:p>
    <w:p w14:paraId="14472FFF">
      <w:pPr>
        <w:keepNext w:val="0"/>
        <w:keepLines w:val="0"/>
        <w:pageBreakBefore w:val="0"/>
        <w:widowControl/>
        <w:kinsoku/>
        <w:wordWrap/>
        <w:overflowPunct/>
        <w:topLinePunct w:val="0"/>
        <w:autoSpaceDE/>
        <w:autoSpaceDN/>
        <w:bidi w:val="0"/>
        <w:spacing w:line="560" w:lineRule="exact"/>
        <w:jc w:val="both"/>
        <w:textAlignment w:val="auto"/>
        <w:rPr>
          <w:rFonts w:hint="eastAsia" w:ascii="方正小标宋简体" w:hAnsi="方正小标宋简体" w:eastAsia="方正小标宋简体" w:cs="方正小标宋简体"/>
          <w:bCs/>
          <w:color w:val="auto"/>
          <w:kern w:val="0"/>
          <w:sz w:val="36"/>
          <w:szCs w:val="36"/>
          <w:lang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Tahoma">
    <w:panose1 w:val="020B0604030504040204"/>
    <w:charset w:val="00"/>
    <w:family w:val="auto"/>
    <w:pitch w:val="default"/>
    <w:sig w:usb0="E1002EFF" w:usb1="C000605B" w:usb2="00000029" w:usb3="00000000" w:csb0="200101FF" w:csb1="2028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M3Njc3ZDVmMGE2NzgwNDM4ZTIwMjU1ZDNmYTNhMmMifQ=="/>
  </w:docVars>
  <w:rsids>
    <w:rsidRoot w:val="00000000"/>
    <w:rsid w:val="01D062EB"/>
    <w:rsid w:val="027E049D"/>
    <w:rsid w:val="0347397B"/>
    <w:rsid w:val="039C3694"/>
    <w:rsid w:val="03EA6C68"/>
    <w:rsid w:val="08492B0A"/>
    <w:rsid w:val="08A06627"/>
    <w:rsid w:val="08D833D6"/>
    <w:rsid w:val="0A96489D"/>
    <w:rsid w:val="0B352404"/>
    <w:rsid w:val="0C652499"/>
    <w:rsid w:val="0CB92F1A"/>
    <w:rsid w:val="100D04D6"/>
    <w:rsid w:val="106A2B50"/>
    <w:rsid w:val="11124F95"/>
    <w:rsid w:val="124D44D7"/>
    <w:rsid w:val="12721911"/>
    <w:rsid w:val="12CD386A"/>
    <w:rsid w:val="12E26181"/>
    <w:rsid w:val="13B6199E"/>
    <w:rsid w:val="14B6630A"/>
    <w:rsid w:val="159863B3"/>
    <w:rsid w:val="15F65279"/>
    <w:rsid w:val="17500165"/>
    <w:rsid w:val="178C7568"/>
    <w:rsid w:val="17CA6DC1"/>
    <w:rsid w:val="18D05E62"/>
    <w:rsid w:val="18F633BF"/>
    <w:rsid w:val="19B27315"/>
    <w:rsid w:val="1A3C2947"/>
    <w:rsid w:val="1AB75A82"/>
    <w:rsid w:val="1AF437FE"/>
    <w:rsid w:val="1BB50E44"/>
    <w:rsid w:val="1D4D3610"/>
    <w:rsid w:val="1E043B06"/>
    <w:rsid w:val="1ECF44C6"/>
    <w:rsid w:val="1F3D48C0"/>
    <w:rsid w:val="20232C98"/>
    <w:rsid w:val="24CE594B"/>
    <w:rsid w:val="257766DB"/>
    <w:rsid w:val="27B610FF"/>
    <w:rsid w:val="282264E9"/>
    <w:rsid w:val="29A97B01"/>
    <w:rsid w:val="2B406E77"/>
    <w:rsid w:val="2D177CD6"/>
    <w:rsid w:val="2DF47AA5"/>
    <w:rsid w:val="31743D14"/>
    <w:rsid w:val="31B605E1"/>
    <w:rsid w:val="33F05651"/>
    <w:rsid w:val="3455521C"/>
    <w:rsid w:val="34BC35D7"/>
    <w:rsid w:val="352944D8"/>
    <w:rsid w:val="35663F26"/>
    <w:rsid w:val="379A16BD"/>
    <w:rsid w:val="380B6117"/>
    <w:rsid w:val="38BA4386"/>
    <w:rsid w:val="396E4BAF"/>
    <w:rsid w:val="3AB40CE8"/>
    <w:rsid w:val="3AF75DBB"/>
    <w:rsid w:val="3BA614BF"/>
    <w:rsid w:val="3D8C7D5B"/>
    <w:rsid w:val="3E815CDE"/>
    <w:rsid w:val="3F9723FC"/>
    <w:rsid w:val="401E67F8"/>
    <w:rsid w:val="405A0017"/>
    <w:rsid w:val="40956EC5"/>
    <w:rsid w:val="40EF1FA8"/>
    <w:rsid w:val="41C75670"/>
    <w:rsid w:val="444E05C3"/>
    <w:rsid w:val="44F556B1"/>
    <w:rsid w:val="4707219F"/>
    <w:rsid w:val="482F19AD"/>
    <w:rsid w:val="48EC2F98"/>
    <w:rsid w:val="49042E3A"/>
    <w:rsid w:val="49467720"/>
    <w:rsid w:val="497B7017"/>
    <w:rsid w:val="498359BB"/>
    <w:rsid w:val="49851ACC"/>
    <w:rsid w:val="49EB7B56"/>
    <w:rsid w:val="4A927CCB"/>
    <w:rsid w:val="4A963F66"/>
    <w:rsid w:val="4AA246B9"/>
    <w:rsid w:val="4ABD7744"/>
    <w:rsid w:val="4ACB6A7B"/>
    <w:rsid w:val="4B1C36D3"/>
    <w:rsid w:val="4B8B339F"/>
    <w:rsid w:val="4E1A16AB"/>
    <w:rsid w:val="4E8054F0"/>
    <w:rsid w:val="4F3841AD"/>
    <w:rsid w:val="4FAA32A9"/>
    <w:rsid w:val="4FB83E94"/>
    <w:rsid w:val="503C5BB2"/>
    <w:rsid w:val="51471737"/>
    <w:rsid w:val="53431DE5"/>
    <w:rsid w:val="53DF5DF2"/>
    <w:rsid w:val="55D62E6C"/>
    <w:rsid w:val="562A2C1B"/>
    <w:rsid w:val="56743A57"/>
    <w:rsid w:val="57E42F7D"/>
    <w:rsid w:val="58086E0F"/>
    <w:rsid w:val="5869181F"/>
    <w:rsid w:val="588043B2"/>
    <w:rsid w:val="58C16652"/>
    <w:rsid w:val="59352B9C"/>
    <w:rsid w:val="5975743C"/>
    <w:rsid w:val="5B01542B"/>
    <w:rsid w:val="5B8C545E"/>
    <w:rsid w:val="5BBD7474"/>
    <w:rsid w:val="5C052CF3"/>
    <w:rsid w:val="5C1E7819"/>
    <w:rsid w:val="5CA13F40"/>
    <w:rsid w:val="5E8C04BF"/>
    <w:rsid w:val="5F542CA1"/>
    <w:rsid w:val="5FDC20CE"/>
    <w:rsid w:val="607E78B8"/>
    <w:rsid w:val="644632B6"/>
    <w:rsid w:val="65D61F4D"/>
    <w:rsid w:val="6657736E"/>
    <w:rsid w:val="66FF3033"/>
    <w:rsid w:val="67D12E1A"/>
    <w:rsid w:val="69793106"/>
    <w:rsid w:val="698D71C4"/>
    <w:rsid w:val="69D9262A"/>
    <w:rsid w:val="69ED7BA1"/>
    <w:rsid w:val="6AEC27BE"/>
    <w:rsid w:val="6DFE7A96"/>
    <w:rsid w:val="6E1F649C"/>
    <w:rsid w:val="6F082DD5"/>
    <w:rsid w:val="6F094457"/>
    <w:rsid w:val="6FDD5985"/>
    <w:rsid w:val="6FE167D8"/>
    <w:rsid w:val="70971289"/>
    <w:rsid w:val="72834520"/>
    <w:rsid w:val="72955935"/>
    <w:rsid w:val="73306456"/>
    <w:rsid w:val="737E1B01"/>
    <w:rsid w:val="73FA1F4F"/>
    <w:rsid w:val="745173B2"/>
    <w:rsid w:val="74952511"/>
    <w:rsid w:val="751175EA"/>
    <w:rsid w:val="758F7BB5"/>
    <w:rsid w:val="75B04CA1"/>
    <w:rsid w:val="76BC60C0"/>
    <w:rsid w:val="77A9745C"/>
    <w:rsid w:val="79986B03"/>
    <w:rsid w:val="7A1C14E2"/>
    <w:rsid w:val="7A9F7C1C"/>
    <w:rsid w:val="7BF22229"/>
    <w:rsid w:val="7C8E41ED"/>
    <w:rsid w:val="7E033370"/>
    <w:rsid w:val="7F5819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autoRedefine/>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Body Text"/>
    <w:basedOn w:val="1"/>
    <w:autoRedefine/>
    <w:qFormat/>
    <w:uiPriority w:val="0"/>
    <w:rPr>
      <w:rFonts w:ascii="仿宋_GB2312" w:eastAsia="仿宋_GB2312"/>
      <w:sz w:val="32"/>
    </w:rPr>
  </w:style>
  <w:style w:type="paragraph" w:styleId="3">
    <w:name w:val="Normal (Web)"/>
    <w:basedOn w:val="1"/>
    <w:autoRedefine/>
    <w:qFormat/>
    <w:uiPriority w:val="99"/>
    <w:pPr>
      <w:widowControl/>
      <w:spacing w:before="100" w:beforeAutospacing="1" w:after="100" w:afterAutospacing="1"/>
      <w:jc w:val="left"/>
    </w:pPr>
    <w:rPr>
      <w:rFonts w:ascii="宋体" w:hAnsi="宋体" w:cs="宋体"/>
      <w:kern w:val="0"/>
      <w:sz w:val="24"/>
    </w:rPr>
  </w:style>
  <w:style w:type="character" w:styleId="6">
    <w:name w:val="Strong"/>
    <w:basedOn w:val="5"/>
    <w:qFormat/>
    <w:uiPriority w:val="0"/>
  </w:style>
  <w:style w:type="character" w:styleId="7">
    <w:name w:val="Emphasis"/>
    <w:basedOn w:val="5"/>
    <w:qFormat/>
    <w:uiPriority w:val="0"/>
  </w:style>
  <w:style w:type="character" w:styleId="8">
    <w:name w:val="HTML Definition"/>
    <w:basedOn w:val="5"/>
    <w:qFormat/>
    <w:uiPriority w:val="0"/>
  </w:style>
  <w:style w:type="character" w:styleId="9">
    <w:name w:val="HTML Variable"/>
    <w:basedOn w:val="5"/>
    <w:autoRedefine/>
    <w:qFormat/>
    <w:uiPriority w:val="0"/>
    <w:rPr>
      <w:rFonts w:ascii="Tahoma" w:hAnsi="Tahoma" w:eastAsia="Tahoma" w:cs="Tahoma"/>
      <w:sz w:val="18"/>
      <w:szCs w:val="18"/>
      <w:bdr w:val="single" w:color="FFFFFF" w:sz="6" w:space="0"/>
    </w:rPr>
  </w:style>
  <w:style w:type="character" w:styleId="10">
    <w:name w:val="HTML Code"/>
    <w:basedOn w:val="5"/>
    <w:qFormat/>
    <w:uiPriority w:val="0"/>
    <w:rPr>
      <w:rFonts w:ascii="Courier New" w:hAnsi="Courier New"/>
      <w:sz w:val="20"/>
    </w:rPr>
  </w:style>
  <w:style w:type="character" w:styleId="11">
    <w:name w:val="HTML Cite"/>
    <w:basedOn w:val="5"/>
    <w:qFormat/>
    <w:uiPriority w:val="0"/>
  </w:style>
  <w:style w:type="character" w:customStyle="1" w:styleId="12">
    <w:name w:val="l-tab-strip-text"/>
    <w:basedOn w:val="5"/>
    <w:qFormat/>
    <w:uiPriority w:val="0"/>
    <w:rPr>
      <w:rFonts w:hint="default" w:ascii="Tahoma" w:hAnsi="Tahoma" w:eastAsia="Tahoma" w:cs="Tahoma"/>
      <w:color w:val="416AA3"/>
      <w:sz w:val="18"/>
      <w:szCs w:val="18"/>
    </w:rPr>
  </w:style>
  <w:style w:type="character" w:customStyle="1" w:styleId="13">
    <w:name w:val="l-tab-strip-text1"/>
    <w:basedOn w:val="5"/>
    <w:autoRedefine/>
    <w:qFormat/>
    <w:uiPriority w:val="0"/>
  </w:style>
  <w:style w:type="character" w:customStyle="1" w:styleId="14">
    <w:name w:val="l-tab-strip-text2"/>
    <w:basedOn w:val="5"/>
    <w:autoRedefine/>
    <w:qFormat/>
    <w:uiPriority w:val="0"/>
  </w:style>
  <w:style w:type="character" w:customStyle="1" w:styleId="15">
    <w:name w:val="l-tab-strip-text3"/>
    <w:basedOn w:val="5"/>
    <w:autoRedefine/>
    <w:qFormat/>
    <w:uiPriority w:val="0"/>
    <w:rPr>
      <w:color w:val="15428B"/>
    </w:rPr>
  </w:style>
  <w:style w:type="character" w:customStyle="1" w:styleId="16">
    <w:name w:val="l-tab-strip-text4"/>
    <w:basedOn w:val="5"/>
    <w:autoRedefine/>
    <w:qFormat/>
    <w:uiPriority w:val="0"/>
    <w:rPr>
      <w:b/>
      <w:color w:val="15428B"/>
    </w:rPr>
  </w:style>
  <w:style w:type="character" w:customStyle="1" w:styleId="17">
    <w:name w:val="l-tab-strip-text5"/>
    <w:basedOn w:val="5"/>
    <w:autoRedefine/>
    <w:qFormat/>
    <w:uiPriority w:val="0"/>
  </w:style>
  <w:style w:type="character" w:customStyle="1" w:styleId="18">
    <w:name w:val="font11"/>
    <w:basedOn w:val="5"/>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1331</Words>
  <Characters>1453</Characters>
  <Lines>0</Lines>
  <Paragraphs>0</Paragraphs>
  <TotalTime>29</TotalTime>
  <ScaleCrop>false</ScaleCrop>
  <LinksUpToDate>false</LinksUpToDate>
  <CharactersWithSpaces>1576</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琛琛T</cp:lastModifiedBy>
  <dcterms:modified xsi:type="dcterms:W3CDTF">2025-12-15T01:41:50Z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21C1E7359E5D45EBA3562E558A60BCC8_13</vt:lpwstr>
  </property>
  <property fmtid="{D5CDD505-2E9C-101B-9397-08002B2CF9AE}" pid="4" name="KSOTemplateDocerSaveRecord">
    <vt:lpwstr>eyJoZGlkIjoiMmNmYmI2Nzc4MDQxYjA1MmE1OGUyZjdjYmJmY2ZmZTAiLCJ1c2VySWQiOiIyNTI2NzY4MzcifQ==</vt:lpwstr>
  </property>
</Properties>
</file>