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210E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威海市文登区变更《药品经营许可证》公告（第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03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7FC97A78"/>
    <w:p w14:paraId="2E66C12B"/>
    <w:p w14:paraId="27200F2C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》的规定，</w:t>
      </w:r>
      <w:r>
        <w:rPr>
          <w:rFonts w:hint="eastAsia" w:ascii="仿宋_GB2312" w:hAnsi="仿宋_GB2312" w:eastAsia="仿宋_GB2312" w:cs="仿宋_GB2312"/>
          <w:sz w:val="32"/>
          <w:szCs w:val="32"/>
        </w:rPr>
        <w:t>经威海市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>监督管理局组织审查，以下企业符合规定，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准予变更</w:t>
      </w:r>
      <w:r>
        <w:rPr>
          <w:rFonts w:hint="eastAsia" w:ascii="仿宋_GB2312" w:hAnsi="仿宋_GB2312" w:eastAsia="仿宋_GB2312" w:cs="仿宋_GB2312"/>
          <w:sz w:val="32"/>
          <w:szCs w:val="32"/>
        </w:rPr>
        <w:t>《药品经营许可证》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予以公告。</w:t>
      </w:r>
    </w:p>
    <w:p w14:paraId="5F49476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7F2EBA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E5E60F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480" w:firstLineChars="265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72F30232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9280" w:hanging="9280" w:hangingChars="29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202</w:t>
      </w:r>
      <w:r>
        <w:rPr>
          <w:rFonts w:hint="eastAsia" w:hAnsi="仿宋_GB2312" w:cs="仿宋_GB2312"/>
          <w:sz w:val="32"/>
          <w:szCs w:val="32"/>
          <w:lang w:val="en-US" w:eastAsia="zh-CN"/>
        </w:rPr>
        <w:t>5年3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hAnsi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76"/>
        <w:gridCol w:w="1896"/>
        <w:gridCol w:w="7545"/>
      </w:tblGrid>
      <w:tr w14:paraId="772729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3A82210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96" w:type="dxa"/>
            <w:noWrap/>
            <w:vAlign w:val="center"/>
          </w:tcPr>
          <w:p w14:paraId="24B2E90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7545" w:type="dxa"/>
            <w:noWrap/>
            <w:vAlign w:val="center"/>
          </w:tcPr>
          <w:p w14:paraId="54A395A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变更事项</w:t>
            </w:r>
          </w:p>
        </w:tc>
      </w:tr>
      <w:tr w14:paraId="34772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58E45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18"/>
                <w:lang w:val="en-US" w:eastAsia="zh-CN" w:bidi="ar"/>
              </w:rPr>
              <w:t>威海华氏医药有限公司二十六店</w:t>
            </w:r>
          </w:p>
        </w:tc>
        <w:tc>
          <w:tcPr>
            <w:tcW w:w="1896" w:type="dxa"/>
            <w:noWrap/>
            <w:vAlign w:val="center"/>
          </w:tcPr>
          <w:p w14:paraId="399B60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鲁DB631b00052</w:t>
            </w:r>
          </w:p>
        </w:tc>
        <w:tc>
          <w:tcPr>
            <w:tcW w:w="7545" w:type="dxa"/>
            <w:noWrap/>
            <w:vAlign w:val="center"/>
          </w:tcPr>
          <w:p w14:paraId="178745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企业负责人由侯婧变更为常红玉,药学技术人员（一）由侯婧变更为常红玉</w:t>
            </w:r>
          </w:p>
        </w:tc>
      </w:tr>
      <w:tr w14:paraId="51F03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8B168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佰和医药（威海）有限公司第九大药房</w:t>
            </w:r>
          </w:p>
        </w:tc>
        <w:tc>
          <w:tcPr>
            <w:tcW w:w="1896" w:type="dxa"/>
            <w:noWrap/>
            <w:vAlign w:val="center"/>
          </w:tcPr>
          <w:p w14:paraId="724E12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鲁DB631b00081</w:t>
            </w:r>
          </w:p>
        </w:tc>
        <w:tc>
          <w:tcPr>
            <w:tcW w:w="7545" w:type="dxa"/>
            <w:noWrap/>
            <w:vAlign w:val="center"/>
          </w:tcPr>
          <w:p w14:paraId="25AE2D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企业负责人由刘虹君变更为迟君华,药学技术人员（一）由刘虹君变更为迟君华</w:t>
            </w:r>
          </w:p>
        </w:tc>
      </w:tr>
      <w:tr w14:paraId="12B98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935FC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威海立健药店连锁有限公司文登城南店</w:t>
            </w:r>
          </w:p>
        </w:tc>
        <w:tc>
          <w:tcPr>
            <w:tcW w:w="1896" w:type="dxa"/>
            <w:noWrap/>
            <w:vAlign w:val="center"/>
          </w:tcPr>
          <w:p w14:paraId="0D9661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鲁CB631b00629</w:t>
            </w:r>
          </w:p>
        </w:tc>
        <w:tc>
          <w:tcPr>
            <w:tcW w:w="7545" w:type="dxa"/>
            <w:noWrap/>
            <w:vAlign w:val="center"/>
          </w:tcPr>
          <w:p w14:paraId="721411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企业负责人由石琳变更为孙凤,药学技术人员（一）由石琳变更为孙凤</w:t>
            </w:r>
          </w:p>
        </w:tc>
      </w:tr>
      <w:tr w14:paraId="4F247C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18FE5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山东燕喜堂医药连锁有限公司五百九十四店</w:t>
            </w:r>
          </w:p>
        </w:tc>
        <w:tc>
          <w:tcPr>
            <w:tcW w:w="1896" w:type="dxa"/>
            <w:noWrap/>
            <w:vAlign w:val="center"/>
          </w:tcPr>
          <w:p w14:paraId="7703DC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鲁CB631b00710</w:t>
            </w:r>
          </w:p>
        </w:tc>
        <w:tc>
          <w:tcPr>
            <w:tcW w:w="7545" w:type="dxa"/>
            <w:noWrap/>
            <w:vAlign w:val="center"/>
          </w:tcPr>
          <w:p w14:paraId="6C9B07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企业负责人由王丽静变更为邵文静,质量负责人由董雪变更为靳雪玲,药学技术人员（一）由王丽静变更为邵文静,药学技术人员（二）由董雪变更为靳雪玲,药学技术人员（三）由/变更为王丽静</w:t>
            </w:r>
          </w:p>
        </w:tc>
      </w:tr>
      <w:tr w14:paraId="5D8E17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D3CDA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佰和医药（威海）有限公司第七大药房</w:t>
            </w:r>
          </w:p>
        </w:tc>
        <w:tc>
          <w:tcPr>
            <w:tcW w:w="1896" w:type="dxa"/>
            <w:noWrap/>
            <w:vAlign w:val="center"/>
          </w:tcPr>
          <w:p w14:paraId="266CE4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鲁DB631b00031</w:t>
            </w:r>
          </w:p>
        </w:tc>
        <w:tc>
          <w:tcPr>
            <w:tcW w:w="7545" w:type="dxa"/>
            <w:noWrap/>
            <w:vAlign w:val="center"/>
          </w:tcPr>
          <w:p w14:paraId="719B32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企业负责人由姜青青变更为刘晓红,质量负责人由梁茹变更为杨立秀,药学技术人员（一）由姜青青变更为刘晓红,药学技术人员（二）由梁茹变更为杨立秀</w:t>
            </w:r>
          </w:p>
        </w:tc>
      </w:tr>
      <w:tr w14:paraId="315F5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719AC7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佰和医药（威海）有限公司第四大药房</w:t>
            </w:r>
          </w:p>
        </w:tc>
        <w:tc>
          <w:tcPr>
            <w:tcW w:w="1896" w:type="dxa"/>
            <w:noWrap/>
            <w:vAlign w:val="center"/>
          </w:tcPr>
          <w:p w14:paraId="5CC22A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鲁DB631b00048</w:t>
            </w:r>
          </w:p>
        </w:tc>
        <w:tc>
          <w:tcPr>
            <w:tcW w:w="7545" w:type="dxa"/>
            <w:noWrap/>
            <w:vAlign w:val="center"/>
          </w:tcPr>
          <w:p w14:paraId="0F7B4A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质量负责人由刘晓红变更为梁茹,药学技术人员（二）由刘晓红变更为梁茹；其他内容不变。</w:t>
            </w:r>
          </w:p>
        </w:tc>
      </w:tr>
      <w:tr w14:paraId="50428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3155B4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威海立健药店连锁有限公司文登龙河二店</w:t>
            </w:r>
            <w:r>
              <w:rPr>
                <w:rStyle w:val="18"/>
                <w:lang w:val="en-US" w:eastAsia="zh-CN" w:bidi="ar"/>
              </w:rPr>
              <w:t xml:space="preserve"> </w:t>
            </w:r>
          </w:p>
        </w:tc>
        <w:tc>
          <w:tcPr>
            <w:tcW w:w="1896" w:type="dxa"/>
            <w:noWrap/>
            <w:vAlign w:val="center"/>
          </w:tcPr>
          <w:p w14:paraId="07D315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鲁CB631b00155</w:t>
            </w:r>
          </w:p>
        </w:tc>
        <w:tc>
          <w:tcPr>
            <w:tcW w:w="7545" w:type="dxa"/>
            <w:noWrap/>
            <w:vAlign w:val="center"/>
          </w:tcPr>
          <w:p w14:paraId="55BD48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质量负责人由刘胜男变更为石琳,药学技术人员（二）由刘胜男变更为石琳,药学技术人员（三）由王国秀变更为林菲；其他内容不变。</w:t>
            </w:r>
          </w:p>
        </w:tc>
      </w:tr>
      <w:tr w14:paraId="2313E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2D05C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Style w:val="18"/>
                <w:lang w:val="en-US" w:eastAsia="zh-CN" w:bidi="ar"/>
              </w:rPr>
              <w:t>山东燕喜堂医药连锁有限公司五百三十二店</w:t>
            </w:r>
          </w:p>
        </w:tc>
        <w:tc>
          <w:tcPr>
            <w:tcW w:w="1896" w:type="dxa"/>
            <w:noWrap/>
            <w:vAlign w:val="center"/>
          </w:tcPr>
          <w:p w14:paraId="1FB254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鲁CB631b00711</w:t>
            </w:r>
          </w:p>
        </w:tc>
        <w:tc>
          <w:tcPr>
            <w:tcW w:w="7545" w:type="dxa"/>
            <w:noWrap/>
            <w:vAlign w:val="center"/>
          </w:tcPr>
          <w:p w14:paraId="7822F3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宋晶晶变更为韩超楠,质量负责人由毕溢镁变更为王金娣,药学技术人员（一）由宋晶晶变更为韩超楠,药学技术人员（二）由毕溢镁变更为王金娣,药学技术人员（三）由/变更为宋晶晶；其他内容不变。</w:t>
            </w:r>
          </w:p>
        </w:tc>
      </w:tr>
      <w:tr w14:paraId="696FF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9DAC1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威海华氏医药有限公司太康店</w:t>
            </w:r>
          </w:p>
        </w:tc>
        <w:tc>
          <w:tcPr>
            <w:tcW w:w="1896" w:type="dxa"/>
            <w:noWrap/>
            <w:vAlign w:val="center"/>
          </w:tcPr>
          <w:p w14:paraId="40DA78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鲁DB631b00054</w:t>
            </w:r>
          </w:p>
        </w:tc>
        <w:tc>
          <w:tcPr>
            <w:tcW w:w="7545" w:type="dxa"/>
            <w:noWrap/>
            <w:vAlign w:val="center"/>
          </w:tcPr>
          <w:p w14:paraId="757736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企业负责人由李海霞变更为侯婧,药学技术人员（一）由李海霞变更为侯婧；其他内容不变。</w:t>
            </w:r>
          </w:p>
        </w:tc>
      </w:tr>
      <w:tr w14:paraId="49CEF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26A53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威海荣鑫医药有限公司</w:t>
            </w:r>
          </w:p>
        </w:tc>
        <w:tc>
          <w:tcPr>
            <w:tcW w:w="1896" w:type="dxa"/>
            <w:noWrap/>
            <w:vAlign w:val="center"/>
          </w:tcPr>
          <w:p w14:paraId="68C43A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鲁DA631b00026</w:t>
            </w:r>
          </w:p>
        </w:tc>
        <w:tc>
          <w:tcPr>
            <w:tcW w:w="7545" w:type="dxa"/>
            <w:noWrap/>
            <w:vAlign w:val="center"/>
          </w:tcPr>
          <w:p w14:paraId="521648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注册地址由山东省威海市文登区宋村镇龙山路6-2号变更为山东省威海市文登区宋村镇昌兴路28-3号</w:t>
            </w:r>
          </w:p>
        </w:tc>
      </w:tr>
      <w:tr w14:paraId="59FF10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665FB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威海立健药店连锁有限公司文登天福路店</w:t>
            </w:r>
          </w:p>
        </w:tc>
        <w:tc>
          <w:tcPr>
            <w:tcW w:w="1896" w:type="dxa"/>
            <w:noWrap/>
            <w:vAlign w:val="center"/>
          </w:tcPr>
          <w:p w14:paraId="72021A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鲁CB631b00328</w:t>
            </w:r>
          </w:p>
        </w:tc>
        <w:tc>
          <w:tcPr>
            <w:tcW w:w="7545" w:type="dxa"/>
            <w:noWrap/>
            <w:vAlign w:val="center"/>
          </w:tcPr>
          <w:p w14:paraId="2E1CAE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企业负责人由董晓刚变更为黄娜英,药学技术人员（一）由董晓刚变更为黄娜英</w:t>
            </w:r>
          </w:p>
        </w:tc>
      </w:tr>
      <w:tr w14:paraId="17F44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75F745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威海立健药店连锁有限公司文登梁家沟二店</w:t>
            </w:r>
          </w:p>
        </w:tc>
        <w:tc>
          <w:tcPr>
            <w:tcW w:w="1896" w:type="dxa"/>
            <w:noWrap/>
            <w:vAlign w:val="center"/>
          </w:tcPr>
          <w:p w14:paraId="08EA13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鲁CB631b00391</w:t>
            </w:r>
          </w:p>
        </w:tc>
        <w:tc>
          <w:tcPr>
            <w:tcW w:w="7545" w:type="dxa"/>
            <w:noWrap/>
            <w:vAlign w:val="center"/>
          </w:tcPr>
          <w:p w14:paraId="2CD63E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企业负责人由曲振英变更为盛新,质量负责人由周厚喜变更为曲振英,药学技术人员（一）由曲振英变更为盛新,药学技术人员（二）由周厚喜变更为曲振英,药学技术人员（三）由/变更为王雨欣</w:t>
            </w:r>
          </w:p>
        </w:tc>
      </w:tr>
      <w:tr w14:paraId="47720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5B25E9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威海高德堂医药有限公司永康店</w:t>
            </w:r>
          </w:p>
        </w:tc>
        <w:tc>
          <w:tcPr>
            <w:tcW w:w="1896" w:type="dxa"/>
            <w:noWrap/>
            <w:vAlign w:val="center"/>
          </w:tcPr>
          <w:p w14:paraId="61D4AF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鲁DB63100083</w:t>
            </w:r>
          </w:p>
        </w:tc>
        <w:tc>
          <w:tcPr>
            <w:tcW w:w="7545" w:type="dxa"/>
            <w:noWrap/>
            <w:vAlign w:val="center"/>
          </w:tcPr>
          <w:p w14:paraId="013086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质量负责人由张希艳变更为蔡美静,药学技术人员（二）由张希艳变更为蔡美静</w:t>
            </w:r>
          </w:p>
        </w:tc>
      </w:tr>
      <w:tr w14:paraId="47C1D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3E2A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威海诚仁医药有限公司</w:t>
            </w:r>
          </w:p>
        </w:tc>
        <w:tc>
          <w:tcPr>
            <w:tcW w:w="1896" w:type="dxa"/>
            <w:noWrap/>
            <w:vAlign w:val="center"/>
          </w:tcPr>
          <w:p w14:paraId="49603C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鲁DA631b00062</w:t>
            </w:r>
          </w:p>
        </w:tc>
        <w:tc>
          <w:tcPr>
            <w:tcW w:w="7545" w:type="dxa"/>
            <w:noWrap/>
            <w:vAlign w:val="center"/>
          </w:tcPr>
          <w:p w14:paraId="6304A0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药学技术人员（三）由滕君君变更为丛艳</w:t>
            </w:r>
          </w:p>
        </w:tc>
      </w:tr>
      <w:tr w14:paraId="7B433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0DE46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佰和医药（威海）有限公司第二大药房</w:t>
            </w:r>
          </w:p>
        </w:tc>
        <w:tc>
          <w:tcPr>
            <w:tcW w:w="1896" w:type="dxa"/>
            <w:noWrap/>
            <w:vAlign w:val="center"/>
          </w:tcPr>
          <w:p w14:paraId="61BB32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鲁DB631b00043</w:t>
            </w:r>
          </w:p>
        </w:tc>
        <w:tc>
          <w:tcPr>
            <w:tcW w:w="7545" w:type="dxa"/>
            <w:noWrap/>
            <w:vAlign w:val="center"/>
          </w:tcPr>
          <w:p w14:paraId="182AD1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企业负责人由王丽晓变更为姜勇,药学技术人员（一）由王丽晓变更为姜勇</w:t>
            </w:r>
          </w:p>
        </w:tc>
      </w:tr>
      <w:tr w14:paraId="583FD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5303C6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威海市本源堂医药连锁有限公司锦雪堂店</w:t>
            </w:r>
            <w:r>
              <w:rPr>
                <w:rStyle w:val="18"/>
                <w:lang w:val="en-US" w:eastAsia="zh-CN" w:bidi="ar"/>
              </w:rPr>
              <w:t xml:space="preserve"> </w:t>
            </w:r>
          </w:p>
        </w:tc>
        <w:tc>
          <w:tcPr>
            <w:tcW w:w="1896" w:type="dxa"/>
            <w:noWrap/>
            <w:vAlign w:val="center"/>
          </w:tcPr>
          <w:p w14:paraId="14ED0D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鲁CB631b00719</w:t>
            </w:r>
          </w:p>
        </w:tc>
        <w:tc>
          <w:tcPr>
            <w:tcW w:w="7545" w:type="dxa"/>
            <w:noWrap/>
            <w:vAlign w:val="center"/>
          </w:tcPr>
          <w:p w14:paraId="6C183E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企业负责人由高丽丽变更为胡君娜,质量负责人由胡君娜变更为胡惠鑫,药学技术人员（一）由高丽丽变更为胡君娜,药学技术人员（二）由胡君娜变更为胡惠鑫；其他内容不变。</w:t>
            </w:r>
          </w:p>
        </w:tc>
      </w:tr>
      <w:tr w14:paraId="3AEF9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41BF2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山东燕喜堂医药连锁有限公司一百六十七店</w:t>
            </w:r>
          </w:p>
        </w:tc>
        <w:tc>
          <w:tcPr>
            <w:tcW w:w="1896" w:type="dxa"/>
            <w:noWrap/>
            <w:vAlign w:val="center"/>
          </w:tcPr>
          <w:p w14:paraId="722357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鲁CB631b00385</w:t>
            </w:r>
          </w:p>
        </w:tc>
        <w:tc>
          <w:tcPr>
            <w:tcW w:w="7545" w:type="dxa"/>
            <w:noWrap/>
            <w:vAlign w:val="center"/>
          </w:tcPr>
          <w:p w14:paraId="7667AC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企业负责人由陈亚丽变更为仝丽苹,药学技术人员（一）由陈亚丽变更为仝丽苹</w:t>
            </w:r>
          </w:p>
        </w:tc>
      </w:tr>
      <w:tr w14:paraId="499ED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29EA9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威海立健药店连锁有限公司文登少年宫店</w:t>
            </w:r>
          </w:p>
        </w:tc>
        <w:tc>
          <w:tcPr>
            <w:tcW w:w="1896" w:type="dxa"/>
            <w:noWrap/>
            <w:vAlign w:val="center"/>
          </w:tcPr>
          <w:p w14:paraId="1E035D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鲁CB631b00238</w:t>
            </w:r>
          </w:p>
        </w:tc>
        <w:tc>
          <w:tcPr>
            <w:tcW w:w="7545" w:type="dxa"/>
            <w:noWrap/>
            <w:vAlign w:val="center"/>
          </w:tcPr>
          <w:p w14:paraId="330AEC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企业负责人由徐凌云变更为张义松,药学技术人员（一）由徐凌云变更为张义松</w:t>
            </w:r>
          </w:p>
        </w:tc>
      </w:tr>
      <w:tr w14:paraId="22BFB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03B2AE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威海市本源堂医药连锁有限公司惠仁店</w:t>
            </w:r>
          </w:p>
        </w:tc>
        <w:tc>
          <w:tcPr>
            <w:tcW w:w="1896" w:type="dxa"/>
            <w:noWrap/>
            <w:vAlign w:val="center"/>
          </w:tcPr>
          <w:p w14:paraId="08D526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鲁CB631b00317</w:t>
            </w:r>
          </w:p>
        </w:tc>
        <w:tc>
          <w:tcPr>
            <w:tcW w:w="7545" w:type="dxa"/>
            <w:noWrap/>
            <w:vAlign w:val="center"/>
          </w:tcPr>
          <w:p w14:paraId="3F1D8E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企业负责人由于艳玲变更为高丽丽,药学技术人员（一）由/变更为高丽丽</w:t>
            </w:r>
          </w:p>
        </w:tc>
      </w:tr>
      <w:tr w14:paraId="281D9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39F40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佰和医药（威海）有限公司第十大药房</w:t>
            </w:r>
          </w:p>
        </w:tc>
        <w:tc>
          <w:tcPr>
            <w:tcW w:w="1896" w:type="dxa"/>
            <w:noWrap/>
            <w:vAlign w:val="center"/>
          </w:tcPr>
          <w:p w14:paraId="4A8D13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鲁DB631b00042</w:t>
            </w:r>
          </w:p>
        </w:tc>
        <w:tc>
          <w:tcPr>
            <w:tcW w:w="7545" w:type="dxa"/>
            <w:noWrap/>
            <w:vAlign w:val="center"/>
          </w:tcPr>
          <w:p w14:paraId="541437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企业负责人由庞洪卿变更为徐凌云,药学技术人员（一）由庞洪卿变更为徐凌云</w:t>
            </w:r>
          </w:p>
        </w:tc>
      </w:tr>
      <w:tr w14:paraId="11ADA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612F9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威海百信大药房有限公司三店</w:t>
            </w:r>
          </w:p>
        </w:tc>
        <w:tc>
          <w:tcPr>
            <w:tcW w:w="1896" w:type="dxa"/>
            <w:noWrap/>
            <w:vAlign w:val="center"/>
          </w:tcPr>
          <w:p w14:paraId="1DDBF3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鲁DB631b00006</w:t>
            </w:r>
          </w:p>
        </w:tc>
        <w:tc>
          <w:tcPr>
            <w:tcW w:w="7545" w:type="dxa"/>
            <w:noWrap/>
            <w:vAlign w:val="center"/>
          </w:tcPr>
          <w:p w14:paraId="0B05D0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质量负责人由林晓飞变更为肖娟娟,药学技术人员（二）由林晓飞变更为肖娟娟</w:t>
            </w:r>
          </w:p>
        </w:tc>
      </w:tr>
      <w:tr w14:paraId="5C356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42BBC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山东燕喜堂医药连锁有限公司一百九十三店</w:t>
            </w:r>
          </w:p>
        </w:tc>
        <w:tc>
          <w:tcPr>
            <w:tcW w:w="1896" w:type="dxa"/>
            <w:noWrap/>
            <w:vAlign w:val="center"/>
          </w:tcPr>
          <w:p w14:paraId="384CA1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鲁CB631b00457</w:t>
            </w:r>
          </w:p>
        </w:tc>
        <w:tc>
          <w:tcPr>
            <w:tcW w:w="7545" w:type="dxa"/>
            <w:noWrap/>
            <w:vAlign w:val="center"/>
          </w:tcPr>
          <w:p w14:paraId="0B07D7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企业负责人由张英妮变更为刘玮玮,药学技术人员（一）由张英妮变更为刘玮玮</w:t>
            </w:r>
          </w:p>
        </w:tc>
      </w:tr>
      <w:tr w14:paraId="7D3FB6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4A7598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山东燕喜堂医药连锁有限公司二十三店</w:t>
            </w:r>
          </w:p>
        </w:tc>
        <w:tc>
          <w:tcPr>
            <w:tcW w:w="1896" w:type="dxa"/>
            <w:noWrap/>
            <w:vAlign w:val="center"/>
          </w:tcPr>
          <w:p w14:paraId="282EC8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鲁CB631b00611</w:t>
            </w:r>
          </w:p>
        </w:tc>
        <w:tc>
          <w:tcPr>
            <w:tcW w:w="7545" w:type="dxa"/>
            <w:noWrap/>
            <w:vAlign w:val="center"/>
          </w:tcPr>
          <w:p w14:paraId="141E791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企业负责人由陈暖暖变更为丛春燕,药学技术人员（一）由陈暖暖变更为丛春燕</w:t>
            </w:r>
          </w:p>
        </w:tc>
      </w:tr>
      <w:tr w14:paraId="6C68C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35287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威海永鸿医药连锁有限公司六十九店</w:t>
            </w:r>
          </w:p>
        </w:tc>
        <w:tc>
          <w:tcPr>
            <w:tcW w:w="1896" w:type="dxa"/>
            <w:noWrap/>
            <w:vAlign w:val="center"/>
          </w:tcPr>
          <w:p w14:paraId="46DC7B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鲁CB631b00736</w:t>
            </w:r>
          </w:p>
        </w:tc>
        <w:tc>
          <w:tcPr>
            <w:tcW w:w="7545" w:type="dxa"/>
            <w:noWrap/>
            <w:vAlign w:val="center"/>
          </w:tcPr>
          <w:p w14:paraId="6D450B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企业负责人由杨利娟变更为曲伶梅,质量负责人由许红晓变更为孙国宁,药学技术人员（一）由/变更为曲伶梅,药学技术人员（二）由许红晓变更为孙国宁</w:t>
            </w:r>
          </w:p>
        </w:tc>
      </w:tr>
      <w:tr w14:paraId="3073E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7A7DAF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佰和医药（威海）有限公司第二十一大药房</w:t>
            </w:r>
          </w:p>
        </w:tc>
        <w:tc>
          <w:tcPr>
            <w:tcW w:w="1896" w:type="dxa"/>
            <w:noWrap/>
            <w:vAlign w:val="center"/>
          </w:tcPr>
          <w:p w14:paraId="21B70E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鲁DB631b00076</w:t>
            </w:r>
          </w:p>
        </w:tc>
        <w:tc>
          <w:tcPr>
            <w:tcW w:w="7545" w:type="dxa"/>
            <w:noWrap/>
            <w:vAlign w:val="center"/>
          </w:tcPr>
          <w:p w14:paraId="10B829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质量负责人由王从林变更为李燕妮,药学技术人员（二）由王从林变更为李燕妮</w:t>
            </w:r>
          </w:p>
        </w:tc>
      </w:tr>
      <w:tr w14:paraId="488B2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6AC39D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佰和医药（威海）有限公司第二十二大药房</w:t>
            </w:r>
          </w:p>
        </w:tc>
        <w:tc>
          <w:tcPr>
            <w:tcW w:w="1896" w:type="dxa"/>
            <w:noWrap/>
            <w:vAlign w:val="center"/>
          </w:tcPr>
          <w:p w14:paraId="507F11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鲁DB631b00077</w:t>
            </w:r>
          </w:p>
        </w:tc>
        <w:tc>
          <w:tcPr>
            <w:tcW w:w="7545" w:type="dxa"/>
            <w:noWrap/>
            <w:vAlign w:val="center"/>
          </w:tcPr>
          <w:p w14:paraId="3EDCC5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药学技术人员（三）由王明变更为曲琳琳</w:t>
            </w:r>
          </w:p>
        </w:tc>
      </w:tr>
      <w:tr w14:paraId="5220A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1B1097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威海市本源堂医药连锁有限公司二十三店</w:t>
            </w:r>
          </w:p>
        </w:tc>
        <w:tc>
          <w:tcPr>
            <w:tcW w:w="1896" w:type="dxa"/>
            <w:noWrap/>
            <w:vAlign w:val="center"/>
          </w:tcPr>
          <w:p w14:paraId="1AA3D0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鲁CB631b00744</w:t>
            </w:r>
          </w:p>
        </w:tc>
        <w:tc>
          <w:tcPr>
            <w:tcW w:w="7545" w:type="dxa"/>
            <w:noWrap/>
            <w:vAlign w:val="center"/>
          </w:tcPr>
          <w:p w14:paraId="47C894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企业负责人由于培波变更为张琳琳,质量负责人由于晓飞变更为于培波,药学技术人员（一）由/变更为张琳琳</w:t>
            </w:r>
          </w:p>
        </w:tc>
      </w:tr>
      <w:tr w14:paraId="4401C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176" w:type="dxa"/>
            <w:noWrap/>
            <w:vAlign w:val="center"/>
          </w:tcPr>
          <w:p w14:paraId="2C1DDC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威海华佗大药房连锁有限公司一百二十八店</w:t>
            </w:r>
          </w:p>
        </w:tc>
        <w:tc>
          <w:tcPr>
            <w:tcW w:w="1896" w:type="dxa"/>
            <w:noWrap/>
            <w:vAlign w:val="center"/>
          </w:tcPr>
          <w:p w14:paraId="610686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鲁CB631b00743</w:t>
            </w:r>
          </w:p>
        </w:tc>
        <w:tc>
          <w:tcPr>
            <w:tcW w:w="7545" w:type="dxa"/>
            <w:noWrap/>
            <w:vAlign w:val="center"/>
          </w:tcPr>
          <w:p w14:paraId="0769D1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质量负责人由宫静变更为姜胜军,药学技术人员（二）由宫静变更为姜胜军</w:t>
            </w:r>
          </w:p>
        </w:tc>
      </w:tr>
    </w:tbl>
    <w:p w14:paraId="0FDC49A5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04C16396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326568EC">
      <w:pPr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40C9EE9A">
      <w:pPr>
        <w:jc w:val="center"/>
      </w:pP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威海市文登区换发《药品经营许可证》公告（第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6C1D6622"/>
    <w:p w14:paraId="028B13BF"/>
    <w:p w14:paraId="65549518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药品管理法》、《中华人民共和国药品管理法实施条例》和《药品经营和使用质量监督管理办法》的规定，经威海市文登区市场监督管理局组织验收、审查，以下企业符合规定，准予换发《药品经营许可证》，现予以公告。</w:t>
      </w:r>
    </w:p>
    <w:p w14:paraId="197B5709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EAF16B3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00" w:firstLineChars="2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CDF5F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8800" w:firstLineChars="275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威海市文登区市场监督管理局 </w:t>
      </w:r>
    </w:p>
    <w:p w14:paraId="524DA22D"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                      202</w:t>
      </w:r>
      <w:r>
        <w:rPr>
          <w:rFonts w:hint="eastAsia" w:hAnsi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</w:t>
      </w:r>
      <w:r>
        <w:rPr>
          <w:rFonts w:hint="eastAsia" w:hAnsi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月</w:t>
      </w:r>
      <w:r>
        <w:rPr>
          <w:rFonts w:hint="eastAsia" w:hAnsi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日</w:t>
      </w:r>
    </w:p>
    <w:p w14:paraId="52A20C48"/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0"/>
        <w:gridCol w:w="1842"/>
        <w:gridCol w:w="1770"/>
        <w:gridCol w:w="2340"/>
        <w:gridCol w:w="2340"/>
      </w:tblGrid>
      <w:tr w14:paraId="306F6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6E7FC54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842" w:type="dxa"/>
            <w:noWrap/>
            <w:vAlign w:val="center"/>
          </w:tcPr>
          <w:p w14:paraId="18AD01B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许可证号</w:t>
            </w:r>
          </w:p>
        </w:tc>
        <w:tc>
          <w:tcPr>
            <w:tcW w:w="1770" w:type="dxa"/>
            <w:noWrap/>
            <w:vAlign w:val="center"/>
          </w:tcPr>
          <w:p w14:paraId="351DDAF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企业负责人</w:t>
            </w:r>
          </w:p>
        </w:tc>
        <w:tc>
          <w:tcPr>
            <w:tcW w:w="2340" w:type="dxa"/>
            <w:noWrap/>
            <w:vAlign w:val="center"/>
          </w:tcPr>
          <w:p w14:paraId="6A3F3703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发证日期</w:t>
            </w:r>
          </w:p>
        </w:tc>
        <w:tc>
          <w:tcPr>
            <w:tcW w:w="2340" w:type="dxa"/>
            <w:noWrap/>
            <w:vAlign w:val="center"/>
          </w:tcPr>
          <w:p w14:paraId="120F0246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eastAsia="zh-CN"/>
              </w:rPr>
              <w:t>有效期至</w:t>
            </w:r>
          </w:p>
        </w:tc>
      </w:tr>
      <w:tr w14:paraId="10F16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5087B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威海华氏医药有限公司文登区金都店</w:t>
            </w:r>
          </w:p>
        </w:tc>
        <w:tc>
          <w:tcPr>
            <w:tcW w:w="1842" w:type="dxa"/>
            <w:noWrap/>
            <w:vAlign w:val="center"/>
          </w:tcPr>
          <w:p w14:paraId="14E9C2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鲁DB631b00085</w:t>
            </w:r>
          </w:p>
        </w:tc>
        <w:tc>
          <w:tcPr>
            <w:tcW w:w="1770" w:type="dxa"/>
            <w:noWrap/>
            <w:vAlign w:val="center"/>
          </w:tcPr>
          <w:p w14:paraId="11CD79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李海霞</w:t>
            </w:r>
          </w:p>
        </w:tc>
        <w:tc>
          <w:tcPr>
            <w:tcW w:w="2340" w:type="dxa"/>
            <w:noWrap/>
            <w:vAlign w:val="center"/>
          </w:tcPr>
          <w:p w14:paraId="3F733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2025/3/27</w:t>
            </w:r>
          </w:p>
        </w:tc>
        <w:tc>
          <w:tcPr>
            <w:tcW w:w="2340" w:type="dxa"/>
            <w:noWrap/>
            <w:vAlign w:val="center"/>
          </w:tcPr>
          <w:p w14:paraId="4EAC0D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2030/3/26</w:t>
            </w:r>
          </w:p>
        </w:tc>
      </w:tr>
      <w:tr w14:paraId="08B45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6C840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北京同仁堂威海连锁药店有限公司文登一店</w:t>
            </w:r>
          </w:p>
        </w:tc>
        <w:tc>
          <w:tcPr>
            <w:tcW w:w="1842" w:type="dxa"/>
            <w:noWrap/>
            <w:vAlign w:val="center"/>
          </w:tcPr>
          <w:p w14:paraId="777268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鲁CB631b00394</w:t>
            </w:r>
          </w:p>
        </w:tc>
        <w:tc>
          <w:tcPr>
            <w:tcW w:w="1770" w:type="dxa"/>
            <w:noWrap/>
            <w:vAlign w:val="center"/>
          </w:tcPr>
          <w:p w14:paraId="0A0333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于士远</w:t>
            </w:r>
          </w:p>
        </w:tc>
        <w:tc>
          <w:tcPr>
            <w:tcW w:w="2340" w:type="dxa"/>
            <w:noWrap/>
            <w:vAlign w:val="center"/>
          </w:tcPr>
          <w:p w14:paraId="63929C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2025/3/4</w:t>
            </w:r>
          </w:p>
        </w:tc>
        <w:tc>
          <w:tcPr>
            <w:tcW w:w="2340" w:type="dxa"/>
            <w:noWrap/>
            <w:vAlign w:val="center"/>
          </w:tcPr>
          <w:p w14:paraId="7542CA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2030/3/3</w:t>
            </w:r>
          </w:p>
        </w:tc>
      </w:tr>
      <w:tr w14:paraId="11E42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A00DAE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842" w:type="dxa"/>
            <w:noWrap/>
            <w:vAlign w:val="center"/>
          </w:tcPr>
          <w:p w14:paraId="731E2C9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770" w:type="dxa"/>
            <w:noWrap/>
            <w:vAlign w:val="center"/>
          </w:tcPr>
          <w:p w14:paraId="1A842A7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</w:p>
        </w:tc>
        <w:tc>
          <w:tcPr>
            <w:tcW w:w="2340" w:type="dxa"/>
            <w:noWrap/>
            <w:vAlign w:val="center"/>
          </w:tcPr>
          <w:p w14:paraId="6A34133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24E605A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left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7411F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33745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842" w:type="dxa"/>
            <w:noWrap/>
            <w:vAlign w:val="center"/>
          </w:tcPr>
          <w:p w14:paraId="6683B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770" w:type="dxa"/>
            <w:noWrap/>
            <w:vAlign w:val="center"/>
          </w:tcPr>
          <w:p w14:paraId="293A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1CFD0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2CE5B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 w14:paraId="08841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4410" w:type="dxa"/>
            <w:noWrap/>
            <w:vAlign w:val="center"/>
          </w:tcPr>
          <w:p w14:paraId="7B696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842" w:type="dxa"/>
            <w:noWrap/>
            <w:vAlign w:val="center"/>
          </w:tcPr>
          <w:p w14:paraId="36A3E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1770" w:type="dxa"/>
            <w:noWrap/>
            <w:vAlign w:val="center"/>
          </w:tcPr>
          <w:p w14:paraId="5B039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2D80A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2340" w:type="dxa"/>
            <w:noWrap/>
            <w:vAlign w:val="center"/>
          </w:tcPr>
          <w:p w14:paraId="5DF84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</w:tbl>
    <w:p w14:paraId="2F43A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威海市文登区注销《药品经营许可证》公告（第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WD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000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  <w:t>号）</w:t>
      </w:r>
    </w:p>
    <w:p w14:paraId="1FA7C05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根据《中华人民共和国药品管理法》、《中华人民共和国药品管理法实施条例》和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药品经营和使用质量监督管理办法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》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的规定，下列证号的《药品经营许可证》经持证企业申请，同意注销其《药品经营许可证》。自注销之日起，企业须依法停止药品经营活动，其《药品经营许可证》作废，请社会各界监督。</w:t>
      </w:r>
    </w:p>
    <w:p w14:paraId="769705B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00" w:beforeAutospacing="1" w:after="100" w:afterAutospacing="1"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046AA7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640" w:firstLineChars="27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文登区市场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监督管理局 </w:t>
      </w:r>
    </w:p>
    <w:p w14:paraId="18305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5624C5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57"/>
        <w:gridCol w:w="4080"/>
        <w:gridCol w:w="3015"/>
      </w:tblGrid>
      <w:tr w14:paraId="0D2B8D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4540D299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4080" w:type="dxa"/>
            <w:noWrap/>
            <w:vAlign w:val="center"/>
          </w:tcPr>
          <w:p w14:paraId="0D184CD3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注册地址</w:t>
            </w:r>
          </w:p>
        </w:tc>
        <w:tc>
          <w:tcPr>
            <w:tcW w:w="3015" w:type="dxa"/>
            <w:noWrap/>
            <w:vAlign w:val="center"/>
          </w:tcPr>
          <w:p w14:paraId="48D2A275"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原许可证号</w:t>
            </w:r>
          </w:p>
        </w:tc>
      </w:tr>
      <w:tr w14:paraId="7603B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63936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威海市京鲁医药连锁有限公司第二十八药店</w:t>
            </w:r>
          </w:p>
        </w:tc>
        <w:tc>
          <w:tcPr>
            <w:tcW w:w="4080" w:type="dxa"/>
            <w:noWrap/>
            <w:vAlign w:val="center"/>
          </w:tcPr>
          <w:p w14:paraId="48D07A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威海市文登区界石镇昆嵛路61-17号</w:t>
            </w:r>
          </w:p>
        </w:tc>
        <w:tc>
          <w:tcPr>
            <w:tcW w:w="3015" w:type="dxa"/>
            <w:noWrap/>
            <w:vAlign w:val="center"/>
          </w:tcPr>
          <w:p w14:paraId="47BDF0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鲁CB6310718</w:t>
            </w:r>
          </w:p>
        </w:tc>
      </w:tr>
      <w:tr w14:paraId="2CACD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7827E0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威海市京鲁医药连锁有限公司文登区高村药店</w:t>
            </w:r>
          </w:p>
        </w:tc>
        <w:tc>
          <w:tcPr>
            <w:tcW w:w="4080" w:type="dxa"/>
            <w:noWrap/>
            <w:vAlign w:val="center"/>
          </w:tcPr>
          <w:p w14:paraId="0A354C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威海市文登区高村镇高村村</w:t>
            </w:r>
          </w:p>
        </w:tc>
        <w:tc>
          <w:tcPr>
            <w:tcW w:w="3015" w:type="dxa"/>
            <w:noWrap/>
            <w:vAlign w:val="center"/>
          </w:tcPr>
          <w:p w14:paraId="112EDD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鲁CB631b00252</w:t>
            </w:r>
          </w:p>
        </w:tc>
      </w:tr>
      <w:tr w14:paraId="1693A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CF4B0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威海市京鲁医药连锁有限公司第五十五药店</w:t>
            </w:r>
          </w:p>
        </w:tc>
        <w:tc>
          <w:tcPr>
            <w:tcW w:w="4080" w:type="dxa"/>
            <w:noWrap/>
            <w:vAlign w:val="center"/>
          </w:tcPr>
          <w:p w14:paraId="491766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威海市文登区泽库镇长会口村</w:t>
            </w:r>
          </w:p>
        </w:tc>
        <w:tc>
          <w:tcPr>
            <w:tcW w:w="3015" w:type="dxa"/>
            <w:shd w:val="clear" w:color="auto" w:fill="auto"/>
            <w:noWrap/>
            <w:vAlign w:val="center"/>
          </w:tcPr>
          <w:p w14:paraId="1D7BEA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鲁CB6310714</w:t>
            </w:r>
          </w:p>
        </w:tc>
      </w:tr>
      <w:tr w14:paraId="3B95D0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6FF113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威海市京鲁医药连锁有限公司仁心仁术大药店</w:t>
            </w:r>
          </w:p>
        </w:tc>
        <w:tc>
          <w:tcPr>
            <w:tcW w:w="4080" w:type="dxa"/>
            <w:noWrap/>
            <w:vAlign w:val="center"/>
          </w:tcPr>
          <w:p w14:paraId="14A7AB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威海市文登区葛家镇葛家村紫金路10号</w:t>
            </w:r>
          </w:p>
        </w:tc>
        <w:tc>
          <w:tcPr>
            <w:tcW w:w="3015" w:type="dxa"/>
            <w:shd w:val="clear" w:color="auto" w:fill="auto"/>
            <w:noWrap/>
            <w:vAlign w:val="center"/>
          </w:tcPr>
          <w:p w14:paraId="0F8314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鲁CB631b00119</w:t>
            </w:r>
          </w:p>
        </w:tc>
      </w:tr>
      <w:tr w14:paraId="0791B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2CD487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威海市京鲁医药连锁有限公司康平大药房</w:t>
            </w:r>
          </w:p>
        </w:tc>
        <w:tc>
          <w:tcPr>
            <w:tcW w:w="4080" w:type="dxa"/>
            <w:noWrap/>
            <w:vAlign w:val="center"/>
          </w:tcPr>
          <w:p w14:paraId="5BD7BC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威海市文登区界石镇蒿耩村村南</w:t>
            </w:r>
          </w:p>
        </w:tc>
        <w:tc>
          <w:tcPr>
            <w:tcW w:w="3015" w:type="dxa"/>
            <w:shd w:val="clear" w:color="auto" w:fill="auto"/>
            <w:noWrap/>
            <w:vAlign w:val="center"/>
          </w:tcPr>
          <w:p w14:paraId="4D74E8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鲁CB6312340</w:t>
            </w:r>
          </w:p>
        </w:tc>
      </w:tr>
      <w:tr w14:paraId="7D57F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57" w:type="dxa"/>
            <w:noWrap/>
            <w:vAlign w:val="center"/>
          </w:tcPr>
          <w:p w14:paraId="0A85DA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威海市京鲁医药连锁有限公司第一百一十六店</w:t>
            </w:r>
          </w:p>
        </w:tc>
        <w:tc>
          <w:tcPr>
            <w:tcW w:w="4080" w:type="dxa"/>
            <w:noWrap/>
            <w:vAlign w:val="center"/>
          </w:tcPr>
          <w:p w14:paraId="1AC28D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山东省威海市文登经济开发区弘盛现代城居民小区5-3号</w:t>
            </w:r>
          </w:p>
        </w:tc>
        <w:tc>
          <w:tcPr>
            <w:tcW w:w="3015" w:type="dxa"/>
            <w:shd w:val="clear" w:color="auto" w:fill="auto"/>
            <w:noWrap/>
            <w:vAlign w:val="center"/>
          </w:tcPr>
          <w:p w14:paraId="42AFBA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鲁CB6310865</w:t>
            </w:r>
          </w:p>
        </w:tc>
      </w:tr>
    </w:tbl>
    <w:p w14:paraId="5962F972"/>
    <w:p w14:paraId="231F7391"/>
    <w:p w14:paraId="018830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p w14:paraId="2EFB3DB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auto"/>
          <w:kern w:val="0"/>
          <w:sz w:val="36"/>
          <w:szCs w:val="36"/>
          <w:lang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Njc3ZDVmMGE2NzgwNDM4ZTIwMjU1ZDNmYTNhMmMifQ=="/>
  </w:docVars>
  <w:rsids>
    <w:rsidRoot w:val="00000000"/>
    <w:rsid w:val="01D062EB"/>
    <w:rsid w:val="027E049D"/>
    <w:rsid w:val="0347397B"/>
    <w:rsid w:val="039C3694"/>
    <w:rsid w:val="03EA6C68"/>
    <w:rsid w:val="08492B0A"/>
    <w:rsid w:val="08A06627"/>
    <w:rsid w:val="08D833D6"/>
    <w:rsid w:val="0A96489D"/>
    <w:rsid w:val="0C652499"/>
    <w:rsid w:val="0CB92F1A"/>
    <w:rsid w:val="12721911"/>
    <w:rsid w:val="12E26181"/>
    <w:rsid w:val="13B6199E"/>
    <w:rsid w:val="14B6630A"/>
    <w:rsid w:val="159863B3"/>
    <w:rsid w:val="15F65279"/>
    <w:rsid w:val="17500165"/>
    <w:rsid w:val="178C7568"/>
    <w:rsid w:val="17CA6DC1"/>
    <w:rsid w:val="18F633BF"/>
    <w:rsid w:val="1A3C2947"/>
    <w:rsid w:val="1AB75A82"/>
    <w:rsid w:val="1AF437FE"/>
    <w:rsid w:val="1BB50E44"/>
    <w:rsid w:val="1D4D3610"/>
    <w:rsid w:val="1E043B06"/>
    <w:rsid w:val="1F3D48C0"/>
    <w:rsid w:val="20232C98"/>
    <w:rsid w:val="257766DB"/>
    <w:rsid w:val="27B610FF"/>
    <w:rsid w:val="282264E9"/>
    <w:rsid w:val="29A97B01"/>
    <w:rsid w:val="2B406E77"/>
    <w:rsid w:val="2D177CD6"/>
    <w:rsid w:val="31B605E1"/>
    <w:rsid w:val="33F05651"/>
    <w:rsid w:val="3455521C"/>
    <w:rsid w:val="34BC35D7"/>
    <w:rsid w:val="35663F26"/>
    <w:rsid w:val="379A16BD"/>
    <w:rsid w:val="38BA4386"/>
    <w:rsid w:val="3AB40CE8"/>
    <w:rsid w:val="3AF75DBB"/>
    <w:rsid w:val="3BA614BF"/>
    <w:rsid w:val="3D8C7D5B"/>
    <w:rsid w:val="3E815CDE"/>
    <w:rsid w:val="3F9723FC"/>
    <w:rsid w:val="401E67F8"/>
    <w:rsid w:val="405A0017"/>
    <w:rsid w:val="40EF1FA8"/>
    <w:rsid w:val="41C75670"/>
    <w:rsid w:val="444E05C3"/>
    <w:rsid w:val="44F556B1"/>
    <w:rsid w:val="4707219F"/>
    <w:rsid w:val="48EC2F98"/>
    <w:rsid w:val="49042E3A"/>
    <w:rsid w:val="49467720"/>
    <w:rsid w:val="497B7017"/>
    <w:rsid w:val="498359BB"/>
    <w:rsid w:val="49851ACC"/>
    <w:rsid w:val="4A927CCB"/>
    <w:rsid w:val="4A963F66"/>
    <w:rsid w:val="4ACB6A7B"/>
    <w:rsid w:val="4B1C36D3"/>
    <w:rsid w:val="4B8B339F"/>
    <w:rsid w:val="4E1A16AB"/>
    <w:rsid w:val="4E8054F0"/>
    <w:rsid w:val="4FAA32A9"/>
    <w:rsid w:val="4FB83E94"/>
    <w:rsid w:val="503C5BB2"/>
    <w:rsid w:val="53431DE5"/>
    <w:rsid w:val="53DF5DF2"/>
    <w:rsid w:val="55D62E6C"/>
    <w:rsid w:val="562A2C1B"/>
    <w:rsid w:val="56743A57"/>
    <w:rsid w:val="57E42F7D"/>
    <w:rsid w:val="58086E0F"/>
    <w:rsid w:val="5869181F"/>
    <w:rsid w:val="588043B2"/>
    <w:rsid w:val="5BBD7474"/>
    <w:rsid w:val="5C052CF3"/>
    <w:rsid w:val="5C1E7819"/>
    <w:rsid w:val="5CA13F40"/>
    <w:rsid w:val="5E8C04BF"/>
    <w:rsid w:val="5F542CA1"/>
    <w:rsid w:val="5FDC20CE"/>
    <w:rsid w:val="607E78B8"/>
    <w:rsid w:val="644632B6"/>
    <w:rsid w:val="65D61F4D"/>
    <w:rsid w:val="6657736E"/>
    <w:rsid w:val="66FF3033"/>
    <w:rsid w:val="67D12E1A"/>
    <w:rsid w:val="69793106"/>
    <w:rsid w:val="698D71C4"/>
    <w:rsid w:val="69ED7BA1"/>
    <w:rsid w:val="6AEC27BE"/>
    <w:rsid w:val="6DFE7A96"/>
    <w:rsid w:val="6E1F649C"/>
    <w:rsid w:val="6F082DD5"/>
    <w:rsid w:val="6FDD5985"/>
    <w:rsid w:val="6FE167D8"/>
    <w:rsid w:val="70971289"/>
    <w:rsid w:val="72834520"/>
    <w:rsid w:val="72955935"/>
    <w:rsid w:val="737E1B01"/>
    <w:rsid w:val="73FA1F4F"/>
    <w:rsid w:val="745173B2"/>
    <w:rsid w:val="74952511"/>
    <w:rsid w:val="751175EA"/>
    <w:rsid w:val="758F7BB5"/>
    <w:rsid w:val="75B04CA1"/>
    <w:rsid w:val="76BC60C0"/>
    <w:rsid w:val="77A9745C"/>
    <w:rsid w:val="7A1C14E2"/>
    <w:rsid w:val="7A9F7C1C"/>
    <w:rsid w:val="7E033370"/>
    <w:rsid w:val="7F58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仿宋_GB2312" w:eastAsia="仿宋_GB2312"/>
      <w:sz w:val="32"/>
    </w:rPr>
  </w:style>
  <w:style w:type="paragraph" w:styleId="3">
    <w:name w:val="Normal (Web)"/>
    <w:basedOn w:val="1"/>
    <w:autoRedefine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Strong"/>
    <w:basedOn w:val="5"/>
    <w:qFormat/>
    <w:uiPriority w:val="0"/>
  </w:style>
  <w:style w:type="character" w:styleId="7">
    <w:name w:val="Emphasis"/>
    <w:basedOn w:val="5"/>
    <w:qFormat/>
    <w:uiPriority w:val="0"/>
  </w:style>
  <w:style w:type="character" w:styleId="8">
    <w:name w:val="HTML Definition"/>
    <w:basedOn w:val="5"/>
    <w:qFormat/>
    <w:uiPriority w:val="0"/>
  </w:style>
  <w:style w:type="character" w:styleId="9">
    <w:name w:val="HTML Variable"/>
    <w:basedOn w:val="5"/>
    <w:autoRedefine/>
    <w:qFormat/>
    <w:uiPriority w:val="0"/>
    <w:rPr>
      <w:rFonts w:ascii="Tahoma" w:hAnsi="Tahoma" w:eastAsia="Tahoma" w:cs="Tahoma"/>
      <w:sz w:val="18"/>
      <w:szCs w:val="18"/>
      <w:bdr w:val="single" w:color="FFFFFF" w:sz="6" w:space="0"/>
    </w:rPr>
  </w:style>
  <w:style w:type="character" w:styleId="10">
    <w:name w:val="HTML Code"/>
    <w:basedOn w:val="5"/>
    <w:qFormat/>
    <w:uiPriority w:val="0"/>
    <w:rPr>
      <w:rFonts w:ascii="Courier New" w:hAnsi="Courier New"/>
      <w:sz w:val="20"/>
    </w:rPr>
  </w:style>
  <w:style w:type="character" w:styleId="11">
    <w:name w:val="HTML Cite"/>
    <w:basedOn w:val="5"/>
    <w:qFormat/>
    <w:uiPriority w:val="0"/>
  </w:style>
  <w:style w:type="character" w:customStyle="1" w:styleId="12">
    <w:name w:val="l-tab-strip-text"/>
    <w:basedOn w:val="5"/>
    <w:qFormat/>
    <w:uiPriority w:val="0"/>
    <w:rPr>
      <w:rFonts w:hint="default" w:ascii="Tahoma" w:hAnsi="Tahoma" w:eastAsia="Tahoma" w:cs="Tahoma"/>
      <w:color w:val="416AA3"/>
      <w:sz w:val="18"/>
      <w:szCs w:val="18"/>
    </w:rPr>
  </w:style>
  <w:style w:type="character" w:customStyle="1" w:styleId="13">
    <w:name w:val="l-tab-strip-text1"/>
    <w:basedOn w:val="5"/>
    <w:autoRedefine/>
    <w:qFormat/>
    <w:uiPriority w:val="0"/>
  </w:style>
  <w:style w:type="character" w:customStyle="1" w:styleId="14">
    <w:name w:val="l-tab-strip-text2"/>
    <w:basedOn w:val="5"/>
    <w:autoRedefine/>
    <w:qFormat/>
    <w:uiPriority w:val="0"/>
  </w:style>
  <w:style w:type="character" w:customStyle="1" w:styleId="15">
    <w:name w:val="l-tab-strip-text3"/>
    <w:basedOn w:val="5"/>
    <w:autoRedefine/>
    <w:qFormat/>
    <w:uiPriority w:val="0"/>
    <w:rPr>
      <w:color w:val="15428B"/>
    </w:rPr>
  </w:style>
  <w:style w:type="character" w:customStyle="1" w:styleId="16">
    <w:name w:val="l-tab-strip-text4"/>
    <w:basedOn w:val="5"/>
    <w:autoRedefine/>
    <w:qFormat/>
    <w:uiPriority w:val="0"/>
    <w:rPr>
      <w:b/>
      <w:color w:val="15428B"/>
    </w:rPr>
  </w:style>
  <w:style w:type="character" w:customStyle="1" w:styleId="17">
    <w:name w:val="l-tab-strip-text5"/>
    <w:basedOn w:val="5"/>
    <w:autoRedefine/>
    <w:qFormat/>
    <w:uiPriority w:val="0"/>
  </w:style>
  <w:style w:type="character" w:customStyle="1" w:styleId="18">
    <w:name w:val="font11"/>
    <w:basedOn w:val="5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2291</Words>
  <Characters>2711</Characters>
  <Lines>0</Lines>
  <Paragraphs>0</Paragraphs>
  <TotalTime>6</TotalTime>
  <ScaleCrop>false</ScaleCrop>
  <LinksUpToDate>false</LinksUpToDate>
  <CharactersWithSpaces>2912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べò初曼ξ☆</cp:lastModifiedBy>
  <dcterms:modified xsi:type="dcterms:W3CDTF">2025-04-01T07:11:02Z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9175AA0725EA429B9FBBF168379CB4B0_13</vt:lpwstr>
  </property>
  <property fmtid="{D5CDD505-2E9C-101B-9397-08002B2CF9AE}" pid="4" name="KSOTemplateDocerSaveRecord">
    <vt:lpwstr>eyJoZGlkIjoiOWM3Njc3ZDVmMGE2NzgwNDM4ZTIwMjU1ZDNmYTNhMmMiLCJ1c2VySWQiOiIxMDQyNzAzMjgzIn0=</vt:lpwstr>
  </property>
</Properties>
</file>