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7210E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威海市文登区变更《药品经营许可证》公告（第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WD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00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12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号）</w:t>
      </w:r>
    </w:p>
    <w:p w14:paraId="7FC97A78"/>
    <w:p w14:paraId="2E66C12B"/>
    <w:p w14:paraId="27200F2C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根据《中华人民共和国药品管理法》、《中华人民共和国药品管理法实施条例》和《</w:t>
      </w:r>
      <w:r>
        <w:rPr>
          <w:rFonts w:hint="eastAsia" w:ascii="仿宋_GB2312" w:hAnsi="仿宋_GB2312" w:eastAsia="仿宋_GB2312" w:cs="仿宋_GB2312"/>
          <w:sz w:val="32"/>
          <w:szCs w:val="32"/>
        </w:rPr>
        <w:t>药品经营和使用质量监督管理办法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》的规定，</w:t>
      </w:r>
      <w:r>
        <w:rPr>
          <w:rFonts w:hint="eastAsia" w:ascii="仿宋_GB2312" w:hAnsi="仿宋_GB2312" w:eastAsia="仿宋_GB2312" w:cs="仿宋_GB2312"/>
          <w:sz w:val="32"/>
          <w:szCs w:val="32"/>
        </w:rPr>
        <w:t>经威海市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文登区市场</w:t>
      </w:r>
      <w:r>
        <w:rPr>
          <w:rFonts w:hint="eastAsia" w:ascii="仿宋_GB2312" w:hAnsi="仿宋_GB2312" w:eastAsia="仿宋_GB2312" w:cs="仿宋_GB2312"/>
          <w:sz w:val="32"/>
          <w:szCs w:val="32"/>
        </w:rPr>
        <w:t>监督管理局组织审查，以下企业符合规定，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准予变更</w:t>
      </w:r>
      <w:r>
        <w:rPr>
          <w:rFonts w:hint="eastAsia" w:ascii="仿宋_GB2312" w:hAnsi="仿宋_GB2312" w:eastAsia="仿宋_GB2312" w:cs="仿宋_GB2312"/>
          <w:sz w:val="32"/>
          <w:szCs w:val="32"/>
        </w:rPr>
        <w:t>《药品经营许可证》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予以公告。</w:t>
      </w:r>
    </w:p>
    <w:p w14:paraId="5F49476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7F2EBA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E5E60F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480" w:firstLineChars="26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文登区市场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监督管理局 </w:t>
      </w:r>
    </w:p>
    <w:p w14:paraId="72F3023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9280" w:hanging="9280" w:hangingChars="2900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2024</w:t>
      </w:r>
      <w:r>
        <w:rPr>
          <w:rFonts w:hint="eastAsia" w:hAnsi="仿宋_GB2312" w:cs="仿宋_GB2312"/>
          <w:sz w:val="32"/>
          <w:szCs w:val="32"/>
          <w:lang w:val="en-US" w:eastAsia="zh-CN"/>
        </w:rPr>
        <w:t>年12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hAnsi="仿宋_GB2312" w:cs="仿宋_GB2312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tbl>
      <w:tblPr>
        <w:tblStyle w:val="4"/>
        <w:tblW w:w="0" w:type="auto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76"/>
        <w:gridCol w:w="1896"/>
        <w:gridCol w:w="7545"/>
      </w:tblGrid>
      <w:tr w14:paraId="772729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3A82210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1896" w:type="dxa"/>
            <w:noWrap/>
            <w:vAlign w:val="center"/>
          </w:tcPr>
          <w:p w14:paraId="24B2E90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许可证号</w:t>
            </w:r>
          </w:p>
        </w:tc>
        <w:tc>
          <w:tcPr>
            <w:tcW w:w="7545" w:type="dxa"/>
            <w:noWrap/>
            <w:vAlign w:val="center"/>
          </w:tcPr>
          <w:p w14:paraId="54A395A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变更事项</w:t>
            </w:r>
          </w:p>
        </w:tc>
      </w:tr>
      <w:tr w14:paraId="34772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58E4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威海立健药店连锁有限公司文登北宫店</w:t>
            </w:r>
          </w:p>
        </w:tc>
        <w:tc>
          <w:tcPr>
            <w:tcW w:w="1896" w:type="dxa"/>
            <w:noWrap/>
            <w:vAlign w:val="center"/>
          </w:tcPr>
          <w:p w14:paraId="399B6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鲁CB631b00503</w:t>
            </w:r>
          </w:p>
        </w:tc>
        <w:tc>
          <w:tcPr>
            <w:tcW w:w="7545" w:type="dxa"/>
            <w:noWrap/>
            <w:vAlign w:val="center"/>
          </w:tcPr>
          <w:p w14:paraId="17874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质量负责人由马尚安变更为丛波,药学技术人员（二）由马尚安变更为丛波；其他内容不变。</w:t>
            </w:r>
          </w:p>
        </w:tc>
      </w:tr>
      <w:tr w14:paraId="51F03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28B16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山东燕喜堂医药连锁有限公司四百九十二店</w:t>
            </w:r>
          </w:p>
        </w:tc>
        <w:tc>
          <w:tcPr>
            <w:tcW w:w="1896" w:type="dxa"/>
            <w:noWrap/>
            <w:vAlign w:val="center"/>
          </w:tcPr>
          <w:p w14:paraId="724E1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鲁CB631b00108</w:t>
            </w:r>
          </w:p>
        </w:tc>
        <w:tc>
          <w:tcPr>
            <w:tcW w:w="7545" w:type="dxa"/>
            <w:noWrap/>
            <w:vAlign w:val="center"/>
          </w:tcPr>
          <w:p w14:paraId="25AE2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质量负责人由王淑娟变更为刘芬,药学技术人员（二）由王淑娟变更为刘芬；其他内容不变。</w:t>
            </w:r>
          </w:p>
        </w:tc>
      </w:tr>
      <w:tr w14:paraId="12B98C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935F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山东燕喜堂医药连锁有限公司一百二十四店 </w:t>
            </w:r>
          </w:p>
        </w:tc>
        <w:tc>
          <w:tcPr>
            <w:tcW w:w="1896" w:type="dxa"/>
            <w:noWrap/>
            <w:vAlign w:val="center"/>
          </w:tcPr>
          <w:p w14:paraId="0D966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鲁CB631b00469</w:t>
            </w:r>
          </w:p>
        </w:tc>
        <w:tc>
          <w:tcPr>
            <w:tcW w:w="7545" w:type="dxa"/>
            <w:noWrap/>
            <w:vAlign w:val="center"/>
          </w:tcPr>
          <w:p w14:paraId="72141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质量负责人由张丽凤变更为薛雅雯,药学技术人员（二）由张丽凤变更为薛雅雯；其他内容不变。</w:t>
            </w:r>
          </w:p>
        </w:tc>
      </w:tr>
      <w:tr w14:paraId="4F247C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618FE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山东燕喜堂医药连锁有限公司一百八十九店</w:t>
            </w:r>
          </w:p>
        </w:tc>
        <w:tc>
          <w:tcPr>
            <w:tcW w:w="1896" w:type="dxa"/>
            <w:noWrap/>
            <w:vAlign w:val="center"/>
          </w:tcPr>
          <w:p w14:paraId="7703D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鲁CB631b00542</w:t>
            </w:r>
          </w:p>
        </w:tc>
        <w:tc>
          <w:tcPr>
            <w:tcW w:w="7545" w:type="dxa"/>
            <w:noWrap/>
            <w:vAlign w:val="center"/>
          </w:tcPr>
          <w:p w14:paraId="6C9B0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药学技术人员（三）由隋小华变更为张雪艳；其他内容不变。</w:t>
            </w:r>
          </w:p>
        </w:tc>
      </w:tr>
      <w:tr w14:paraId="2FF28B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2967F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威海海林药房连锁有限公司第七药店 </w:t>
            </w:r>
          </w:p>
        </w:tc>
        <w:tc>
          <w:tcPr>
            <w:tcW w:w="1896" w:type="dxa"/>
            <w:noWrap/>
            <w:vAlign w:val="center"/>
          </w:tcPr>
          <w:p w14:paraId="09706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鲁CB631b00056</w:t>
            </w:r>
          </w:p>
        </w:tc>
        <w:tc>
          <w:tcPr>
            <w:tcW w:w="7545" w:type="dxa"/>
            <w:noWrap/>
            <w:vAlign w:val="center"/>
          </w:tcPr>
          <w:p w14:paraId="2DE07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质量负责人由李榕变更为张靖,药学技术人员（一）由李榕变更为张靖；其他内容不变。</w:t>
            </w:r>
          </w:p>
        </w:tc>
      </w:tr>
      <w:tr w14:paraId="5DF04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A82D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山东养天和康平医药连锁有限公司第一百药店</w:t>
            </w:r>
          </w:p>
        </w:tc>
        <w:tc>
          <w:tcPr>
            <w:tcW w:w="1896" w:type="dxa"/>
            <w:noWrap/>
            <w:vAlign w:val="center"/>
          </w:tcPr>
          <w:p w14:paraId="1B832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鲁CB631b00604</w:t>
            </w:r>
          </w:p>
        </w:tc>
        <w:tc>
          <w:tcPr>
            <w:tcW w:w="7545" w:type="dxa"/>
            <w:noWrap/>
            <w:vAlign w:val="center"/>
          </w:tcPr>
          <w:p w14:paraId="53F5A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质量负责人由张军志变更为石晶,药学技术人员（二）由张军志变更为石晶；其他内容不变。</w:t>
            </w:r>
          </w:p>
        </w:tc>
      </w:tr>
      <w:tr w14:paraId="580F2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6530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威海华氏医药有限公司百大店 </w:t>
            </w:r>
          </w:p>
        </w:tc>
        <w:tc>
          <w:tcPr>
            <w:tcW w:w="1896" w:type="dxa"/>
            <w:noWrap/>
            <w:vAlign w:val="center"/>
          </w:tcPr>
          <w:p w14:paraId="7507D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鲁DB631b00053</w:t>
            </w:r>
          </w:p>
        </w:tc>
        <w:tc>
          <w:tcPr>
            <w:tcW w:w="7545" w:type="dxa"/>
            <w:noWrap/>
            <w:vAlign w:val="bottom"/>
          </w:tcPr>
          <w:p w14:paraId="7CC9E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注册地址由威海市文登区峰山路27-12号变更为山东省威海市文登区天福办峰山路27-12号；其他内容不变。</w:t>
            </w:r>
          </w:p>
        </w:tc>
      </w:tr>
      <w:tr w14:paraId="17DE5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D006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威海立健药店连锁有限公司文登城南店</w:t>
            </w:r>
          </w:p>
        </w:tc>
        <w:tc>
          <w:tcPr>
            <w:tcW w:w="1896" w:type="dxa"/>
            <w:noWrap/>
            <w:vAlign w:val="center"/>
          </w:tcPr>
          <w:p w14:paraId="6C49A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鲁CB631b00629</w:t>
            </w:r>
          </w:p>
        </w:tc>
        <w:tc>
          <w:tcPr>
            <w:tcW w:w="7545" w:type="dxa"/>
            <w:noWrap/>
            <w:vAlign w:val="bottom"/>
          </w:tcPr>
          <w:p w14:paraId="5ECD1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企业负责人由程丽变更为石琳,药学技术人员（一）由程丽变更为石琳；其他内容不变。</w:t>
            </w:r>
          </w:p>
        </w:tc>
      </w:tr>
      <w:tr w14:paraId="3C810B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183D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威海立健药店连锁有限公司文登二实小店</w:t>
            </w:r>
          </w:p>
        </w:tc>
        <w:tc>
          <w:tcPr>
            <w:tcW w:w="1896" w:type="dxa"/>
            <w:noWrap/>
            <w:vAlign w:val="center"/>
          </w:tcPr>
          <w:p w14:paraId="3CDA2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鲁CB631b00628</w:t>
            </w:r>
          </w:p>
        </w:tc>
        <w:tc>
          <w:tcPr>
            <w:tcW w:w="7545" w:type="dxa"/>
            <w:noWrap/>
            <w:vAlign w:val="bottom"/>
          </w:tcPr>
          <w:p w14:paraId="0D81C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企业负责人由石琳变更为于小霞,药学技术人员（一）由石琳变更为于小霞；其他内容不变。</w:t>
            </w:r>
          </w:p>
        </w:tc>
      </w:tr>
    </w:tbl>
    <w:p w14:paraId="0FDC49A5">
      <w:pPr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p w14:paraId="40C9EE9A">
      <w:pPr>
        <w:jc w:val="center"/>
      </w:pP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威海市文登区换发《药品经营许可证》公告（第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WD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000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9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号）</w:t>
      </w:r>
    </w:p>
    <w:p w14:paraId="6C1D6622"/>
    <w:p w14:paraId="028B13BF"/>
    <w:p w14:paraId="65549518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中华人民共和国药品管理法》、《中华人民共和国药品管理法实施条例》和《药品经营和使用质量监督管理办法》的规定，经威海市文登区市场监督管理局组织验收、审查，以下企业符合规定，准予换发《药品经营许可证》，现予以公告。</w:t>
      </w:r>
    </w:p>
    <w:p w14:paraId="197B570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EAF16B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CDF5F2D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800" w:firstLineChars="27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威海市文登区市场监督管理局 </w:t>
      </w:r>
    </w:p>
    <w:p w14:paraId="524DA22D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                        2024年</w:t>
      </w:r>
      <w:r>
        <w:rPr>
          <w:rFonts w:hint="eastAsia" w:hAnsi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月3</w:t>
      </w:r>
      <w:r>
        <w:rPr>
          <w:rFonts w:hint="eastAsia" w:hAnsi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</w:t>
      </w:r>
    </w:p>
    <w:p w14:paraId="52A20C48"/>
    <w:tbl>
      <w:tblPr>
        <w:tblStyle w:val="4"/>
        <w:tblW w:w="0" w:type="auto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0"/>
        <w:gridCol w:w="1842"/>
        <w:gridCol w:w="1770"/>
        <w:gridCol w:w="2340"/>
        <w:gridCol w:w="2340"/>
      </w:tblGrid>
      <w:tr w14:paraId="306F6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6E7FC54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1842" w:type="dxa"/>
            <w:noWrap/>
            <w:vAlign w:val="center"/>
          </w:tcPr>
          <w:p w14:paraId="18AD01B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许可证号</w:t>
            </w:r>
          </w:p>
        </w:tc>
        <w:tc>
          <w:tcPr>
            <w:tcW w:w="1770" w:type="dxa"/>
            <w:noWrap/>
            <w:vAlign w:val="center"/>
          </w:tcPr>
          <w:p w14:paraId="351DDAF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企业负责人</w:t>
            </w:r>
          </w:p>
        </w:tc>
        <w:tc>
          <w:tcPr>
            <w:tcW w:w="2340" w:type="dxa"/>
            <w:noWrap/>
            <w:vAlign w:val="center"/>
          </w:tcPr>
          <w:p w14:paraId="6A3F3703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发证日期</w:t>
            </w:r>
          </w:p>
        </w:tc>
        <w:tc>
          <w:tcPr>
            <w:tcW w:w="2340" w:type="dxa"/>
            <w:noWrap/>
            <w:vAlign w:val="center"/>
          </w:tcPr>
          <w:p w14:paraId="120F0246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有效期至</w:t>
            </w:r>
          </w:p>
        </w:tc>
      </w:tr>
      <w:tr w14:paraId="3B21D7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0338A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山东燕喜堂医药连锁有限公司三百三十九店</w:t>
            </w:r>
          </w:p>
        </w:tc>
        <w:tc>
          <w:tcPr>
            <w:tcW w:w="1842" w:type="dxa"/>
            <w:noWrap/>
            <w:vAlign w:val="center"/>
          </w:tcPr>
          <w:p w14:paraId="00C6F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鲁CB631b00617</w:t>
            </w:r>
          </w:p>
        </w:tc>
        <w:tc>
          <w:tcPr>
            <w:tcW w:w="1770" w:type="dxa"/>
            <w:noWrap/>
            <w:vAlign w:val="center"/>
          </w:tcPr>
          <w:p w14:paraId="6E425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隋小华</w:t>
            </w:r>
          </w:p>
        </w:tc>
        <w:tc>
          <w:tcPr>
            <w:tcW w:w="2340" w:type="dxa"/>
            <w:noWrap/>
            <w:vAlign w:val="center"/>
          </w:tcPr>
          <w:p w14:paraId="7AA47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2024/12/19</w:t>
            </w:r>
          </w:p>
        </w:tc>
        <w:tc>
          <w:tcPr>
            <w:tcW w:w="2340" w:type="dxa"/>
            <w:noWrap/>
            <w:vAlign w:val="center"/>
          </w:tcPr>
          <w:p w14:paraId="3B44A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2029/12/18</w:t>
            </w:r>
          </w:p>
        </w:tc>
      </w:tr>
      <w:tr w14:paraId="315EA0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78CEB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山东燕喜堂医药连锁有限公司三百一十店</w:t>
            </w:r>
          </w:p>
        </w:tc>
        <w:tc>
          <w:tcPr>
            <w:tcW w:w="1842" w:type="dxa"/>
            <w:noWrap/>
            <w:vAlign w:val="center"/>
          </w:tcPr>
          <w:p w14:paraId="5BAEF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鲁CB631b00616</w:t>
            </w:r>
          </w:p>
        </w:tc>
        <w:tc>
          <w:tcPr>
            <w:tcW w:w="1770" w:type="dxa"/>
            <w:noWrap/>
            <w:vAlign w:val="center"/>
          </w:tcPr>
          <w:p w14:paraId="14D04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曲翠美</w:t>
            </w:r>
          </w:p>
        </w:tc>
        <w:tc>
          <w:tcPr>
            <w:tcW w:w="2340" w:type="dxa"/>
            <w:noWrap/>
            <w:vAlign w:val="center"/>
          </w:tcPr>
          <w:p w14:paraId="141E1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2024/12/19</w:t>
            </w:r>
          </w:p>
        </w:tc>
        <w:tc>
          <w:tcPr>
            <w:tcW w:w="2340" w:type="dxa"/>
            <w:noWrap/>
            <w:vAlign w:val="center"/>
          </w:tcPr>
          <w:p w14:paraId="098A3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2029/12/18</w:t>
            </w:r>
          </w:p>
        </w:tc>
      </w:tr>
      <w:tr w14:paraId="47F2B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2E9D4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山东燕喜堂医药连锁有限公司二十九店</w:t>
            </w:r>
          </w:p>
        </w:tc>
        <w:tc>
          <w:tcPr>
            <w:tcW w:w="1842" w:type="dxa"/>
            <w:noWrap/>
            <w:vAlign w:val="center"/>
          </w:tcPr>
          <w:p w14:paraId="3E9E6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鲁CB631b00615</w:t>
            </w:r>
          </w:p>
        </w:tc>
        <w:tc>
          <w:tcPr>
            <w:tcW w:w="1770" w:type="dxa"/>
            <w:noWrap/>
            <w:vAlign w:val="center"/>
          </w:tcPr>
          <w:p w14:paraId="37A87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张丽凤</w:t>
            </w:r>
          </w:p>
        </w:tc>
        <w:tc>
          <w:tcPr>
            <w:tcW w:w="2340" w:type="dxa"/>
            <w:noWrap/>
            <w:vAlign w:val="center"/>
          </w:tcPr>
          <w:p w14:paraId="16F5B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2024/12/19</w:t>
            </w:r>
          </w:p>
        </w:tc>
        <w:tc>
          <w:tcPr>
            <w:tcW w:w="2340" w:type="dxa"/>
            <w:noWrap/>
            <w:vAlign w:val="center"/>
          </w:tcPr>
          <w:p w14:paraId="0171C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2029/12/18</w:t>
            </w:r>
          </w:p>
        </w:tc>
      </w:tr>
      <w:tr w14:paraId="67944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50327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山东燕喜堂医药连锁有限公司一百三十七店</w:t>
            </w:r>
          </w:p>
        </w:tc>
        <w:tc>
          <w:tcPr>
            <w:tcW w:w="1842" w:type="dxa"/>
            <w:noWrap/>
            <w:vAlign w:val="center"/>
          </w:tcPr>
          <w:p w14:paraId="35379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鲁CB631b00614</w:t>
            </w:r>
          </w:p>
        </w:tc>
        <w:tc>
          <w:tcPr>
            <w:tcW w:w="1770" w:type="dxa"/>
            <w:noWrap/>
            <w:vAlign w:val="center"/>
          </w:tcPr>
          <w:p w14:paraId="5981D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丛芙蓉</w:t>
            </w:r>
          </w:p>
        </w:tc>
        <w:tc>
          <w:tcPr>
            <w:tcW w:w="2340" w:type="dxa"/>
            <w:noWrap/>
            <w:vAlign w:val="center"/>
          </w:tcPr>
          <w:p w14:paraId="3A92B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2024/12/19</w:t>
            </w:r>
          </w:p>
        </w:tc>
        <w:tc>
          <w:tcPr>
            <w:tcW w:w="2340" w:type="dxa"/>
            <w:noWrap/>
            <w:vAlign w:val="center"/>
          </w:tcPr>
          <w:p w14:paraId="3E3B7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2029/12/18</w:t>
            </w:r>
          </w:p>
        </w:tc>
      </w:tr>
      <w:tr w14:paraId="4C79C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329CE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山东燕喜堂医药连锁有限公司三十二店</w:t>
            </w:r>
          </w:p>
        </w:tc>
        <w:tc>
          <w:tcPr>
            <w:tcW w:w="1842" w:type="dxa"/>
            <w:noWrap/>
            <w:vAlign w:val="center"/>
          </w:tcPr>
          <w:p w14:paraId="4B003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鲁CB631b00613</w:t>
            </w:r>
          </w:p>
        </w:tc>
        <w:tc>
          <w:tcPr>
            <w:tcW w:w="1770" w:type="dxa"/>
            <w:noWrap/>
            <w:vAlign w:val="center"/>
          </w:tcPr>
          <w:p w14:paraId="538F0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宋吉玲</w:t>
            </w:r>
          </w:p>
        </w:tc>
        <w:tc>
          <w:tcPr>
            <w:tcW w:w="2340" w:type="dxa"/>
            <w:noWrap/>
            <w:vAlign w:val="center"/>
          </w:tcPr>
          <w:p w14:paraId="7EE45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2024/12/19</w:t>
            </w:r>
          </w:p>
        </w:tc>
        <w:tc>
          <w:tcPr>
            <w:tcW w:w="2340" w:type="dxa"/>
            <w:noWrap/>
            <w:vAlign w:val="center"/>
          </w:tcPr>
          <w:p w14:paraId="1AE57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2029/12/18</w:t>
            </w:r>
          </w:p>
        </w:tc>
      </w:tr>
      <w:tr w14:paraId="582E2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17F25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山东燕喜堂医药连锁有限公司一百二十七店</w:t>
            </w:r>
          </w:p>
        </w:tc>
        <w:tc>
          <w:tcPr>
            <w:tcW w:w="1842" w:type="dxa"/>
            <w:noWrap/>
            <w:vAlign w:val="center"/>
          </w:tcPr>
          <w:p w14:paraId="571A2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鲁CB631b00612</w:t>
            </w:r>
          </w:p>
        </w:tc>
        <w:tc>
          <w:tcPr>
            <w:tcW w:w="1770" w:type="dxa"/>
            <w:noWrap/>
            <w:vAlign w:val="center"/>
          </w:tcPr>
          <w:p w14:paraId="4A02B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王淑娟</w:t>
            </w:r>
          </w:p>
        </w:tc>
        <w:tc>
          <w:tcPr>
            <w:tcW w:w="2340" w:type="dxa"/>
            <w:noWrap/>
            <w:vAlign w:val="center"/>
          </w:tcPr>
          <w:p w14:paraId="1769E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2024/12/19</w:t>
            </w:r>
          </w:p>
        </w:tc>
        <w:tc>
          <w:tcPr>
            <w:tcW w:w="2340" w:type="dxa"/>
            <w:noWrap/>
            <w:vAlign w:val="center"/>
          </w:tcPr>
          <w:p w14:paraId="7B599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2029/12/18</w:t>
            </w:r>
          </w:p>
        </w:tc>
      </w:tr>
      <w:tr w14:paraId="03D04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21925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山东燕喜堂医药连锁有限公司二十三店</w:t>
            </w:r>
          </w:p>
        </w:tc>
        <w:tc>
          <w:tcPr>
            <w:tcW w:w="1842" w:type="dxa"/>
            <w:noWrap/>
            <w:vAlign w:val="center"/>
          </w:tcPr>
          <w:p w14:paraId="0BF44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鲁CB631b00611</w:t>
            </w:r>
          </w:p>
        </w:tc>
        <w:tc>
          <w:tcPr>
            <w:tcW w:w="1770" w:type="dxa"/>
            <w:noWrap/>
            <w:vAlign w:val="center"/>
          </w:tcPr>
          <w:p w14:paraId="1CECF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陈暖暖</w:t>
            </w:r>
          </w:p>
        </w:tc>
        <w:tc>
          <w:tcPr>
            <w:tcW w:w="2340" w:type="dxa"/>
            <w:noWrap/>
            <w:vAlign w:val="center"/>
          </w:tcPr>
          <w:p w14:paraId="7403E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2024/12/19</w:t>
            </w:r>
          </w:p>
        </w:tc>
        <w:tc>
          <w:tcPr>
            <w:tcW w:w="2340" w:type="dxa"/>
            <w:noWrap/>
            <w:vAlign w:val="center"/>
          </w:tcPr>
          <w:p w14:paraId="7FCC1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2029/12/18</w:t>
            </w:r>
          </w:p>
        </w:tc>
      </w:tr>
      <w:tr w14:paraId="08369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3A987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山东燕喜堂医药连锁有限公司一百七十四店</w:t>
            </w:r>
          </w:p>
        </w:tc>
        <w:tc>
          <w:tcPr>
            <w:tcW w:w="1842" w:type="dxa"/>
            <w:noWrap/>
            <w:vAlign w:val="center"/>
          </w:tcPr>
          <w:p w14:paraId="51127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鲁CB631b00624</w:t>
            </w:r>
          </w:p>
        </w:tc>
        <w:tc>
          <w:tcPr>
            <w:tcW w:w="1770" w:type="dxa"/>
            <w:noWrap/>
            <w:vAlign w:val="center"/>
          </w:tcPr>
          <w:p w14:paraId="5E3E7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李美慧</w:t>
            </w:r>
          </w:p>
        </w:tc>
        <w:tc>
          <w:tcPr>
            <w:tcW w:w="2340" w:type="dxa"/>
            <w:noWrap/>
            <w:vAlign w:val="center"/>
          </w:tcPr>
          <w:p w14:paraId="76ED3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2024-12-24</w:t>
            </w:r>
          </w:p>
        </w:tc>
        <w:tc>
          <w:tcPr>
            <w:tcW w:w="2340" w:type="dxa"/>
            <w:noWrap/>
            <w:vAlign w:val="bottom"/>
          </w:tcPr>
          <w:p w14:paraId="6A08C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2029-12-23</w:t>
            </w:r>
          </w:p>
        </w:tc>
      </w:tr>
      <w:tr w14:paraId="7AABD4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0217D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山东燕喜堂医药连锁有限公司三百零五店</w:t>
            </w:r>
          </w:p>
        </w:tc>
        <w:tc>
          <w:tcPr>
            <w:tcW w:w="1842" w:type="dxa"/>
            <w:noWrap/>
            <w:vAlign w:val="center"/>
          </w:tcPr>
          <w:p w14:paraId="22DB6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鲁CB631b00618</w:t>
            </w:r>
          </w:p>
        </w:tc>
        <w:tc>
          <w:tcPr>
            <w:tcW w:w="1770" w:type="dxa"/>
            <w:noWrap/>
            <w:vAlign w:val="center"/>
          </w:tcPr>
          <w:p w14:paraId="2EE37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洪翠</w:t>
            </w:r>
          </w:p>
        </w:tc>
        <w:tc>
          <w:tcPr>
            <w:tcW w:w="2340" w:type="dxa"/>
            <w:noWrap/>
            <w:vAlign w:val="center"/>
          </w:tcPr>
          <w:p w14:paraId="7ADCC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2024/12/23</w:t>
            </w:r>
          </w:p>
        </w:tc>
        <w:tc>
          <w:tcPr>
            <w:tcW w:w="2340" w:type="dxa"/>
            <w:noWrap/>
            <w:vAlign w:val="bottom"/>
          </w:tcPr>
          <w:p w14:paraId="6493B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2029/12/22</w:t>
            </w:r>
          </w:p>
        </w:tc>
      </w:tr>
      <w:tr w14:paraId="38EA0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5E424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山东燕喜堂医药连锁有限公司一百三十店</w:t>
            </w:r>
          </w:p>
        </w:tc>
        <w:tc>
          <w:tcPr>
            <w:tcW w:w="1842" w:type="dxa"/>
            <w:noWrap/>
            <w:vAlign w:val="center"/>
          </w:tcPr>
          <w:p w14:paraId="35DD4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鲁CB631b00619</w:t>
            </w:r>
          </w:p>
        </w:tc>
        <w:tc>
          <w:tcPr>
            <w:tcW w:w="1770" w:type="dxa"/>
            <w:noWrap/>
            <w:vAlign w:val="center"/>
          </w:tcPr>
          <w:p w14:paraId="499DC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张想个</w:t>
            </w:r>
          </w:p>
        </w:tc>
        <w:tc>
          <w:tcPr>
            <w:tcW w:w="2340" w:type="dxa"/>
            <w:noWrap/>
            <w:vAlign w:val="center"/>
          </w:tcPr>
          <w:p w14:paraId="407BE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2024/12/23</w:t>
            </w:r>
          </w:p>
        </w:tc>
        <w:tc>
          <w:tcPr>
            <w:tcW w:w="2340" w:type="dxa"/>
            <w:noWrap/>
            <w:vAlign w:val="bottom"/>
          </w:tcPr>
          <w:p w14:paraId="123CB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 2029-12-22</w:t>
            </w:r>
          </w:p>
        </w:tc>
      </w:tr>
      <w:tr w14:paraId="08841B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7B696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842" w:type="dxa"/>
            <w:noWrap/>
            <w:vAlign w:val="center"/>
          </w:tcPr>
          <w:p w14:paraId="36A3E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770" w:type="dxa"/>
            <w:noWrap/>
            <w:vAlign w:val="center"/>
          </w:tcPr>
          <w:p w14:paraId="5B039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2340" w:type="dxa"/>
            <w:noWrap/>
            <w:vAlign w:val="center"/>
          </w:tcPr>
          <w:p w14:paraId="2D80A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2340" w:type="dxa"/>
            <w:noWrap/>
            <w:vAlign w:val="center"/>
          </w:tcPr>
          <w:p w14:paraId="5DF84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</w:tbl>
    <w:p w14:paraId="15C76D57"/>
    <w:p w14:paraId="2F43AF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威海市文登区注销《药品经营许可证》公告（第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WD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000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7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号）</w:t>
      </w:r>
    </w:p>
    <w:p w14:paraId="1FA7C05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00" w:beforeAutospacing="1" w:after="100" w:afterAutospacing="1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根据《中华人民共和国药品管理法》、《中华人民共和国药品管理法实施条例》和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</w:rPr>
        <w:t>药品经营和使用质量监督管理办法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的规定，下列证号的《药品经营许可证》经持证企业申请，同意注销其《药品经营许可证》。自注销之日起，企业须依法停止药品经营活动，其《药品经营许可证》作废，请社会各界监督。</w:t>
      </w:r>
    </w:p>
    <w:p w14:paraId="769705B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00" w:beforeAutospacing="1" w:after="100" w:afterAutospacing="1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 w14:paraId="046AA7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640" w:firstLineChars="27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文登区市场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监督管理局 </w:t>
      </w:r>
    </w:p>
    <w:p w14:paraId="18305A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5624C5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4"/>
        <w:tblW w:w="0" w:type="auto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57"/>
        <w:gridCol w:w="4080"/>
        <w:gridCol w:w="3015"/>
      </w:tblGrid>
      <w:tr w14:paraId="0D2B8D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4540D29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4080" w:type="dxa"/>
            <w:noWrap/>
            <w:vAlign w:val="center"/>
          </w:tcPr>
          <w:p w14:paraId="0D184CD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  <w:t>注册地址</w:t>
            </w:r>
          </w:p>
        </w:tc>
        <w:tc>
          <w:tcPr>
            <w:tcW w:w="3015" w:type="dxa"/>
            <w:noWrap/>
            <w:vAlign w:val="center"/>
          </w:tcPr>
          <w:p w14:paraId="48D2A27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原许可证号</w:t>
            </w:r>
          </w:p>
        </w:tc>
      </w:tr>
      <w:tr w14:paraId="7603B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06393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威海立健药店连锁有限公司文登龙泽苑店</w:t>
            </w:r>
          </w:p>
        </w:tc>
        <w:tc>
          <w:tcPr>
            <w:tcW w:w="4080" w:type="dxa"/>
            <w:noWrap/>
            <w:vAlign w:val="center"/>
          </w:tcPr>
          <w:p w14:paraId="48D07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山东省威海市文登区环山办天恒龙泽苑居民小区1-1号</w:t>
            </w:r>
          </w:p>
        </w:tc>
        <w:tc>
          <w:tcPr>
            <w:tcW w:w="3015" w:type="dxa"/>
            <w:noWrap/>
            <w:vAlign w:val="center"/>
          </w:tcPr>
          <w:p w14:paraId="47BDF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ab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鲁CB631WD029</w:t>
            </w:r>
          </w:p>
        </w:tc>
      </w:tr>
      <w:tr w14:paraId="2CACD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7827E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  <w:tc>
          <w:tcPr>
            <w:tcW w:w="4080" w:type="dxa"/>
            <w:noWrap/>
            <w:vAlign w:val="center"/>
          </w:tcPr>
          <w:p w14:paraId="0A354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  <w:tc>
          <w:tcPr>
            <w:tcW w:w="3015" w:type="dxa"/>
            <w:noWrap/>
            <w:vAlign w:val="center"/>
          </w:tcPr>
          <w:p w14:paraId="112ED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</w:tbl>
    <w:p w14:paraId="32CEB4E4"/>
    <w:p w14:paraId="7D265150"/>
    <w:p w14:paraId="0188308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M3Njc3ZDVmMGE2NzgwNDM4ZTIwMjU1ZDNmYTNhMmMifQ=="/>
  </w:docVars>
  <w:rsids>
    <w:rsidRoot w:val="00000000"/>
    <w:rsid w:val="01D062EB"/>
    <w:rsid w:val="027E049D"/>
    <w:rsid w:val="0347397B"/>
    <w:rsid w:val="039C3694"/>
    <w:rsid w:val="03EA6C68"/>
    <w:rsid w:val="08492B0A"/>
    <w:rsid w:val="08A06627"/>
    <w:rsid w:val="08D833D6"/>
    <w:rsid w:val="0A96489D"/>
    <w:rsid w:val="0C652499"/>
    <w:rsid w:val="0CB92F1A"/>
    <w:rsid w:val="12721911"/>
    <w:rsid w:val="12E26181"/>
    <w:rsid w:val="14B6630A"/>
    <w:rsid w:val="159863B3"/>
    <w:rsid w:val="15F65279"/>
    <w:rsid w:val="17500165"/>
    <w:rsid w:val="178C7568"/>
    <w:rsid w:val="17CA6DC1"/>
    <w:rsid w:val="18F633BF"/>
    <w:rsid w:val="1A3C2947"/>
    <w:rsid w:val="1AB75A82"/>
    <w:rsid w:val="1AF437FE"/>
    <w:rsid w:val="1BB50E44"/>
    <w:rsid w:val="1D4D3610"/>
    <w:rsid w:val="1E043B06"/>
    <w:rsid w:val="1F3D48C0"/>
    <w:rsid w:val="20232C98"/>
    <w:rsid w:val="257766DB"/>
    <w:rsid w:val="27B610FF"/>
    <w:rsid w:val="282264E9"/>
    <w:rsid w:val="29A97B01"/>
    <w:rsid w:val="2B406E77"/>
    <w:rsid w:val="2D177CD6"/>
    <w:rsid w:val="31B605E1"/>
    <w:rsid w:val="33F05651"/>
    <w:rsid w:val="3455521C"/>
    <w:rsid w:val="34BC35D7"/>
    <w:rsid w:val="35663F26"/>
    <w:rsid w:val="379A16BD"/>
    <w:rsid w:val="38BA4386"/>
    <w:rsid w:val="3AB40CE8"/>
    <w:rsid w:val="3AF75DBB"/>
    <w:rsid w:val="3BA614BF"/>
    <w:rsid w:val="3D8C7D5B"/>
    <w:rsid w:val="3E815CDE"/>
    <w:rsid w:val="3F9723FC"/>
    <w:rsid w:val="401E67F8"/>
    <w:rsid w:val="405A0017"/>
    <w:rsid w:val="40EF1FA8"/>
    <w:rsid w:val="41C75670"/>
    <w:rsid w:val="444E05C3"/>
    <w:rsid w:val="44F556B1"/>
    <w:rsid w:val="48EC2F98"/>
    <w:rsid w:val="49042E3A"/>
    <w:rsid w:val="49467720"/>
    <w:rsid w:val="498359BB"/>
    <w:rsid w:val="49851ACC"/>
    <w:rsid w:val="4A927CCB"/>
    <w:rsid w:val="4A963F66"/>
    <w:rsid w:val="4ACB6A7B"/>
    <w:rsid w:val="4B1C36D3"/>
    <w:rsid w:val="4E1A16AB"/>
    <w:rsid w:val="4E8054F0"/>
    <w:rsid w:val="4FAA32A9"/>
    <w:rsid w:val="4FB83E94"/>
    <w:rsid w:val="503C5BB2"/>
    <w:rsid w:val="53431DE5"/>
    <w:rsid w:val="53DF5DF2"/>
    <w:rsid w:val="55D62E6C"/>
    <w:rsid w:val="562A2C1B"/>
    <w:rsid w:val="56743A57"/>
    <w:rsid w:val="57E42F7D"/>
    <w:rsid w:val="58086E0F"/>
    <w:rsid w:val="5869181F"/>
    <w:rsid w:val="588043B2"/>
    <w:rsid w:val="5BBD7474"/>
    <w:rsid w:val="5C052CF3"/>
    <w:rsid w:val="5C1E7819"/>
    <w:rsid w:val="5CA13F40"/>
    <w:rsid w:val="5E8C04BF"/>
    <w:rsid w:val="5F542CA1"/>
    <w:rsid w:val="5FDC20CE"/>
    <w:rsid w:val="607E78B8"/>
    <w:rsid w:val="644632B6"/>
    <w:rsid w:val="65D61F4D"/>
    <w:rsid w:val="6657736E"/>
    <w:rsid w:val="66FF3033"/>
    <w:rsid w:val="67D12E1A"/>
    <w:rsid w:val="69793106"/>
    <w:rsid w:val="698D71C4"/>
    <w:rsid w:val="6AEC27BE"/>
    <w:rsid w:val="6DFE7A96"/>
    <w:rsid w:val="6E1F649C"/>
    <w:rsid w:val="6F082DD5"/>
    <w:rsid w:val="6FDD5985"/>
    <w:rsid w:val="6FE167D8"/>
    <w:rsid w:val="70971289"/>
    <w:rsid w:val="72834520"/>
    <w:rsid w:val="72955935"/>
    <w:rsid w:val="737E1B01"/>
    <w:rsid w:val="73FA1F4F"/>
    <w:rsid w:val="745173B2"/>
    <w:rsid w:val="74952511"/>
    <w:rsid w:val="751175EA"/>
    <w:rsid w:val="758F7BB5"/>
    <w:rsid w:val="75B04CA1"/>
    <w:rsid w:val="77A9745C"/>
    <w:rsid w:val="7A1C14E2"/>
    <w:rsid w:val="7A9F7C1C"/>
    <w:rsid w:val="7E033370"/>
    <w:rsid w:val="7F58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rPr>
      <w:rFonts w:ascii="仿宋_GB2312" w:eastAsia="仿宋_GB2312"/>
      <w:sz w:val="32"/>
    </w:rPr>
  </w:style>
  <w:style w:type="paragraph" w:styleId="3">
    <w:name w:val="Normal (Web)"/>
    <w:basedOn w:val="1"/>
    <w:autoRedefine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6">
    <w:name w:val="Strong"/>
    <w:basedOn w:val="5"/>
    <w:qFormat/>
    <w:uiPriority w:val="0"/>
  </w:style>
  <w:style w:type="character" w:styleId="7">
    <w:name w:val="Emphasis"/>
    <w:basedOn w:val="5"/>
    <w:qFormat/>
    <w:uiPriority w:val="0"/>
  </w:style>
  <w:style w:type="character" w:styleId="8">
    <w:name w:val="HTML Definition"/>
    <w:basedOn w:val="5"/>
    <w:qFormat/>
    <w:uiPriority w:val="0"/>
  </w:style>
  <w:style w:type="character" w:styleId="9">
    <w:name w:val="HTML Variable"/>
    <w:basedOn w:val="5"/>
    <w:autoRedefine/>
    <w:qFormat/>
    <w:uiPriority w:val="0"/>
    <w:rPr>
      <w:rFonts w:ascii="Tahoma" w:hAnsi="Tahoma" w:eastAsia="Tahoma" w:cs="Tahoma"/>
      <w:sz w:val="18"/>
      <w:szCs w:val="18"/>
      <w:bdr w:val="single" w:color="FFFFFF" w:sz="6" w:space="0"/>
    </w:rPr>
  </w:style>
  <w:style w:type="character" w:styleId="10">
    <w:name w:val="HTML Code"/>
    <w:basedOn w:val="5"/>
    <w:qFormat/>
    <w:uiPriority w:val="0"/>
    <w:rPr>
      <w:rFonts w:ascii="Courier New" w:hAnsi="Courier New"/>
      <w:sz w:val="20"/>
    </w:rPr>
  </w:style>
  <w:style w:type="character" w:styleId="11">
    <w:name w:val="HTML Cite"/>
    <w:basedOn w:val="5"/>
    <w:qFormat/>
    <w:uiPriority w:val="0"/>
  </w:style>
  <w:style w:type="character" w:customStyle="1" w:styleId="12">
    <w:name w:val="l-tab-strip-text"/>
    <w:basedOn w:val="5"/>
    <w:qFormat/>
    <w:uiPriority w:val="0"/>
    <w:rPr>
      <w:rFonts w:hint="default" w:ascii="Tahoma" w:hAnsi="Tahoma" w:eastAsia="Tahoma" w:cs="Tahoma"/>
      <w:color w:val="416AA3"/>
      <w:sz w:val="18"/>
      <w:szCs w:val="18"/>
    </w:rPr>
  </w:style>
  <w:style w:type="character" w:customStyle="1" w:styleId="13">
    <w:name w:val="l-tab-strip-text1"/>
    <w:basedOn w:val="5"/>
    <w:autoRedefine/>
    <w:qFormat/>
    <w:uiPriority w:val="0"/>
  </w:style>
  <w:style w:type="character" w:customStyle="1" w:styleId="14">
    <w:name w:val="l-tab-strip-text2"/>
    <w:basedOn w:val="5"/>
    <w:autoRedefine/>
    <w:qFormat/>
    <w:uiPriority w:val="0"/>
  </w:style>
  <w:style w:type="character" w:customStyle="1" w:styleId="15">
    <w:name w:val="l-tab-strip-text3"/>
    <w:basedOn w:val="5"/>
    <w:autoRedefine/>
    <w:qFormat/>
    <w:uiPriority w:val="0"/>
    <w:rPr>
      <w:color w:val="15428B"/>
    </w:rPr>
  </w:style>
  <w:style w:type="character" w:customStyle="1" w:styleId="16">
    <w:name w:val="l-tab-strip-text4"/>
    <w:basedOn w:val="5"/>
    <w:autoRedefine/>
    <w:qFormat/>
    <w:uiPriority w:val="0"/>
    <w:rPr>
      <w:b/>
      <w:color w:val="15428B"/>
    </w:rPr>
  </w:style>
  <w:style w:type="character" w:customStyle="1" w:styleId="17">
    <w:name w:val="l-tab-strip-text5"/>
    <w:basedOn w:val="5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1355</Words>
  <Characters>1822</Characters>
  <Lines>0</Lines>
  <Paragraphs>0</Paragraphs>
  <TotalTime>9</TotalTime>
  <ScaleCrop>false</ScaleCrop>
  <LinksUpToDate>false</LinksUpToDate>
  <CharactersWithSpaces>2009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2025-01-06T02:26:50Z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9175AA0725EA429B9FBBF168379CB4B0_13</vt:lpwstr>
  </property>
  <property fmtid="{D5CDD505-2E9C-101B-9397-08002B2CF9AE}" pid="4" name="KSOTemplateDocerSaveRecord">
    <vt:lpwstr>eyJoZGlkIjoiOWM3Njc3ZDVmMGE2NzgwNDM4ZTIwMjU1ZDNmYTNhMmMifQ==</vt:lpwstr>
  </property>
</Properties>
</file>