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B82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威海市文登区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界石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镇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人民政府</w:t>
      </w:r>
    </w:p>
    <w:p w14:paraId="499A45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0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年度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报告</w:t>
      </w:r>
    </w:p>
    <w:p w14:paraId="0C49855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</w:p>
    <w:p w14:paraId="5351401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根据《中华人民共和国政府信息公开条例》（以下简称《条例》）和《山东省政府信息公开办法》（以下简称《办法》）的规定及《文登区人民政府办公室关于做好2020年政府信息公开工作年度报告编制及发布工作的通知》要求，现公布文登区界石镇2020年度政府信息公开工作报告，本报告中所列数据的统计时限自2020年1月1日起至2020年12月31日止。</w:t>
      </w:r>
    </w:p>
    <w:p w14:paraId="55122C5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本报告由总体情况、主动公开政府信息情况，收到和处理依申请公开政府信息情况，政府信息公开相关的行政复议、行政诉讼、举报投诉情况，存在的主要问题和改进措施，其他需要报告的事项等部分组成。</w:t>
      </w:r>
    </w:p>
    <w:p w14:paraId="7F80557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本报告的电子版可在威海市文登区人民政府门户网站“威海市文登区人民政府”（http://www.wendeng.gov.cn）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下载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。如对本报告有疑问，请与威海市文登区界石镇办公室联系（地址：威海市文登区界石镇昆嵛路54号；邮编：264400；电话：0631-8531088）。</w:t>
      </w:r>
    </w:p>
    <w:p w14:paraId="2BD1C24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</w:rPr>
        <w:t>一、总体情况</w:t>
      </w:r>
    </w:p>
    <w:p w14:paraId="57349D9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2020年，界石镇人民政府认真贯彻落实《条例》和《办法》，政府信息公开工作取得重要进展。在政府信息公开渠道拓展上，依托互联网和业务办事大厅，建立和完善了信息发布与政府信息公开一体的服务平台；在政府信息公开方面，将主动公开与群众咨询公开相结合，不断提高界石镇行政透明度和办事效率；在制度建设上，继续完善各种规章制度，依法、按时公开各种政府信息，促进政府机关依法行政，全面接受社会监督。全年，通过文登区人民政府门户网站政府信息公开专栏和新闻媒体、公告栏等多种形式，发布各类法律法规、办事指南等服务信息，及时、全面、有效地主动公开政府信息，积极受理和回复政府信息公开申请，为公众提供了较好的政府信息公开服务。</w:t>
      </w:r>
    </w:p>
    <w:p w14:paraId="6551A03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drawing>
          <wp:inline distT="0" distB="0" distL="114300" distR="114300">
            <wp:extent cx="5615305" cy="3107055"/>
            <wp:effectExtent l="0" t="0" r="4445" b="17145"/>
            <wp:docPr id="1" name="图片 1" descr="8a9a4ee6384a4ff982d742805733e9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a9a4ee6384a4ff982d742805733e9e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310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D2C0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</w:rPr>
        <w:t>（一）主动公开情况</w:t>
      </w:r>
    </w:p>
    <w:p w14:paraId="5825394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1、按照“公开为原则，不公开为例外”的总体要求，妥善处理好公开与保密的关系，积极稳健地做好信息公开工作。已公开的信息未涉及国家秘密、商业秘密和个人隐私。主动公开的政府信息主要有：一是机构职能，包括部门领导信息、机构设置及职责等；二是人事信息；三是工作动态；四是政策文件；五是政策解读；六是规划计划；七是重点领域信息公开；八是政务公开组织推进；九是执行公开；十是结果公开。</w:t>
      </w:r>
    </w:p>
    <w:p w14:paraId="67BC997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jc w:val="center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2"/>
          <w:szCs w:val="22"/>
          <w:lang w:eastAsia="zh-CN"/>
        </w:rPr>
      </w:pPr>
    </w:p>
    <w:p w14:paraId="552F1234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/>
        <w:jc w:val="left"/>
        <w:textAlignment w:val="auto"/>
        <w:rPr>
          <w:rFonts w:hint="eastAsia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drawing>
          <wp:inline distT="0" distB="0" distL="114300" distR="114300">
            <wp:extent cx="5612130" cy="5522595"/>
            <wp:effectExtent l="0" t="0" r="7620" b="1905"/>
            <wp:docPr id="2" name="图片 2" descr="26b369f377db48c389d0f075ee1973bc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6b369f377db48c389d0f075ee1973bc 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52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3123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2、2020年，界石镇人民政府共主动公开信息82条。从内容分类看，机构职能2条，人事任免4条，工作动态49条，政策文件3条，政策解读7条，年度报告1条，重点领域信息10条，政务公开组织推进4条，执行公开1条，结果公开1条。</w:t>
      </w:r>
    </w:p>
    <w:p w14:paraId="0C7F7FB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drawing>
          <wp:inline distT="0" distB="0" distL="114300" distR="114300">
            <wp:extent cx="5610225" cy="2896235"/>
            <wp:effectExtent l="0" t="0" r="9525" b="18415"/>
            <wp:docPr id="3" name="图片 3" descr="3c01da57e60648d2a2676a3b0f6c8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c01da57e60648d2a2676a3b0f6c89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2695C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</w:rPr>
        <w:t>（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</w:rPr>
        <w:t>）依申请公开工作情况</w:t>
      </w:r>
    </w:p>
    <w:p w14:paraId="0ED37499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2020年，我镇未收到政府信息公开申请事项。</w:t>
      </w:r>
    </w:p>
    <w:p w14:paraId="630F3F72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</w:rPr>
        <w:t>（</w:t>
      </w:r>
      <w:r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三</w:t>
      </w:r>
      <w:r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</w:rPr>
        <w:t>）政府信息管理情况</w:t>
      </w:r>
    </w:p>
    <w:p w14:paraId="68994D7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结合我镇实际，配齐信息公开所需的办公设备，规范整理信息公开各类文件资料，安排1名工作人员负责政府信息公开工作，全镇政务公开工作制度向制度化、规范化方向发展。</w:t>
      </w:r>
    </w:p>
    <w:p w14:paraId="653E5A3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建立健全政府信息公开保密审查制度和责任追究制度，成立了保密审查领导小组，规范审查程序，严格遵循“谁主管、谁负责、谁公开、谁审查”的原则，逐级负责、层层把关。确认所提交内容为可公开内容之后，再由专职人员对信息进行公开，形成了及时对拟定公开材料进行事前保密审查、事后监督检查的工作机制，确保涉密信息不公开，公开信息不涉密。</w:t>
      </w:r>
    </w:p>
    <w:p w14:paraId="5A8FEC0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（四</w:t>
      </w:r>
      <w:r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</w:rPr>
        <w:t>）平台建设情况</w:t>
      </w:r>
    </w:p>
    <w:p w14:paraId="49A08D9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依托威海市文登区人民政府官网，建立和完善了信息发布与政务公开平台，定期发布全镇工作动态。同时，将主动公开与群众咨询公开相结合，着力提高行政透明度和办事效率。</w:t>
      </w:r>
    </w:p>
    <w:p w14:paraId="6F27441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（五）</w:t>
      </w:r>
      <w:r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监督保障情况</w:t>
      </w:r>
    </w:p>
    <w:p w14:paraId="77D07D9A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结合工作实际对包括《政府信息依申请公开工作流程细则》等在内的政务公开制度进行了修改完善，拟定了年度政府信息公开工作方案和年度工作计划。根据工作开展情况，进一步修改完善了关于发布审核、保密管理、社会评议、考核评比和责任追究制度等。</w:t>
      </w:r>
    </w:p>
    <w:p w14:paraId="5B2FE552"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765" w:leftChars="0" w:right="0" w:rightChars="0" w:firstLine="0" w:firstLineChars="0"/>
        <w:jc w:val="left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2"/>
          <w:szCs w:val="22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</w:rPr>
        <w:t>主动公开政府信息情况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2"/>
          <w:szCs w:val="22"/>
          <w:lang w:val="en-US" w:eastAsia="zh-CN"/>
        </w:rPr>
        <w:t xml:space="preserve"> </w:t>
      </w:r>
    </w:p>
    <w:tbl>
      <w:tblPr>
        <w:tblStyle w:val="9"/>
        <w:tblW w:w="8145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20"/>
        <w:gridCol w:w="1875"/>
        <w:gridCol w:w="1275"/>
        <w:gridCol w:w="1875"/>
      </w:tblGrid>
      <w:tr w14:paraId="1D4BFC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F2F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第二十条第（一）项</w:t>
            </w:r>
          </w:p>
        </w:tc>
      </w:tr>
      <w:tr w14:paraId="600929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9E3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971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本年新</w:t>
            </w:r>
          </w:p>
          <w:p w14:paraId="1DE62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027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本年新</w:t>
            </w:r>
          </w:p>
          <w:p w14:paraId="33589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AF0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对外公开总数量</w:t>
            </w:r>
          </w:p>
        </w:tc>
      </w:tr>
      <w:tr w14:paraId="7239CE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2A8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FD3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C07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E45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7DA9EC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BD6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34D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7D9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8F9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003146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D21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第二十条第（五）项</w:t>
            </w:r>
          </w:p>
        </w:tc>
      </w:tr>
      <w:tr w14:paraId="6FD914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EBE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30E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644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F31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处理决定数量</w:t>
            </w:r>
          </w:p>
        </w:tc>
      </w:tr>
      <w:tr w14:paraId="4C4CA4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460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62C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A2A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C15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DB8BC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AF8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224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26E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CBC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36B3AF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E8B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第二十条第（六）项</w:t>
            </w:r>
          </w:p>
        </w:tc>
      </w:tr>
      <w:tr w14:paraId="11E186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A68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3D0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C7D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667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处理决定数量</w:t>
            </w:r>
          </w:p>
        </w:tc>
      </w:tr>
      <w:tr w14:paraId="0EF55B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537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EE0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97C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68A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A8EC4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2D9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894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77E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90C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18D71F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EAB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8446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EE7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FDB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221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本年增/减</w:t>
            </w:r>
          </w:p>
        </w:tc>
      </w:tr>
      <w:tr w14:paraId="3BB782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CF6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6E2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2BB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5CBFD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249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第二十条第（九）项</w:t>
            </w:r>
          </w:p>
        </w:tc>
      </w:tr>
      <w:tr w14:paraId="64D412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7FC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319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729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采购总金额</w:t>
            </w:r>
          </w:p>
        </w:tc>
      </w:tr>
      <w:tr w14:paraId="087CD9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E21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09F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4D1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4"/>
                <w:szCs w:val="24"/>
              </w:rPr>
              <w:t>0</w:t>
            </w:r>
          </w:p>
        </w:tc>
      </w:tr>
    </w:tbl>
    <w:p w14:paraId="275D8BF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jc w:val="left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2"/>
          <w:szCs w:val="22"/>
          <w:lang w:val="en-US" w:eastAsia="zh-CN"/>
        </w:rPr>
      </w:pPr>
    </w:p>
    <w:p w14:paraId="69F2A9D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640" w:firstLineChars="200"/>
        <w:jc w:val="left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</w:rPr>
        <w:t>三、收到和处理政府信息公开申请情况</w:t>
      </w:r>
    </w:p>
    <w:tbl>
      <w:tblPr>
        <w:tblStyle w:val="9"/>
        <w:tblW w:w="9075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0"/>
        <w:gridCol w:w="854"/>
        <w:gridCol w:w="2087"/>
        <w:gridCol w:w="814"/>
        <w:gridCol w:w="756"/>
        <w:gridCol w:w="756"/>
        <w:gridCol w:w="814"/>
        <w:gridCol w:w="975"/>
        <w:gridCol w:w="712"/>
        <w:gridCol w:w="697"/>
      </w:tblGrid>
      <w:tr w14:paraId="77EE4E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48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E24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95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138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申请人情况</w:t>
            </w:r>
          </w:p>
        </w:tc>
      </w:tr>
      <w:tr w14:paraId="2826B0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8E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8C4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6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B11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70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BDD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总计</w:t>
            </w:r>
          </w:p>
        </w:tc>
      </w:tr>
      <w:tr w14:paraId="6D3AA5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AC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C9E9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55D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BF9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BF9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6E7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7B1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6AC8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117C1A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48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C10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4B4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32E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C0B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A4E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B1C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88B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0C7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3251C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48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E7E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C51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683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B23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0C9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9A4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1F2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42F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315B9F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37F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30D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22B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06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FA5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1C1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147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34A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66E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D3D3D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FB65F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98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E7F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A77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A6D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FBC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343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98F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09A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E2A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12A1FE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82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41D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3EE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1.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C2C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6FE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E44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54D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506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BE4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96F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564035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2E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BD49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E55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2.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FD2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2C7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A1E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5CC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512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7E5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BE1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75FAB6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89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5B26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A88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3.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危及</w:t>
            </w: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“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三安全一稳定</w:t>
            </w: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”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847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7B0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BE8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CBC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15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595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45C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343A72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4F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3F43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ABD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4.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9DC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011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F91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FE7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6D2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8F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80A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3E5657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C4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956B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B29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5.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AA6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392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0C5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55F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344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BC7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4DD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29EA0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5B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8B53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815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6.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E9F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14A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CE5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E48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ECA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40F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3E1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0F5F5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9C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D316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9E7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7.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004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518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D49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729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DF3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324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81E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4B8A8D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08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5D39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E8E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8.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98B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7D5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075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CD3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2BA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B4D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F82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47C471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A2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163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6B8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1.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529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9A5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A90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0C6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D08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221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3ED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EE814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03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084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C0D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2.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801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035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E2F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E6D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499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5F1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E46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50D836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5B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8222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6F0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3.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F4E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DC0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D71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A16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DE1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2B2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FB9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0C7E1D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39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3FF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7CB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1.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A7F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3E4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D8C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D52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B7F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DEB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675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5FEF8E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D3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4659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25B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2.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A7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D2C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168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BC6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4DF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200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B23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76FC7D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F3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79C6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F90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3.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E9F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2A0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91F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0CB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F0D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AEA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F66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C1EDF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A0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1560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F98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4.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A26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6AB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7BA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BB7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68E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6E3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A5C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D47B0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0A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2EDC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D4F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5.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715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1D5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E86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FB6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643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5DB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952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7604A8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AC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BA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42D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0AD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E72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6EA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CDE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5B8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BC4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41A842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F1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1C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C15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59B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2F8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78E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52A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118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EEA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F03BA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48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CD9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F27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CB9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C36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A24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8B0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99C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A6E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</w:tbl>
    <w:p w14:paraId="668F2C2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640" w:firstLineChars="200"/>
        <w:jc w:val="left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</w:rPr>
      </w:pPr>
    </w:p>
    <w:p w14:paraId="64895CE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640" w:firstLineChars="200"/>
        <w:jc w:val="left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</w:rPr>
        <w:t>四、政府信息公开行政复议、行政诉讼情况</w:t>
      </w:r>
    </w:p>
    <w:tbl>
      <w:tblPr>
        <w:tblStyle w:val="9"/>
        <w:tblW w:w="977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717"/>
        <w:gridCol w:w="591"/>
        <w:gridCol w:w="650"/>
        <w:gridCol w:w="650"/>
        <w:gridCol w:w="650"/>
        <w:gridCol w:w="660"/>
        <w:gridCol w:w="650"/>
        <w:gridCol w:w="650"/>
        <w:gridCol w:w="650"/>
        <w:gridCol w:w="651"/>
        <w:gridCol w:w="664"/>
      </w:tblGrid>
      <w:tr w14:paraId="397A5E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33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E0163">
            <w:pPr>
              <w:widowControl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66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C7C6C4">
            <w:pPr>
              <w:widowControl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7FCB05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342DBC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</w:t>
            </w:r>
          </w:p>
          <w:p w14:paraId="294B244A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4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C71E2A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</w:t>
            </w:r>
          </w:p>
          <w:p w14:paraId="08500380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625AB7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其他</w:t>
            </w:r>
          </w:p>
          <w:p w14:paraId="5F4E224A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7AF8EB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尚未</w:t>
            </w:r>
          </w:p>
          <w:p w14:paraId="58C577DA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71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402855">
            <w:pPr>
              <w:widowControl/>
              <w:spacing w:line="320" w:lineRule="exact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总</w:t>
            </w:r>
          </w:p>
          <w:p w14:paraId="60838ADB">
            <w:pPr>
              <w:widowControl/>
              <w:spacing w:line="320" w:lineRule="exact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320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3B93A">
            <w:pPr>
              <w:widowControl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6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6E206E">
            <w:pPr>
              <w:widowControl/>
              <w:jc w:val="center"/>
              <w:rPr>
                <w:rFonts w:ascii="黑体" w:hAnsi="黑体" w:eastAsia="黑体" w:cs="Times New Roman"/>
                <w:szCs w:val="22"/>
              </w:rPr>
            </w:pPr>
            <w:bookmarkStart w:id="0" w:name="_Hlk67039688"/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复议后起诉</w:t>
            </w:r>
            <w:bookmarkEnd w:id="0"/>
          </w:p>
        </w:tc>
      </w:tr>
      <w:tr w14:paraId="1CF38D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E9A1EE">
            <w:pPr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D6E66">
            <w:pPr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8613F9">
            <w:pPr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D56390">
            <w:pPr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  <w:tc>
          <w:tcPr>
            <w:tcW w:w="71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013DEE">
            <w:pPr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E2A082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</w:t>
            </w:r>
          </w:p>
          <w:p w14:paraId="6CDF563E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E9E0EA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</w:t>
            </w:r>
          </w:p>
          <w:p w14:paraId="1F18F77C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纠</w:t>
            </w:r>
            <w:bookmarkStart w:id="1" w:name="_GoBack"/>
            <w:bookmarkEnd w:id="1"/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正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21AD2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其他</w:t>
            </w:r>
          </w:p>
          <w:p w14:paraId="36E4A7C6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12DB30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尚未</w:t>
            </w:r>
          </w:p>
          <w:p w14:paraId="23E7E05D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2CA371">
            <w:pPr>
              <w:widowControl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C42B5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</w:t>
            </w:r>
          </w:p>
          <w:p w14:paraId="0920A601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620BAD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</w:t>
            </w:r>
          </w:p>
          <w:p w14:paraId="0447692B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88795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其他</w:t>
            </w:r>
          </w:p>
          <w:p w14:paraId="53F9EA11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16DD0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尚未</w:t>
            </w:r>
          </w:p>
          <w:p w14:paraId="6B22DFFB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320DDF">
            <w:pPr>
              <w:widowControl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7FCBF4B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581944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CCA03B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DA8DD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6F508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8587A9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1048E1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C1668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3EF58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BEEFCE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58A8A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F2EFA1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36B98C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01FC3A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19DECF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3392FB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 w14:paraId="4054926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</w:rPr>
        <w:t>五、存在的主要问题及改进情况</w:t>
      </w:r>
    </w:p>
    <w:p w14:paraId="6FD264C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 xml:space="preserve">2020年政府信息公开工作中存在的主要问题为：一是公开信息涉及面广，收集稍显困难；二是部分群众对政务公开工作认识不够；三是部分公开栏目内容不够全面。 </w:t>
      </w:r>
    </w:p>
    <w:p w14:paraId="53E68AF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2021年将重点从以下三方面做好政府信息公开工作：（一）强化组织领导，认真贯彻落实新修订的《中华人民共和国政府信息公开条例》及文登区关于政府信息与政务公开工作的有关决策部署和要求，紧紧围绕工作重点和年度目标任务，进一步压实责任，形成主要领导亲自研究部署，分管领导督促落实，工作人员抓日常工作的格局，切实提升主动公开质量、保证公开时效和内容。（二）坚持创新示范，探索我镇政务公开的模式。及时总结创新经验并推广，多渠道了解群众关心的热点领域，探索更贴合群众要求的公开方式，多方面听取各部门意见和建议，建立符合本地实际的工作机制。（三）加强培训和工作对接。坚持定期召开培训会，举办培训班，对政务公开工作者进行业务培训，提高政务公开工作人员的专业能力</w:t>
      </w:r>
    </w:p>
    <w:p w14:paraId="1F6F5D0F"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700" w:leftChars="0" w:right="0" w:firstLine="0" w:firstLineChars="0"/>
        <w:jc w:val="lef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</w:rPr>
        <w:t>其他需要报告的事项</w:t>
      </w:r>
    </w:p>
    <w:p w14:paraId="2BDC4BE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2020年处理了一件关于区政协委员提出的《关于创新生态补偿机制的建议》提案，反馈满意率为100%，并通过政府网站专栏主动公开。</w:t>
      </w:r>
    </w:p>
    <w:p w14:paraId="3B09A82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</w:p>
    <w:p w14:paraId="2F62954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</w:p>
    <w:p w14:paraId="09EA874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</w:p>
    <w:p w14:paraId="6C0EF54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160" w:firstLineChars="13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威海市文登区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界石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镇人民政府</w:t>
      </w:r>
    </w:p>
    <w:p w14:paraId="3657C9F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800" w:firstLineChars="15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年1月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日</w:t>
      </w:r>
    </w:p>
    <w:p w14:paraId="0570B950">
      <w:pPr>
        <w:jc w:val="center"/>
        <w:rPr>
          <w:rFonts w:hint="default" w:ascii="Times New Roman" w:hAnsi="Times New Roman" w:cs="Times New Roman"/>
          <w:color w:val="auto"/>
          <w:sz w:val="32"/>
          <w:szCs w:val="32"/>
        </w:rPr>
      </w:pPr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2FAC0F"/>
    <w:multiLevelType w:val="singleLevel"/>
    <w:tmpl w:val="192FAC0F"/>
    <w:lvl w:ilvl="0" w:tentative="0">
      <w:start w:val="6"/>
      <w:numFmt w:val="chineseCounting"/>
      <w:suff w:val="nothing"/>
      <w:lvlText w:val="%1、"/>
      <w:lvlJc w:val="left"/>
      <w:pPr>
        <w:ind w:left="70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360BD"/>
    <w:rsid w:val="00A82F5D"/>
    <w:rsid w:val="01684144"/>
    <w:rsid w:val="01CC2B50"/>
    <w:rsid w:val="01FB0577"/>
    <w:rsid w:val="021A09FD"/>
    <w:rsid w:val="02BF19AA"/>
    <w:rsid w:val="02C866AB"/>
    <w:rsid w:val="030B47EA"/>
    <w:rsid w:val="0442248D"/>
    <w:rsid w:val="046609C5"/>
    <w:rsid w:val="05204DDD"/>
    <w:rsid w:val="0542367D"/>
    <w:rsid w:val="05D37841"/>
    <w:rsid w:val="05E57574"/>
    <w:rsid w:val="060912A3"/>
    <w:rsid w:val="074958E1"/>
    <w:rsid w:val="07707311"/>
    <w:rsid w:val="08495232"/>
    <w:rsid w:val="087F780C"/>
    <w:rsid w:val="08D613F6"/>
    <w:rsid w:val="093525C0"/>
    <w:rsid w:val="0A010863"/>
    <w:rsid w:val="0A0A75A9"/>
    <w:rsid w:val="0A6C0264"/>
    <w:rsid w:val="0B0E0DCB"/>
    <w:rsid w:val="0B48482D"/>
    <w:rsid w:val="0B5A60E7"/>
    <w:rsid w:val="0BD95485"/>
    <w:rsid w:val="0C1C35C4"/>
    <w:rsid w:val="0C234952"/>
    <w:rsid w:val="0C3E353A"/>
    <w:rsid w:val="0C5C7E64"/>
    <w:rsid w:val="0CD65E68"/>
    <w:rsid w:val="0F4E70A2"/>
    <w:rsid w:val="0FFC4583"/>
    <w:rsid w:val="10091B8E"/>
    <w:rsid w:val="109426E3"/>
    <w:rsid w:val="11034D52"/>
    <w:rsid w:val="118934A9"/>
    <w:rsid w:val="11FB7BBE"/>
    <w:rsid w:val="12C80001"/>
    <w:rsid w:val="12CA1253"/>
    <w:rsid w:val="130D1EB8"/>
    <w:rsid w:val="13710699"/>
    <w:rsid w:val="15FC3D62"/>
    <w:rsid w:val="1695469E"/>
    <w:rsid w:val="16AA4468"/>
    <w:rsid w:val="16CB00C0"/>
    <w:rsid w:val="16DE4297"/>
    <w:rsid w:val="1759391E"/>
    <w:rsid w:val="17E94E70"/>
    <w:rsid w:val="1844637C"/>
    <w:rsid w:val="188449CB"/>
    <w:rsid w:val="18FA2EDF"/>
    <w:rsid w:val="190F52D3"/>
    <w:rsid w:val="19792055"/>
    <w:rsid w:val="1998697F"/>
    <w:rsid w:val="1A450189"/>
    <w:rsid w:val="1A4C59BC"/>
    <w:rsid w:val="1A703458"/>
    <w:rsid w:val="1C3D55BC"/>
    <w:rsid w:val="1CF3211F"/>
    <w:rsid w:val="1D012A8E"/>
    <w:rsid w:val="1D57587D"/>
    <w:rsid w:val="1D9B4C90"/>
    <w:rsid w:val="1DC75A85"/>
    <w:rsid w:val="1EFF5E2C"/>
    <w:rsid w:val="1FC009DE"/>
    <w:rsid w:val="1FE72601"/>
    <w:rsid w:val="22C37427"/>
    <w:rsid w:val="238B30B1"/>
    <w:rsid w:val="241906BD"/>
    <w:rsid w:val="26437C73"/>
    <w:rsid w:val="264D28A0"/>
    <w:rsid w:val="26B02E2F"/>
    <w:rsid w:val="28CD5F1A"/>
    <w:rsid w:val="29E57BED"/>
    <w:rsid w:val="2A247DBB"/>
    <w:rsid w:val="2B0F419A"/>
    <w:rsid w:val="2C2F797C"/>
    <w:rsid w:val="2CFE48F4"/>
    <w:rsid w:val="2DA2689A"/>
    <w:rsid w:val="2EBA2A9C"/>
    <w:rsid w:val="301264F5"/>
    <w:rsid w:val="30BA3228"/>
    <w:rsid w:val="30FF35D9"/>
    <w:rsid w:val="3103697D"/>
    <w:rsid w:val="31C37EBA"/>
    <w:rsid w:val="31C64844"/>
    <w:rsid w:val="33C1667B"/>
    <w:rsid w:val="34452E08"/>
    <w:rsid w:val="35245113"/>
    <w:rsid w:val="35EA1EB9"/>
    <w:rsid w:val="36364902"/>
    <w:rsid w:val="3667175C"/>
    <w:rsid w:val="3679148F"/>
    <w:rsid w:val="36EF45C6"/>
    <w:rsid w:val="37403D5B"/>
    <w:rsid w:val="37C130EE"/>
    <w:rsid w:val="383B50C5"/>
    <w:rsid w:val="38433B03"/>
    <w:rsid w:val="3894435E"/>
    <w:rsid w:val="392F4087"/>
    <w:rsid w:val="396B0A3F"/>
    <w:rsid w:val="39DC420F"/>
    <w:rsid w:val="3A287454"/>
    <w:rsid w:val="3A5B436A"/>
    <w:rsid w:val="3A946897"/>
    <w:rsid w:val="3B16098F"/>
    <w:rsid w:val="3B5A188F"/>
    <w:rsid w:val="3BB014AF"/>
    <w:rsid w:val="3D7529B0"/>
    <w:rsid w:val="3E09134A"/>
    <w:rsid w:val="4018789A"/>
    <w:rsid w:val="4071550D"/>
    <w:rsid w:val="41160006"/>
    <w:rsid w:val="418F7DB9"/>
    <w:rsid w:val="41C45CB4"/>
    <w:rsid w:val="43016A94"/>
    <w:rsid w:val="445D4C38"/>
    <w:rsid w:val="44C57E3C"/>
    <w:rsid w:val="44D426B2"/>
    <w:rsid w:val="452627E2"/>
    <w:rsid w:val="45CA7611"/>
    <w:rsid w:val="471C13ED"/>
    <w:rsid w:val="475278BE"/>
    <w:rsid w:val="47A0687C"/>
    <w:rsid w:val="47CC2F58"/>
    <w:rsid w:val="47D97FDF"/>
    <w:rsid w:val="49261002"/>
    <w:rsid w:val="496025C5"/>
    <w:rsid w:val="49C72AE7"/>
    <w:rsid w:val="4B400E76"/>
    <w:rsid w:val="4B4D6D1A"/>
    <w:rsid w:val="4D7C38E7"/>
    <w:rsid w:val="4D8B3B2A"/>
    <w:rsid w:val="4DB14472"/>
    <w:rsid w:val="4E3A10AC"/>
    <w:rsid w:val="4E481A1B"/>
    <w:rsid w:val="4E830CA5"/>
    <w:rsid w:val="4E9E788D"/>
    <w:rsid w:val="4F0C2A48"/>
    <w:rsid w:val="505A5A36"/>
    <w:rsid w:val="50746AF7"/>
    <w:rsid w:val="507E1724"/>
    <w:rsid w:val="50BB2978"/>
    <w:rsid w:val="50E81293"/>
    <w:rsid w:val="51450494"/>
    <w:rsid w:val="522307D5"/>
    <w:rsid w:val="52374280"/>
    <w:rsid w:val="52CC2C1B"/>
    <w:rsid w:val="52EC6E19"/>
    <w:rsid w:val="52F12681"/>
    <w:rsid w:val="5461351A"/>
    <w:rsid w:val="56785FDB"/>
    <w:rsid w:val="577E025B"/>
    <w:rsid w:val="57923D07"/>
    <w:rsid w:val="57F16C7F"/>
    <w:rsid w:val="584C2108"/>
    <w:rsid w:val="5991499B"/>
    <w:rsid w:val="59D86349"/>
    <w:rsid w:val="59F70A0F"/>
    <w:rsid w:val="5A1F7AD4"/>
    <w:rsid w:val="5AC339BD"/>
    <w:rsid w:val="5AFF7905"/>
    <w:rsid w:val="5B01542B"/>
    <w:rsid w:val="5B52266E"/>
    <w:rsid w:val="5BF8682E"/>
    <w:rsid w:val="5C3475B9"/>
    <w:rsid w:val="5CC119AA"/>
    <w:rsid w:val="5DAA3B58"/>
    <w:rsid w:val="5E473A9D"/>
    <w:rsid w:val="5FD4310E"/>
    <w:rsid w:val="5FE541F0"/>
    <w:rsid w:val="60175242"/>
    <w:rsid w:val="60B60A66"/>
    <w:rsid w:val="61B96A60"/>
    <w:rsid w:val="62B80AC5"/>
    <w:rsid w:val="62D96C8E"/>
    <w:rsid w:val="63553605"/>
    <w:rsid w:val="635C3B47"/>
    <w:rsid w:val="63A948B2"/>
    <w:rsid w:val="63C45900"/>
    <w:rsid w:val="6494284B"/>
    <w:rsid w:val="64EC0EFA"/>
    <w:rsid w:val="656C3DE9"/>
    <w:rsid w:val="659D0447"/>
    <w:rsid w:val="66AD3C96"/>
    <w:rsid w:val="66F66060"/>
    <w:rsid w:val="67D77C40"/>
    <w:rsid w:val="67E97973"/>
    <w:rsid w:val="691E6CFD"/>
    <w:rsid w:val="69480BB4"/>
    <w:rsid w:val="69F10D61"/>
    <w:rsid w:val="6A527A52"/>
    <w:rsid w:val="6E9323E7"/>
    <w:rsid w:val="6ECE27A3"/>
    <w:rsid w:val="6EED5A94"/>
    <w:rsid w:val="6F23376B"/>
    <w:rsid w:val="7023779A"/>
    <w:rsid w:val="71A60683"/>
    <w:rsid w:val="71AB2751"/>
    <w:rsid w:val="728564EA"/>
    <w:rsid w:val="73351CBE"/>
    <w:rsid w:val="749F7775"/>
    <w:rsid w:val="74EE65C9"/>
    <w:rsid w:val="755723C0"/>
    <w:rsid w:val="760065B4"/>
    <w:rsid w:val="7657019E"/>
    <w:rsid w:val="76D11CFE"/>
    <w:rsid w:val="76FB4FCD"/>
    <w:rsid w:val="772269FE"/>
    <w:rsid w:val="780103C1"/>
    <w:rsid w:val="783E1615"/>
    <w:rsid w:val="78A82312"/>
    <w:rsid w:val="799F60E4"/>
    <w:rsid w:val="79AD6A52"/>
    <w:rsid w:val="7A463CDE"/>
    <w:rsid w:val="7AC654D2"/>
    <w:rsid w:val="7AC758F2"/>
    <w:rsid w:val="7B890DF9"/>
    <w:rsid w:val="7CA26617"/>
    <w:rsid w:val="7CAD41EB"/>
    <w:rsid w:val="7D717D97"/>
    <w:rsid w:val="7E123328"/>
    <w:rsid w:val="7E3C65F7"/>
    <w:rsid w:val="7F6E0A32"/>
    <w:rsid w:val="7FCC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iPriority="99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jc w:val="center"/>
      <w:outlineLvl w:val="0"/>
    </w:pPr>
    <w:rPr>
      <w:rFonts w:ascii="Arial" w:hAnsi="Arial"/>
      <w:b/>
    </w:rPr>
  </w:style>
  <w:style w:type="paragraph" w:customStyle="1" w:styleId="3">
    <w:name w:val="文章附标题"/>
    <w:basedOn w:val="1"/>
    <w:next w:val="4"/>
    <w:qFormat/>
    <w:uiPriority w:val="0"/>
    <w:pPr>
      <w:spacing w:line="0" w:lineRule="atLeast"/>
      <w:jc w:val="center"/>
    </w:pPr>
    <w:rPr>
      <w:rFonts w:ascii="Calibri" w:hAnsi="Calibri" w:eastAsia="宋体" w:cs="Times New Roman"/>
      <w:sz w:val="36"/>
    </w:rPr>
  </w:style>
  <w:style w:type="paragraph" w:styleId="5">
    <w:name w:val="Note Heading"/>
    <w:basedOn w:val="1"/>
    <w:next w:val="1"/>
    <w:unhideWhenUsed/>
    <w:qFormat/>
    <w:uiPriority w:val="99"/>
    <w:pPr>
      <w:jc w:val="center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1476</Words>
  <Characters>1546</Characters>
  <Lines>0</Lines>
  <Paragraphs>0</Paragraphs>
  <TotalTime>8</TotalTime>
  <ScaleCrop>false</ScaleCrop>
  <LinksUpToDate>false</LinksUpToDate>
  <CharactersWithSpaces>1546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sunny</cp:lastModifiedBy>
  <dcterms:modified xsi:type="dcterms:W3CDTF">2026-04-13T01:23:07Z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E433F445E9EC4B3DBC4198EA5213C81D_13</vt:lpwstr>
  </property>
  <property fmtid="{D5CDD505-2E9C-101B-9397-08002B2CF9AE}" pid="4" name="KSOTemplateDocerSaveRecord">
    <vt:lpwstr>eyJoZGlkIjoiZWNlM2EyMTZlNjM2NzhmMWMyNTE2ODkzMWE3NjA0MDMiLCJ1c2VySWQiOiIyNzI4MDc3MjUifQ==</vt:lpwstr>
  </property>
</Properties>
</file>