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DB82F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威海市文登区</w:t>
      </w: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界石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镇</w:t>
      </w: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人民政府</w:t>
      </w:r>
    </w:p>
    <w:p w14:paraId="499A457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202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0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年政府信息公开工作</w:t>
      </w: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年度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报告</w:t>
      </w:r>
    </w:p>
    <w:p w14:paraId="0C49855C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</w:pPr>
    </w:p>
    <w:p w14:paraId="53514018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根据《中华人民共和国政府信息公开条例》（以下简称《条例》）和《山东省政府信息公开办法》（以下简称《办法》）的规定及《文登区人民政府办公室关于做好2020年政府信息公开工作年度报告编制及发布工作的通知》要求，现公布文登区界石镇2020年度政府信息公开工作报告，本报告中所列数据的统计时限自2020年1月1日起至2020年12月31日止。</w:t>
      </w:r>
    </w:p>
    <w:p w14:paraId="55122C59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本报告由总体情况、主动公开政府信息情况，收到和处理依申请公开政府信息情况，政府信息公开相关的行政复议、行政诉讼、举报投诉情况，存在的主要问题和改进措施，其他需要报告的事项等部分组成。</w:t>
      </w:r>
    </w:p>
    <w:p w14:paraId="7F805575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本报告的电子版可在威海市文登区人民政府门户网站“威海市文登区人民政府”（http://www.wendeng.gov.cn）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下载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。如对本报告有疑问，请与威海市文登区界石镇办公室联系（地址：威海市文登区界石镇昆嵛路54号；邮编：264400；电话：0631-8531088）。</w:t>
      </w:r>
    </w:p>
    <w:p w14:paraId="2BD1C243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微软雅黑" w:cs="Times New Roman"/>
          <w:i w:val="0"/>
          <w:iCs w:val="0"/>
          <w:caps w:val="0"/>
          <w:color w:val="auto"/>
          <w:spacing w:val="0"/>
          <w:sz w:val="22"/>
          <w:szCs w:val="22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auto"/>
          <w:spacing w:val="0"/>
          <w:sz w:val="32"/>
          <w:szCs w:val="32"/>
        </w:rPr>
        <w:t>一、总体情况</w:t>
      </w:r>
    </w:p>
    <w:p w14:paraId="57349D94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2020年，界石镇人民政府认真贯彻落实《条例》和《办法》，政府信息公开工作取得重要进展。在政府信息公开渠道拓展上，依托互联网和业务办事大厅，建立和完善了信息发布与政府信息公开一体的服务平台；在政府信息公开方面，将主动公开与群众咨询公开相结合，不断提高界石镇行政透明度和办事效率；在制度建设上，继续完善各种规章制度，依法、按时公开各种政府信息，促进政府机关依法行政，全面接受社会监督。全年，通过文登区人民政府门户网站政府信息公开专栏和新闻媒体、公告栏等多种形式，发布各类法律法规、办事指南等服务信息，及时、全面、有效地主动公开政府信息，积极受理和回复政府信息公开申请，为公众提供了较好的政府信息公开服务。</w:t>
      </w:r>
    </w:p>
    <w:p w14:paraId="6551A038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40" w:firstLineChars="200"/>
        <w:jc w:val="center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drawing>
          <wp:inline distT="0" distB="0" distL="114300" distR="114300">
            <wp:extent cx="5615305" cy="3107055"/>
            <wp:effectExtent l="0" t="0" r="4445" b="17145"/>
            <wp:docPr id="1" name="图片 1" descr="8a9a4ee6384a4ff982d742805733e9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8a9a4ee6384a4ff982d742805733e9e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3107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9D2C0C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</w:rPr>
        <w:t>（一）主动公开情况</w:t>
      </w:r>
    </w:p>
    <w:p w14:paraId="58253941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</w:rPr>
        <w:t>1、按照“公开为原则，不公开为例外”的总体要求，妥善处理好公开与保密的关系，积极稳健地做好信息公开工作。已公开的信息未涉及国家秘密、商业秘密和个人隐私。主动公开的政府信息主要有：一是机构职能，包括部门领导信息、机构设置及职责等；二是人事信息；三是工作动态；四是政策文件；五是政策解读；六是规划计划；七是重点领域信息公开；八是政务公开组织推进；九是执行公开；十是结果公开。</w:t>
      </w:r>
    </w:p>
    <w:p w14:paraId="67BC9974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0"/>
        <w:jc w:val="center"/>
        <w:rPr>
          <w:rFonts w:hint="default" w:ascii="Times New Roman" w:hAnsi="Times New Roman" w:eastAsia="微软雅黑" w:cs="Times New Roman"/>
          <w:i w:val="0"/>
          <w:iCs w:val="0"/>
          <w:caps w:val="0"/>
          <w:color w:val="auto"/>
          <w:spacing w:val="0"/>
          <w:sz w:val="22"/>
          <w:szCs w:val="22"/>
          <w:lang w:eastAsia="zh-CN"/>
        </w:rPr>
      </w:pPr>
    </w:p>
    <w:p w14:paraId="552F1234"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/>
        <w:jc w:val="left"/>
        <w:textAlignment w:val="auto"/>
        <w:rPr>
          <w:rFonts w:hint="eastAsia" w:ascii="Times New Roman" w:hAnsi="Times New Roman" w:eastAsia="楷体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</w:pPr>
      <w:r>
        <w:rPr>
          <w:rFonts w:hint="eastAsia" w:ascii="Times New Roman" w:hAnsi="Times New Roman" w:eastAsia="楷体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drawing>
          <wp:inline distT="0" distB="0" distL="114300" distR="114300">
            <wp:extent cx="5612130" cy="5522595"/>
            <wp:effectExtent l="0" t="0" r="7620" b="1905"/>
            <wp:docPr id="2" name="图片 2" descr="26b369f377db48c389d0f075ee1973bc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6b369f377db48c389d0f075ee1973bc (1)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5522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D31234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eastAsia="zh-CN"/>
        </w:rPr>
        <w:t>2、2020年，界石镇人民政府共主动公开信息82条。从内容分类看，机构职能2条，人事任免4条，工作动态49条，政策文件3条，政策解读7条，年度报告1条，重点领域信息10条，政务公开组织推进4条，执行公开1条，结果公开1条。</w:t>
      </w:r>
    </w:p>
    <w:p w14:paraId="0C7F7FB0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lang w:eastAsia="zh-CN"/>
        </w:rPr>
        <w:drawing>
          <wp:inline distT="0" distB="0" distL="114300" distR="114300">
            <wp:extent cx="5610225" cy="2896235"/>
            <wp:effectExtent l="0" t="0" r="9525" b="18415"/>
            <wp:docPr id="3" name="图片 3" descr="3c01da57e60648d2a2676a3b0f6c89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c01da57e60648d2a2676a3b0f6c895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2896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A2695C"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</w:rPr>
        <w:t>（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二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</w:rPr>
        <w:t>）依申请公开工作情况</w:t>
      </w:r>
    </w:p>
    <w:p w14:paraId="0ED37499"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楷体_GB2312" w:cs="Times New Roman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2020年，我镇未收到政府信息公开申请事项。</w:t>
      </w:r>
    </w:p>
    <w:p w14:paraId="630F3F72"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left"/>
        <w:textAlignment w:val="auto"/>
        <w:rPr>
          <w:rFonts w:hint="default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</w:rPr>
        <w:t>（</w:t>
      </w:r>
      <w:r>
        <w:rPr>
          <w:rFonts w:hint="default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三</w:t>
      </w:r>
      <w:r>
        <w:rPr>
          <w:rFonts w:hint="default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</w:rPr>
        <w:t>）政府信息管理情况</w:t>
      </w:r>
    </w:p>
    <w:p w14:paraId="68994D72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结合我镇实际，配齐信息公开所需的办公设备，规范整理信息公开各类文件资料，安排1名工作人员负责政府信息公开工作，全镇政务公开工作制度向制度化、规范化方向发展。</w:t>
      </w:r>
    </w:p>
    <w:p w14:paraId="653E5A39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建立健全政府信息公开保密审查制度和责任追究制度，成立了保密审查领导小组，规范审查程序，严格遵循“谁主管、谁负责、谁公开、谁审查”的原则，逐级负责、层层把关。确认所提交内容为可公开内容之后，再由专职人员对信息进行公开，形成了及时对拟定公开材料进行事前保密审查、事后监督检查的工作机制，确保涉密信息不公开，公开信息不涉密。</w:t>
      </w:r>
    </w:p>
    <w:p w14:paraId="5A8FEC0E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楷体_GB2312" w:cs="Times New Roman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（四</w:t>
      </w:r>
      <w:r>
        <w:rPr>
          <w:rFonts w:hint="default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</w:rPr>
        <w:t>）平台建设情况</w:t>
      </w:r>
    </w:p>
    <w:p w14:paraId="49A08D93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依托威海市文登区人民政府官网，建立和完善了信息发布与政务公开平台，定期发布全镇工作动态。同时，将主动公开与群众咨询公开相结合，着力提高行政透明度和办事效率。</w:t>
      </w:r>
    </w:p>
    <w:p w14:paraId="6F274413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default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（五）</w:t>
      </w:r>
      <w:r>
        <w:rPr>
          <w:rFonts w:hint="default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监督保障情况</w:t>
      </w:r>
    </w:p>
    <w:p w14:paraId="77D07D9A"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atLeast"/>
        <w:ind w:left="0"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结合工作实际对包括《政府信息依申请公开工作流程细则》等在内的政务公开制度进行了修改完善，拟定了年度政府信息公开工作方案和年度工作计划。根据工作开展情况，进一步修改完善了关于发布审核、保密管理、社会评议、考核评比和责任追究制度等。</w:t>
      </w:r>
    </w:p>
    <w:p w14:paraId="5B2FE552">
      <w:pPr>
        <w:pStyle w:val="8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765" w:leftChars="0" w:right="0" w:rightChars="0" w:firstLine="0" w:firstLineChars="0"/>
        <w:jc w:val="left"/>
        <w:rPr>
          <w:rFonts w:hint="default" w:ascii="Times New Roman" w:hAnsi="Times New Roman" w:eastAsia="微软雅黑" w:cs="Times New Roman"/>
          <w:i w:val="0"/>
          <w:iCs w:val="0"/>
          <w:caps w:val="0"/>
          <w:color w:val="auto"/>
          <w:spacing w:val="0"/>
          <w:sz w:val="22"/>
          <w:szCs w:val="22"/>
          <w:lang w:val="en-US" w:eastAsia="zh-CN"/>
        </w:rPr>
      </w:pPr>
      <w:r>
        <w:rPr>
          <w:rFonts w:hint="eastAsia" w:ascii="Times New Roman" w:hAnsi="Times New Roman" w:eastAsia="黑体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二、</w:t>
      </w:r>
      <w:r>
        <w:rPr>
          <w:rFonts w:hint="default" w:ascii="Times New Roman" w:hAnsi="Times New Roman" w:eastAsia="黑体" w:cs="Times New Roman"/>
          <w:i w:val="0"/>
          <w:iCs w:val="0"/>
          <w:caps w:val="0"/>
          <w:color w:val="auto"/>
          <w:spacing w:val="0"/>
          <w:sz w:val="32"/>
          <w:szCs w:val="32"/>
        </w:rPr>
        <w:t>主动公开政府信息情况</w:t>
      </w: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auto"/>
          <w:spacing w:val="0"/>
          <w:sz w:val="22"/>
          <w:szCs w:val="22"/>
          <w:lang w:val="en-US" w:eastAsia="zh-CN"/>
        </w:rPr>
        <w:t xml:space="preserve"> </w:t>
      </w:r>
    </w:p>
    <w:tbl>
      <w:tblPr>
        <w:tblStyle w:val="9"/>
        <w:tblW w:w="8145" w:type="dxa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20"/>
        <w:gridCol w:w="1875"/>
        <w:gridCol w:w="1275"/>
        <w:gridCol w:w="1875"/>
      </w:tblGrid>
      <w:tr w14:paraId="1D4BFCC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F2FC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第二十条第（一）项</w:t>
            </w:r>
          </w:p>
        </w:tc>
      </w:tr>
      <w:tr w14:paraId="6009293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9E3A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9714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本年新</w:t>
            </w:r>
          </w:p>
          <w:p w14:paraId="1DE620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制作数量</w:t>
            </w:r>
          </w:p>
        </w:tc>
        <w:tc>
          <w:tcPr>
            <w:tcW w:w="12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027C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本年新</w:t>
            </w:r>
          </w:p>
          <w:p w14:paraId="33589A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公开数量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AF08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对外公开总数量</w:t>
            </w:r>
          </w:p>
        </w:tc>
      </w:tr>
      <w:tr w14:paraId="7239CE2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2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2A8D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FD38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C07D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E456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7DA9ECF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2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DBD61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34D0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7D9E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8F95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003146A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ED21B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第二十条第（五）项</w:t>
            </w:r>
          </w:p>
        </w:tc>
      </w:tr>
      <w:tr w14:paraId="6FD914E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EBE2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630E0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644C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本年增/减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F31F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处理决定数量</w:t>
            </w:r>
          </w:p>
        </w:tc>
      </w:tr>
      <w:tr w14:paraId="4C4CA40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44608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62CB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EA2A4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FC15F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7DB8BCA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AF87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其他对外管理服务事项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224E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26E6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CBCF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36B3AF6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E8B4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第二十条第（六）项</w:t>
            </w:r>
          </w:p>
        </w:tc>
      </w:tr>
      <w:tr w14:paraId="11E186B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A683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3D0F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C7DB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本年增/减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667E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处理决定数量</w:t>
            </w:r>
          </w:p>
        </w:tc>
      </w:tr>
      <w:tr w14:paraId="0EF55B6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D5376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EE0E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97CA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68AE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1A8EC46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2D9B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8945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77E5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690C2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18D71FD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EAB0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第二十条第（八）项</w:t>
            </w:r>
          </w:p>
        </w:tc>
      </w:tr>
      <w:tr w14:paraId="618446D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DEE71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FDB9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315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52217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本年增/减</w:t>
            </w:r>
          </w:p>
        </w:tc>
      </w:tr>
      <w:tr w14:paraId="3BB7828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CCF63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6E25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315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2BBD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65CBFD4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249C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第二十条第（九）项</w:t>
            </w:r>
          </w:p>
        </w:tc>
      </w:tr>
      <w:tr w14:paraId="64D4122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7FC8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A3194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采购项目数量</w:t>
            </w:r>
          </w:p>
        </w:tc>
        <w:tc>
          <w:tcPr>
            <w:tcW w:w="315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7291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采购总金额</w:t>
            </w:r>
          </w:p>
        </w:tc>
      </w:tr>
      <w:tr w14:paraId="087CD97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E210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政府集中采购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09FB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315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4D19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4"/>
                <w:szCs w:val="24"/>
              </w:rPr>
              <w:t>0</w:t>
            </w:r>
          </w:p>
        </w:tc>
      </w:tr>
    </w:tbl>
    <w:p w14:paraId="275D8BFF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0"/>
        <w:jc w:val="left"/>
        <w:rPr>
          <w:rFonts w:hint="default" w:ascii="Times New Roman" w:hAnsi="Times New Roman" w:eastAsia="微软雅黑" w:cs="Times New Roman"/>
          <w:i w:val="0"/>
          <w:iCs w:val="0"/>
          <w:caps w:val="0"/>
          <w:color w:val="auto"/>
          <w:spacing w:val="0"/>
          <w:sz w:val="22"/>
          <w:szCs w:val="22"/>
          <w:lang w:val="en-US" w:eastAsia="zh-CN"/>
        </w:rPr>
      </w:pPr>
    </w:p>
    <w:p w14:paraId="69F2A9D8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640" w:firstLineChars="200"/>
        <w:jc w:val="left"/>
        <w:rPr>
          <w:rFonts w:hint="default" w:ascii="Times New Roman" w:hAnsi="Times New Roman" w:eastAsia="微软雅黑" w:cs="Times New Roman"/>
          <w:i w:val="0"/>
          <w:iCs w:val="0"/>
          <w:caps w:val="0"/>
          <w:color w:val="auto"/>
          <w:spacing w:val="0"/>
          <w:sz w:val="22"/>
          <w:szCs w:val="22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auto"/>
          <w:spacing w:val="0"/>
          <w:sz w:val="32"/>
          <w:szCs w:val="32"/>
        </w:rPr>
        <w:t>三、收到和处理政府信息公开申请情况</w:t>
      </w:r>
    </w:p>
    <w:tbl>
      <w:tblPr>
        <w:tblStyle w:val="9"/>
        <w:tblW w:w="9075" w:type="dxa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10"/>
        <w:gridCol w:w="854"/>
        <w:gridCol w:w="2087"/>
        <w:gridCol w:w="814"/>
        <w:gridCol w:w="756"/>
        <w:gridCol w:w="756"/>
        <w:gridCol w:w="814"/>
        <w:gridCol w:w="975"/>
        <w:gridCol w:w="712"/>
        <w:gridCol w:w="697"/>
      </w:tblGrid>
      <w:tr w14:paraId="77EE4E6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80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EE244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5595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1384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申请人情况</w:t>
            </w:r>
          </w:p>
        </w:tc>
      </w:tr>
      <w:tr w14:paraId="2826B08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8E7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82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8C4D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406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B111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70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BDD6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总计</w:t>
            </w:r>
          </w:p>
        </w:tc>
      </w:tr>
      <w:tr w14:paraId="6D3AA52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AC6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C9E9F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55D1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商业企业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BF9B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科研机构</w:t>
            </w:r>
          </w:p>
        </w:tc>
        <w:tc>
          <w:tcPr>
            <w:tcW w:w="82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BF9F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9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6E78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7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7B17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其他</w:t>
            </w:r>
          </w:p>
        </w:tc>
        <w:tc>
          <w:tcPr>
            <w:tcW w:w="0" w:type="auto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6AC86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</w:tr>
      <w:tr w14:paraId="117C1A9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C109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4B49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32E6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C0BC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A4E0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B1CC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88B8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70C76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63251CA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E7ED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C51F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6839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B237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0C96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09A4C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1F28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42F5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315B9F6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5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37FD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30DD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（一）予以公开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22BD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1064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FA55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1C1D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C1471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34AD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866E2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3D3D3D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FB65F2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98A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DE7F6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（二）部分公开（区分处理的，只计这一情形，不计其他情形）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A779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8A6D9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FBC7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F3434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898F4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209AB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E2A6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12A1FEB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820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41DC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83EEE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1.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属于国家秘密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C2CF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76FE3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E440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054DB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5067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1BE46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296FA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564035D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2E5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BD499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E557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2.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其他法律行政法规禁止公开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FD27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2C72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7A1E6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5CCC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5128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7E51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BE17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75FAB6A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89A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5B264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A88B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3.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危及</w:t>
            </w: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“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三安全一稳定</w:t>
            </w: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”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8470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C7B05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BE84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CBCE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D15A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595D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145CC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343A72C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4F4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3F435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ABD0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4.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保护第三方合法权益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9DC1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011F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F91C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AFE7D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E6D2B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E28FC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80A0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3E56577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C40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956B1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B29E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5.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属于三类内部事务信息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DAA6C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4392B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0C5F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055F0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13446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1BC78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4DDD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629EA01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5B3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8B539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815B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6.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属于四类过程性信息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E9F6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414A3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CE5C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E483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ECA6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40FE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3E12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60F5F54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9C5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D316F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9E7C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7.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属于行政执法案卷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00044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5184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D49A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729D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DF31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03243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781E6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4B8A8D6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08E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5D39A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E8EA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8.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属于行政查询事项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98B8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A7D56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0753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7CD32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12BAF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B4D2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F82E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47C471B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A2B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1633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（四）无法提供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6B8C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1.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本机关不掌握相关政府信息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5297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9A5A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A906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0C6D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5D088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B2212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3EDF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6EE814C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035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50840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C0DF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2.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没有现成信息需要另行制作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8019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50359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4E2F1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E6DD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4998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5F14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E463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50D8361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95" w:hRule="atLeast"/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5BD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8222F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6F0D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3.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补正后申请内容仍不明确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F4EA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DC06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D715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A16E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DE1D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D2B2E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FB9B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0C7E1D1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39A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3FF8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（五）不予处理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7CB9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1.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信访举报投诉类申请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A7FE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3E41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D8C9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4D524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6B7FF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2DEBC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6753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5FEF8E7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D3A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46592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25B3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2.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重复申请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3BA7F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ED2C1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11684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FBC6F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4DF9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6200A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EB238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76FC7D6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F37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79C6E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F90B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3.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要求提供公开出版物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E9F8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12A04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91F7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0CB8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5F0D8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AEAE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F66B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6C1EDF9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A08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1560D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F983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4.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无正当理由大量反复申请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A267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6AB2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7BA8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BB76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768E6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6E31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A5C3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6D47B0C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0AF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2EDCC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D4F6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5.</w:t>
            </w:r>
            <w:r>
              <w:rPr>
                <w:rFonts w:hint="default" w:ascii="Times New Roman" w:hAnsi="Times New Roman" w:eastAsia="楷体" w:cs="Times New Roman"/>
                <w:color w:val="3D3D3D"/>
                <w:kern w:val="0"/>
                <w:sz w:val="20"/>
                <w:szCs w:val="20"/>
              </w:rPr>
              <w:t>要求行政机关确认或重新出具已获取信息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7154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91D55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E86F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FB6F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643C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85DBA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9523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7604A8E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AC0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1BAF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42D6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0ADD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E729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76EA2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ECDEE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A5B8C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EBC44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  <w:tr w14:paraId="41A8421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F18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C21CC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4C155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159B8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2F86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078E1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052AC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1182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AEEA9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F03BAC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CD9B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F270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CB97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C36B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A240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8B08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599CE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A6E3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5" w:after="105"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3D3D3D"/>
                <w:kern w:val="0"/>
                <w:sz w:val="20"/>
                <w:szCs w:val="20"/>
              </w:rPr>
              <w:t>0</w:t>
            </w:r>
          </w:p>
        </w:tc>
      </w:tr>
    </w:tbl>
    <w:p w14:paraId="668F2C21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640" w:firstLineChars="200"/>
        <w:jc w:val="left"/>
        <w:rPr>
          <w:rFonts w:hint="default" w:ascii="Times New Roman" w:hAnsi="Times New Roman" w:eastAsia="黑体" w:cs="Times New Roman"/>
          <w:i w:val="0"/>
          <w:iCs w:val="0"/>
          <w:caps w:val="0"/>
          <w:color w:val="auto"/>
          <w:spacing w:val="0"/>
          <w:sz w:val="32"/>
          <w:szCs w:val="32"/>
        </w:rPr>
      </w:pPr>
    </w:p>
    <w:p w14:paraId="64895CE1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640" w:firstLineChars="200"/>
        <w:jc w:val="left"/>
        <w:rPr>
          <w:rFonts w:hint="default" w:ascii="Times New Roman" w:hAnsi="Times New Roman" w:eastAsia="黑体" w:cs="Times New Roman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tbl>
      <w:tblPr>
        <w:tblStyle w:val="9"/>
        <w:tblW w:w="9779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717"/>
        <w:gridCol w:w="591"/>
        <w:gridCol w:w="650"/>
        <w:gridCol w:w="650"/>
        <w:gridCol w:w="650"/>
        <w:gridCol w:w="660"/>
        <w:gridCol w:w="650"/>
        <w:gridCol w:w="650"/>
        <w:gridCol w:w="650"/>
        <w:gridCol w:w="651"/>
        <w:gridCol w:w="664"/>
      </w:tblGrid>
      <w:tr w14:paraId="397A5E7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5" w:hRule="atLeast"/>
          <w:jc w:val="center"/>
        </w:trPr>
        <w:tc>
          <w:tcPr>
            <w:tcW w:w="33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3E0163">
            <w:pPr>
              <w:widowControl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6466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C7C6C4">
            <w:pPr>
              <w:widowControl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 w14:paraId="7FCB05B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2" w:hRule="atLeast"/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342DBC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 w:cs="Times New Roman"/>
                <w:kern w:val="0"/>
                <w:sz w:val="20"/>
                <w:szCs w:val="20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结果</w:t>
            </w:r>
          </w:p>
          <w:p w14:paraId="294B244A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4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C71E2A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 w:cs="Times New Roman"/>
                <w:kern w:val="0"/>
                <w:sz w:val="20"/>
                <w:szCs w:val="20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结果</w:t>
            </w:r>
          </w:p>
          <w:p w14:paraId="08500380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625AB7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 w:cs="Times New Roman"/>
                <w:kern w:val="0"/>
                <w:sz w:val="20"/>
                <w:szCs w:val="20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其他</w:t>
            </w:r>
          </w:p>
          <w:p w14:paraId="5F4E224A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7AF8EB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 w:cs="Times New Roman"/>
                <w:kern w:val="0"/>
                <w:sz w:val="20"/>
                <w:szCs w:val="20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尚未</w:t>
            </w:r>
          </w:p>
          <w:p w14:paraId="58C577DA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717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402855">
            <w:pPr>
              <w:widowControl/>
              <w:spacing w:line="320" w:lineRule="exact"/>
              <w:jc w:val="center"/>
              <w:rPr>
                <w:rFonts w:ascii="黑体" w:hAnsi="黑体" w:eastAsia="黑体" w:cs="Times New Roman"/>
                <w:kern w:val="0"/>
                <w:sz w:val="20"/>
                <w:szCs w:val="20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总</w:t>
            </w:r>
          </w:p>
          <w:p w14:paraId="60838ADB">
            <w:pPr>
              <w:widowControl/>
              <w:spacing w:line="320" w:lineRule="exact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3201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D3B93A">
            <w:pPr>
              <w:widowControl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265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6E206E">
            <w:pPr>
              <w:widowControl/>
              <w:jc w:val="center"/>
              <w:rPr>
                <w:rFonts w:ascii="黑体" w:hAnsi="黑体" w:eastAsia="黑体" w:cs="Times New Roman"/>
                <w:szCs w:val="22"/>
              </w:rPr>
            </w:pPr>
            <w:bookmarkStart w:id="0" w:name="_Hlk67039688"/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复议后起诉</w:t>
            </w:r>
            <w:bookmarkEnd w:id="0"/>
          </w:p>
        </w:tc>
      </w:tr>
      <w:tr w14:paraId="1CF38DC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4" w:hRule="atLeast"/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E9A1EE">
            <w:pPr>
              <w:rPr>
                <w:rFonts w:ascii="黑体" w:hAnsi="黑体" w:eastAsia="黑体" w:cs="Times New Roman"/>
                <w:sz w:val="24"/>
                <w:szCs w:val="22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9D6E66">
            <w:pPr>
              <w:rPr>
                <w:rFonts w:ascii="黑体" w:hAnsi="黑体" w:eastAsia="黑体" w:cs="Times New Roman"/>
                <w:sz w:val="24"/>
                <w:szCs w:val="22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8613F9">
            <w:pPr>
              <w:rPr>
                <w:rFonts w:ascii="黑体" w:hAnsi="黑体" w:eastAsia="黑体" w:cs="Times New Roman"/>
                <w:sz w:val="24"/>
                <w:szCs w:val="22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D56390">
            <w:pPr>
              <w:rPr>
                <w:rFonts w:ascii="黑体" w:hAnsi="黑体" w:eastAsia="黑体" w:cs="Times New Roman"/>
                <w:sz w:val="24"/>
                <w:szCs w:val="22"/>
              </w:rPr>
            </w:pPr>
          </w:p>
        </w:tc>
        <w:tc>
          <w:tcPr>
            <w:tcW w:w="717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013DEE">
            <w:pPr>
              <w:rPr>
                <w:rFonts w:ascii="黑体" w:hAnsi="黑体" w:eastAsia="黑体" w:cs="Times New Roman"/>
                <w:sz w:val="24"/>
                <w:szCs w:val="22"/>
              </w:rPr>
            </w:pPr>
          </w:p>
        </w:tc>
        <w:tc>
          <w:tcPr>
            <w:tcW w:w="5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E2A082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 w:cs="Times New Roman"/>
                <w:kern w:val="0"/>
                <w:sz w:val="20"/>
                <w:szCs w:val="20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结果</w:t>
            </w:r>
          </w:p>
          <w:p w14:paraId="6CDF563E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E9E0EA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 w:cs="Times New Roman"/>
                <w:kern w:val="0"/>
                <w:sz w:val="20"/>
                <w:szCs w:val="20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结果</w:t>
            </w:r>
          </w:p>
          <w:p w14:paraId="1F18F77C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纠</w:t>
            </w:r>
            <w:bookmarkStart w:id="1" w:name="_GoBack"/>
            <w:bookmarkEnd w:id="1"/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正</w:t>
            </w:r>
          </w:p>
        </w:tc>
        <w:tc>
          <w:tcPr>
            <w:tcW w:w="65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121AD2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 w:cs="Times New Roman"/>
                <w:kern w:val="0"/>
                <w:sz w:val="20"/>
                <w:szCs w:val="20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其他</w:t>
            </w:r>
          </w:p>
          <w:p w14:paraId="36E4A7C6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12DB30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 w:cs="Times New Roman"/>
                <w:kern w:val="0"/>
                <w:sz w:val="20"/>
                <w:szCs w:val="20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尚未</w:t>
            </w:r>
          </w:p>
          <w:p w14:paraId="23E7E05D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2CA371">
            <w:pPr>
              <w:widowControl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5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EC42B5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 w:cs="Times New Roman"/>
                <w:kern w:val="0"/>
                <w:sz w:val="20"/>
                <w:szCs w:val="20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结果</w:t>
            </w:r>
          </w:p>
          <w:p w14:paraId="0920A601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5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620BAD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 w:cs="Times New Roman"/>
                <w:kern w:val="0"/>
                <w:sz w:val="20"/>
                <w:szCs w:val="20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结果</w:t>
            </w:r>
          </w:p>
          <w:p w14:paraId="0447692B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488795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 w:cs="Times New Roman"/>
                <w:kern w:val="0"/>
                <w:sz w:val="20"/>
                <w:szCs w:val="20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其他</w:t>
            </w:r>
          </w:p>
          <w:p w14:paraId="53F9EA11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B16DD0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 w:cs="Times New Roman"/>
                <w:kern w:val="0"/>
                <w:sz w:val="20"/>
                <w:szCs w:val="20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尚未</w:t>
            </w:r>
          </w:p>
          <w:p w14:paraId="6B22DFFB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6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320DDF">
            <w:pPr>
              <w:widowControl/>
              <w:jc w:val="center"/>
              <w:rPr>
                <w:rFonts w:ascii="黑体" w:hAnsi="黑体" w:eastAsia="黑体" w:cs="Times New Roman"/>
                <w:szCs w:val="22"/>
              </w:rPr>
            </w:pPr>
            <w:r>
              <w:rPr>
                <w:rFonts w:ascii="黑体" w:hAnsi="黑体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 w14:paraId="7FCBF4B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581944">
            <w:pPr>
              <w:bidi w:val="0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CCA03B">
            <w:pPr>
              <w:bidi w:val="0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CDA8DD">
            <w:pPr>
              <w:bidi w:val="0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96F508">
            <w:pPr>
              <w:bidi w:val="0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8587A9">
            <w:pPr>
              <w:bidi w:val="0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1048E1">
            <w:pPr>
              <w:bidi w:val="0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4C1668">
            <w:pPr>
              <w:bidi w:val="0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A3EF58">
            <w:pPr>
              <w:bidi w:val="0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BEEFCE">
            <w:pPr>
              <w:bidi w:val="0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958A8A">
            <w:pPr>
              <w:bidi w:val="0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F2EFA1">
            <w:pPr>
              <w:bidi w:val="0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36B98C">
            <w:pPr>
              <w:bidi w:val="0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01FC3A">
            <w:pPr>
              <w:bidi w:val="0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19DECF">
            <w:pPr>
              <w:bidi w:val="0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3392FB">
            <w:pPr>
              <w:bidi w:val="0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</w:tbl>
    <w:p w14:paraId="4054926B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微软雅黑" w:cs="Times New Roman"/>
          <w:i w:val="0"/>
          <w:iCs w:val="0"/>
          <w:caps w:val="0"/>
          <w:color w:val="auto"/>
          <w:spacing w:val="0"/>
          <w:sz w:val="22"/>
          <w:szCs w:val="22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auto"/>
          <w:spacing w:val="0"/>
          <w:sz w:val="32"/>
          <w:szCs w:val="32"/>
        </w:rPr>
        <w:t>五、存在的主要问题及改进情况</w:t>
      </w:r>
    </w:p>
    <w:p w14:paraId="6FD264CD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 xml:space="preserve">2020年政府信息公开工作中存在的主要问题为：一是公开信息涉及面广，收集稍显困难；二是部分群众对政务公开工作认识不够；三是部分公开栏目内容不够全面。 </w:t>
      </w:r>
    </w:p>
    <w:p w14:paraId="53E68AFD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2021年将重点从以下三方面做好政府信息公开工作：（一）强化组织领导，认真贯彻落实新修订的《中华人民共和国政府信息公开条例》及文登区关于政府信息与政务公开工作的有关决策部署和要求，紧紧围绕工作重点和年度目标任务，进一步压实责任，形成主要领导亲自研究部署，分管领导督促落实，工作人员抓日常工作的格局，切实提升主动公开质量、保证公开时效和内容。（二）坚持创新示范，探索我镇政务公开的模式。及时总结创新经验并推广，多渠道了解群众关心的热点领域，探索更贴合群众要求的公开方式，多方面听取各部门意见和建议，建立符合本地实际的工作机制。（三）加强培训和工作对接。坚持定期召开培训会，举办培训班，对政务公开工作者进行业务培训，提高政务公开工作人员的专业能力</w:t>
      </w:r>
    </w:p>
    <w:p w14:paraId="1F6F5D0F">
      <w:pPr>
        <w:pStyle w:val="8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700" w:leftChars="0" w:right="0" w:firstLine="0" w:firstLineChars="0"/>
        <w:jc w:val="left"/>
        <w:textAlignment w:val="auto"/>
        <w:rPr>
          <w:rFonts w:hint="default" w:ascii="Times New Roman" w:hAnsi="Times New Roman" w:eastAsia="黑体" w:cs="Times New Roman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auto"/>
          <w:spacing w:val="0"/>
          <w:sz w:val="32"/>
          <w:szCs w:val="32"/>
        </w:rPr>
        <w:t>其他需要报告的事项</w:t>
      </w:r>
    </w:p>
    <w:p w14:paraId="2BDC4BED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2020年处理了一件关于区政协委员提出的《关于创新生态补偿机制的建议》提案，反馈满意率为100%，并通过政府网站专栏主动公开。</w:t>
      </w:r>
    </w:p>
    <w:p w14:paraId="3B09A829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</w:pPr>
    </w:p>
    <w:p w14:paraId="2F629545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</w:pPr>
    </w:p>
    <w:p w14:paraId="09EA874D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</w:pPr>
    </w:p>
    <w:p w14:paraId="6C0EF54C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160" w:firstLineChars="1300"/>
        <w:jc w:val="left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威海市文登区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界石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镇人民政府</w:t>
      </w:r>
    </w:p>
    <w:p w14:paraId="3657C9F1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0" w:firstLineChars="1500"/>
        <w:jc w:val="left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年1月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29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</w:rPr>
        <w:t>日</w:t>
      </w:r>
    </w:p>
    <w:p w14:paraId="0570B950">
      <w:pPr>
        <w:jc w:val="center"/>
        <w:rPr>
          <w:rFonts w:hint="default" w:ascii="Times New Roman" w:hAnsi="Times New Roman" w:cs="Times New Roman"/>
          <w:color w:val="auto"/>
          <w:sz w:val="32"/>
          <w:szCs w:val="32"/>
        </w:rPr>
      </w:pPr>
    </w:p>
    <w:sectPr>
      <w:pgSz w:w="11906" w:h="16838"/>
      <w:pgMar w:top="2098" w:right="1531" w:bottom="209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92FAC0F"/>
    <w:multiLevelType w:val="singleLevel"/>
    <w:tmpl w:val="192FAC0F"/>
    <w:lvl w:ilvl="0" w:tentative="0">
      <w:start w:val="6"/>
      <w:numFmt w:val="chineseCounting"/>
      <w:suff w:val="nothing"/>
      <w:lvlText w:val="%1、"/>
      <w:lvlJc w:val="left"/>
      <w:pPr>
        <w:ind w:left="700" w:leftChars="0" w:firstLine="0" w:firstLineChars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6360BD"/>
    <w:rsid w:val="00A82F5D"/>
    <w:rsid w:val="01684144"/>
    <w:rsid w:val="01CC2B50"/>
    <w:rsid w:val="01FB0577"/>
    <w:rsid w:val="021A09FD"/>
    <w:rsid w:val="02BF19AA"/>
    <w:rsid w:val="02C866AB"/>
    <w:rsid w:val="030B47EA"/>
    <w:rsid w:val="0442248D"/>
    <w:rsid w:val="046609C5"/>
    <w:rsid w:val="05204DDD"/>
    <w:rsid w:val="0542367D"/>
    <w:rsid w:val="05D37841"/>
    <w:rsid w:val="05E57574"/>
    <w:rsid w:val="060912A3"/>
    <w:rsid w:val="074958E1"/>
    <w:rsid w:val="07707311"/>
    <w:rsid w:val="08495232"/>
    <w:rsid w:val="087F780C"/>
    <w:rsid w:val="08D613F6"/>
    <w:rsid w:val="093525C0"/>
    <w:rsid w:val="0A010863"/>
    <w:rsid w:val="0A0A75A9"/>
    <w:rsid w:val="0A6C0264"/>
    <w:rsid w:val="0B0E0DCB"/>
    <w:rsid w:val="0B48482D"/>
    <w:rsid w:val="0B5A60E7"/>
    <w:rsid w:val="0BD95485"/>
    <w:rsid w:val="0C1C35C4"/>
    <w:rsid w:val="0C234952"/>
    <w:rsid w:val="0C3E353A"/>
    <w:rsid w:val="0C5C7E64"/>
    <w:rsid w:val="0CD65E68"/>
    <w:rsid w:val="0F4E70A2"/>
    <w:rsid w:val="0FFC4583"/>
    <w:rsid w:val="10091B8E"/>
    <w:rsid w:val="109426E3"/>
    <w:rsid w:val="11034D52"/>
    <w:rsid w:val="118934A9"/>
    <w:rsid w:val="11FB7BBE"/>
    <w:rsid w:val="12C80001"/>
    <w:rsid w:val="12CA1253"/>
    <w:rsid w:val="130D1EB8"/>
    <w:rsid w:val="13710699"/>
    <w:rsid w:val="15FC3D62"/>
    <w:rsid w:val="1695469E"/>
    <w:rsid w:val="16AA4468"/>
    <w:rsid w:val="16CB00C0"/>
    <w:rsid w:val="16DE4297"/>
    <w:rsid w:val="1759391E"/>
    <w:rsid w:val="17E94E70"/>
    <w:rsid w:val="1844637C"/>
    <w:rsid w:val="188449CB"/>
    <w:rsid w:val="18FA2EDF"/>
    <w:rsid w:val="190F52D3"/>
    <w:rsid w:val="19792055"/>
    <w:rsid w:val="1998697F"/>
    <w:rsid w:val="1A450189"/>
    <w:rsid w:val="1A4C59BC"/>
    <w:rsid w:val="1A703458"/>
    <w:rsid w:val="1C3D55BC"/>
    <w:rsid w:val="1CF3211F"/>
    <w:rsid w:val="1D012A8E"/>
    <w:rsid w:val="1D57587D"/>
    <w:rsid w:val="1D9B4C90"/>
    <w:rsid w:val="1DC75A85"/>
    <w:rsid w:val="1EFF5E2C"/>
    <w:rsid w:val="1FC009DE"/>
    <w:rsid w:val="1FE72601"/>
    <w:rsid w:val="22C37427"/>
    <w:rsid w:val="238B30B1"/>
    <w:rsid w:val="241906BD"/>
    <w:rsid w:val="26437C73"/>
    <w:rsid w:val="264D28A0"/>
    <w:rsid w:val="26B02E2F"/>
    <w:rsid w:val="28CD5F1A"/>
    <w:rsid w:val="29E57BED"/>
    <w:rsid w:val="2A247DBB"/>
    <w:rsid w:val="2B0F419A"/>
    <w:rsid w:val="2C2F797C"/>
    <w:rsid w:val="2CFE48F4"/>
    <w:rsid w:val="2DA2689A"/>
    <w:rsid w:val="2EBA2A9C"/>
    <w:rsid w:val="301264F5"/>
    <w:rsid w:val="30BA3228"/>
    <w:rsid w:val="30FF35D9"/>
    <w:rsid w:val="3103697D"/>
    <w:rsid w:val="31C37EBA"/>
    <w:rsid w:val="31C64844"/>
    <w:rsid w:val="33C1667B"/>
    <w:rsid w:val="34452E08"/>
    <w:rsid w:val="35245113"/>
    <w:rsid w:val="35EA1EB9"/>
    <w:rsid w:val="36364902"/>
    <w:rsid w:val="3667175C"/>
    <w:rsid w:val="3679148F"/>
    <w:rsid w:val="36EF45C6"/>
    <w:rsid w:val="37403D5B"/>
    <w:rsid w:val="37C130EE"/>
    <w:rsid w:val="383B50C5"/>
    <w:rsid w:val="38433B03"/>
    <w:rsid w:val="3894435E"/>
    <w:rsid w:val="392F4087"/>
    <w:rsid w:val="396B0A3F"/>
    <w:rsid w:val="39DC420F"/>
    <w:rsid w:val="3A287454"/>
    <w:rsid w:val="3A5B436A"/>
    <w:rsid w:val="3A946897"/>
    <w:rsid w:val="3B16098F"/>
    <w:rsid w:val="3B5A188F"/>
    <w:rsid w:val="3BB014AF"/>
    <w:rsid w:val="3D7529B0"/>
    <w:rsid w:val="3E09134A"/>
    <w:rsid w:val="4018789A"/>
    <w:rsid w:val="4071550D"/>
    <w:rsid w:val="41160006"/>
    <w:rsid w:val="418F7DB9"/>
    <w:rsid w:val="41C45CB4"/>
    <w:rsid w:val="43016A94"/>
    <w:rsid w:val="445D4C38"/>
    <w:rsid w:val="44C57E3C"/>
    <w:rsid w:val="44D426B2"/>
    <w:rsid w:val="452627E2"/>
    <w:rsid w:val="45CA7611"/>
    <w:rsid w:val="471C13ED"/>
    <w:rsid w:val="475278BE"/>
    <w:rsid w:val="47A0687C"/>
    <w:rsid w:val="47CC2F58"/>
    <w:rsid w:val="47D97FDF"/>
    <w:rsid w:val="49261002"/>
    <w:rsid w:val="496025C5"/>
    <w:rsid w:val="49C72AE7"/>
    <w:rsid w:val="4B400E76"/>
    <w:rsid w:val="4B4D6D1A"/>
    <w:rsid w:val="4D7C38E7"/>
    <w:rsid w:val="4D8B3B2A"/>
    <w:rsid w:val="4DB14472"/>
    <w:rsid w:val="4E3A10AC"/>
    <w:rsid w:val="4E481A1B"/>
    <w:rsid w:val="4E830CA5"/>
    <w:rsid w:val="4E9E788D"/>
    <w:rsid w:val="4F0C2A48"/>
    <w:rsid w:val="505A5A36"/>
    <w:rsid w:val="50746AF7"/>
    <w:rsid w:val="507E1724"/>
    <w:rsid w:val="50BB2978"/>
    <w:rsid w:val="50E81293"/>
    <w:rsid w:val="51450494"/>
    <w:rsid w:val="522307D5"/>
    <w:rsid w:val="52374280"/>
    <w:rsid w:val="52CC2C1B"/>
    <w:rsid w:val="52EC6E19"/>
    <w:rsid w:val="52F12681"/>
    <w:rsid w:val="5461351A"/>
    <w:rsid w:val="56785FDB"/>
    <w:rsid w:val="577E025B"/>
    <w:rsid w:val="57923D07"/>
    <w:rsid w:val="57F16C7F"/>
    <w:rsid w:val="584C2108"/>
    <w:rsid w:val="5991499B"/>
    <w:rsid w:val="59D86349"/>
    <w:rsid w:val="59F70A0F"/>
    <w:rsid w:val="5A1F7AD4"/>
    <w:rsid w:val="5AC339BD"/>
    <w:rsid w:val="5AFF7905"/>
    <w:rsid w:val="5B01542B"/>
    <w:rsid w:val="5B52266E"/>
    <w:rsid w:val="5BF8682E"/>
    <w:rsid w:val="5C3475B9"/>
    <w:rsid w:val="5CC119AA"/>
    <w:rsid w:val="5DAA3B58"/>
    <w:rsid w:val="5E473A9D"/>
    <w:rsid w:val="5FD4310E"/>
    <w:rsid w:val="5FE541F0"/>
    <w:rsid w:val="60175242"/>
    <w:rsid w:val="60B60A66"/>
    <w:rsid w:val="61B96A60"/>
    <w:rsid w:val="62B80AC5"/>
    <w:rsid w:val="62D96C8E"/>
    <w:rsid w:val="63553605"/>
    <w:rsid w:val="635C3B47"/>
    <w:rsid w:val="63A948B2"/>
    <w:rsid w:val="63C45900"/>
    <w:rsid w:val="6494284B"/>
    <w:rsid w:val="64EC0EFA"/>
    <w:rsid w:val="656C3DE9"/>
    <w:rsid w:val="659D0447"/>
    <w:rsid w:val="66AD3C96"/>
    <w:rsid w:val="66F66060"/>
    <w:rsid w:val="67D77C40"/>
    <w:rsid w:val="67E97973"/>
    <w:rsid w:val="691E6CFD"/>
    <w:rsid w:val="69480BB4"/>
    <w:rsid w:val="69F10D61"/>
    <w:rsid w:val="6A527A52"/>
    <w:rsid w:val="6E9323E7"/>
    <w:rsid w:val="6ECE27A3"/>
    <w:rsid w:val="6EED5A94"/>
    <w:rsid w:val="6F23376B"/>
    <w:rsid w:val="7023779A"/>
    <w:rsid w:val="71A60683"/>
    <w:rsid w:val="71AB2751"/>
    <w:rsid w:val="728564EA"/>
    <w:rsid w:val="73351CBE"/>
    <w:rsid w:val="749F7775"/>
    <w:rsid w:val="74EE65C9"/>
    <w:rsid w:val="755723C0"/>
    <w:rsid w:val="760065B4"/>
    <w:rsid w:val="7657019E"/>
    <w:rsid w:val="76D11CFE"/>
    <w:rsid w:val="76FB4FCD"/>
    <w:rsid w:val="772269FE"/>
    <w:rsid w:val="780103C1"/>
    <w:rsid w:val="783E1615"/>
    <w:rsid w:val="78A82312"/>
    <w:rsid w:val="799F60E4"/>
    <w:rsid w:val="79AD6A52"/>
    <w:rsid w:val="7A463CDE"/>
    <w:rsid w:val="7AC654D2"/>
    <w:rsid w:val="7AC758F2"/>
    <w:rsid w:val="7B890DF9"/>
    <w:rsid w:val="7CA26617"/>
    <w:rsid w:val="7CAD41EB"/>
    <w:rsid w:val="7D717D97"/>
    <w:rsid w:val="7E123328"/>
    <w:rsid w:val="7E3C65F7"/>
    <w:rsid w:val="7F6E0A32"/>
    <w:rsid w:val="7FCC3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qFormat="1" w:uiPriority="99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44"/>
      <w:sz w:val="48"/>
      <w:szCs w:val="48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3"/>
    <w:qFormat/>
    <w:uiPriority w:val="0"/>
    <w:pPr>
      <w:jc w:val="center"/>
      <w:outlineLvl w:val="0"/>
    </w:pPr>
    <w:rPr>
      <w:rFonts w:ascii="Arial" w:hAnsi="Arial"/>
      <w:b/>
    </w:rPr>
  </w:style>
  <w:style w:type="paragraph" w:customStyle="1" w:styleId="3">
    <w:name w:val="文章附标题"/>
    <w:basedOn w:val="1"/>
    <w:next w:val="4"/>
    <w:qFormat/>
    <w:uiPriority w:val="0"/>
    <w:pPr>
      <w:spacing w:line="0" w:lineRule="atLeast"/>
      <w:jc w:val="center"/>
    </w:pPr>
    <w:rPr>
      <w:rFonts w:ascii="Calibri" w:hAnsi="Calibri" w:eastAsia="宋体" w:cs="Times New Roman"/>
      <w:sz w:val="36"/>
    </w:rPr>
  </w:style>
  <w:style w:type="paragraph" w:styleId="5">
    <w:name w:val="Note Heading"/>
    <w:basedOn w:val="1"/>
    <w:next w:val="1"/>
    <w:unhideWhenUsed/>
    <w:qFormat/>
    <w:uiPriority w:val="99"/>
    <w:pPr>
      <w:jc w:val="center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1476</Words>
  <Characters>1546</Characters>
  <Lines>0</Lines>
  <Paragraphs>0</Paragraphs>
  <TotalTime>8</TotalTime>
  <ScaleCrop>false</ScaleCrop>
  <LinksUpToDate>false</LinksUpToDate>
  <CharactersWithSpaces>1546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sunny</cp:lastModifiedBy>
  <dcterms:modified xsi:type="dcterms:W3CDTF">2026-04-13T01:23:07Z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E433F445E9EC4B3DBC4198EA5213C81D_13</vt:lpwstr>
  </property>
  <property fmtid="{D5CDD505-2E9C-101B-9397-08002B2CF9AE}" pid="4" name="KSOTemplateDocerSaveRecord">
    <vt:lpwstr>eyJoZGlkIjoiZWNlM2EyMTZlNjM2NzhmMWMyNTE2ODkzMWE3NjA0MDMiLCJ1c2VySWQiOiIyNzI4MDc3MjUifQ==</vt:lpwstr>
  </property>
</Properties>
</file>