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由总体情况、主动公开政府信息情况、收到和处理政府信息公开申请的情况、政府信息公开行政复议、行政诉讼情况、其他需要报告的事项等部分组成。本报告中所列数据的统计时限自2020年1月1日起至2020年12月31日止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本报告的电子版可在威海市文登区人民政府门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户网站“威海市文登区人民政府”（http://www.wendeng.gov.cn））信息公开专栏查阅。如对本报告有疑问，请与威海市文登区米山镇办公室联系（地址：威海市文登区米山镇中兴路49号；邮编：264424；电话：0631-8871088）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2020年，威海市文登区米山镇认真贯彻落实《中华人民共和国政府信息公开条例》等文件精神，进一步强化组织领导，完善工作制度，全面、及时、准确向全社会公开工作动态、政策法规、通知公告等信息，政务公开工作的覆盖面进一步拓展，人民在政务公开方面的互动体验明显增强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（一）主动公开工作情况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政府机构改革工作完成后，在“威海市文登区人民政府”网站政务公开栏目及时公布我镇机构职能、办公地址、联系方式、负责人姓名、工作动态等需要主动公开的政务信息。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在发布解读、回应社会关切以及互动交流情况方面，充分发挥政务网站、微信公众号等重要载体的作用，开设政策解读专栏，统筹运用文字解读、假日米山公众号等多种形式，主动、及时、准确发布政策解读，回应社会各界关切。2020年度通过各类媒体渠道公开政府信息101条，其中通过“假日米山”微信公众号发布消息197条，通过政务网站发布各类政务信息共计38条，包括工作动态25条，政策文件及政策解读4条，重点领域信息公开9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drawing>
          <wp:inline distT="0" distB="0" distL="114300" distR="114300">
            <wp:extent cx="4953000" cy="2686050"/>
            <wp:effectExtent l="0" t="0" r="0" b="0"/>
            <wp:docPr id="13" name="图片 9" descr="1621587212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9" descr="1621587212(1)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53000" cy="26860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drawing>
          <wp:inline distT="0" distB="0" distL="114300" distR="114300">
            <wp:extent cx="4991100" cy="2714625"/>
            <wp:effectExtent l="0" t="0" r="0" b="9525"/>
            <wp:docPr id="12" name="图片 10" descr="2980354045d1074e4073a266a73445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0" descr="2980354045d1074e4073a266a73445a.jpg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91100" cy="27146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drawing>
          <wp:inline distT="0" distB="0" distL="114300" distR="114300">
            <wp:extent cx="6181725" cy="5686425"/>
            <wp:effectExtent l="0" t="0" r="9525" b="9525"/>
            <wp:docPr id="11" name="图片 11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81725" cy="56864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drawing>
          <wp:inline distT="0" distB="0" distL="114300" distR="114300">
            <wp:extent cx="6172200" cy="6257925"/>
            <wp:effectExtent l="0" t="0" r="0" b="9525"/>
            <wp:docPr id="9" name="图片 12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2" descr="IMG_2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72200" cy="62579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drawing>
          <wp:inline distT="0" distB="0" distL="114300" distR="114300">
            <wp:extent cx="6181725" cy="5057775"/>
            <wp:effectExtent l="0" t="0" r="9525" b="9525"/>
            <wp:docPr id="10" name="图片 13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3" descr="IMG_26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81725" cy="50577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（二）依申请公开工作情况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2020年，我镇未收到政务信息公开申请事项。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（三）政府信息管理情况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结合我镇实际，配齐信息公开所需的办公设备，规范整理信息公开各类文件资料，安排1名工作人员负责政府信息公开工作，全镇政务公开工作制度向制度化、规范化方向发展。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建立健全政府信息公开保密审查制度和责任追究制度，成立了保密审查领导小组，规范审查程序，严格遵循“谁主管、谁负责、谁公开、谁审查”的原则，逐级负责、层层把关。确认所提交内容为可公开内容之后，再由专职人员对信息进行公开，形成了及时对拟定公开材料进行事前保密审查、事后监督检查的工作机制，确保涉密信息不公开，公开信息不涉密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（四）平台建设情况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依托威海市文登区人民政府官网，建立和完善了信息发布与政务公开平台，定期发布全镇工作动态。同时，将主动公开与群众咨询公开相结合，着力提高行政透明度和办事效率。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（五）监督保障情况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结合工作实际对包括《政务信息依申请公开工作流程细则》等在内的政务公开制度进行了修改完善，拟定了年度政府信息公开工作方案和年度工作计划。根据工作开展情况，进一步修改完善了关于发布审核、保密管理、社会评议、考核评比和责任追究制度等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W w:w="8145" w:type="dxa"/>
        <w:tblInd w:w="0" w:type="dxa"/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20"/>
        <w:gridCol w:w="1875"/>
        <w:gridCol w:w="1275"/>
        <w:gridCol w:w="1875"/>
      </w:tblGrid>
      <w:tr>
        <w:tblPrEx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81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第二十条第（一）项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5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本年新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制作数量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本年新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公开数量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对外公开总数量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第二十条第（五）项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上一年项目数量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本年增/减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行政许可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其他对外管理服务事项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第二十条第（六）项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上一年项目数量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本年增/减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处理决定数量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行政处罚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行政强制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第二十条第（八）项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上一年项目数量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本年增/减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行政事业性收费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第二十条第（九）项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采购项目数量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采购总金额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政府集中采购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  <w:t>三、收到和处理政府信息公开申请情况</w:t>
      </w:r>
    </w:p>
    <w:tbl>
      <w:tblPr>
        <w:tblW w:w="8819" w:type="dxa"/>
        <w:tblInd w:w="0" w:type="dxa"/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0"/>
        <w:gridCol w:w="1170"/>
        <w:gridCol w:w="1759"/>
        <w:gridCol w:w="739"/>
        <w:gridCol w:w="693"/>
        <w:gridCol w:w="693"/>
        <w:gridCol w:w="739"/>
        <w:gridCol w:w="864"/>
        <w:gridCol w:w="662"/>
        <w:gridCol w:w="650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3748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（本列数据的勾稽关系为：第一项加第二项之和，等于第三项加第四项之和）</w:t>
            </w:r>
          </w:p>
        </w:tc>
        <w:tc>
          <w:tcPr>
            <w:tcW w:w="5071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申请人情况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3748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744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自然人</w:t>
            </w:r>
          </w:p>
        </w:tc>
        <w:tc>
          <w:tcPr>
            <w:tcW w:w="367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法人或其他组织</w:t>
            </w:r>
          </w:p>
        </w:tc>
        <w:tc>
          <w:tcPr>
            <w:tcW w:w="652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总计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3748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74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商业企业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科研机构</w:t>
            </w:r>
          </w:p>
        </w:tc>
        <w:tc>
          <w:tcPr>
            <w:tcW w:w="74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社会公益组织</w:t>
            </w:r>
          </w:p>
        </w:tc>
        <w:tc>
          <w:tcPr>
            <w:tcW w:w="87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法律服务机构</w:t>
            </w: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其他</w:t>
            </w:r>
          </w:p>
        </w:tc>
        <w:tc>
          <w:tcPr>
            <w:tcW w:w="652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3748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一、本年新收政府信息公开申请数量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3748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二、上年结转政府信息公开申请数量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三、本年度办理结果</w:t>
            </w: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（一）予以公开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（二）部分公开（区分处理的，只计这一情形，不计其他情形）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（三）不予公开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1.属于国家秘密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2.其他法律行政法规禁止公开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3.危及“三安全一稳定”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4.保护第三方合法权益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5.属于三类内部事务信息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6.属于四类过程性信息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7.属于行政执法案卷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8.属于行政查询事项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（四）无法提供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1.本机关不掌握相关政府信息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2.没有现成信息需要另行制作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3.补正后申请内容仍不明确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（五）不予处理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1.信访举报投诉类申请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2.重复申请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3.要求提供公开出版物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4.无正当理由大量反复申请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137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5.要求行政机关确认或重新出具已获取信息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（六）其他处理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826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922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（七）总计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3748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四、结转下年度继续办理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7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8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0 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  <w:t>四、政府信息公开行政复议、行政诉讼情况</w:t>
      </w:r>
    </w:p>
    <w:tbl>
      <w:tblPr>
        <w:tblW w:w="9075" w:type="dxa"/>
        <w:tblInd w:w="0" w:type="dxa"/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5"/>
        <w:gridCol w:w="600"/>
        <w:gridCol w:w="600"/>
        <w:gridCol w:w="600"/>
        <w:gridCol w:w="600"/>
        <w:gridCol w:w="630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07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行政诉讼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0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尚未审结</w:t>
            </w:r>
          </w:p>
        </w:tc>
        <w:tc>
          <w:tcPr>
            <w:tcW w:w="66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未经复议直接起诉</w:t>
            </w:r>
          </w:p>
        </w:tc>
        <w:tc>
          <w:tcPr>
            <w:tcW w:w="303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复议后起诉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0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66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尚未审结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总计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结果维持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尚未审结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总计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0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_GB2312" w:cs="Times New Roman"/>
                <w:sz w:val="32"/>
                <w:szCs w:val="32"/>
                <w:bdr w:val="none" w:color="auto" w:sz="0" w:space="0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333333"/>
          <w:spacing w:val="0"/>
          <w:sz w:val="32"/>
          <w:szCs w:val="32"/>
          <w:shd w:val="clear" w:fill="FFFFFF"/>
        </w:rPr>
        <w:t>五、政府信息公开工作存在的主要问题及改进情况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  <w:t>2020年，我镇在加强政府信息公开基础性工作等方面取得了新的进展，但由于个别部门业务工作人员重视程度不够，我镇政务信息公开工作目前还存在信息收集渠道不畅、协调工作不到位、信息传递缓慢等问题，主动公开政府信息内容与公众的需求还存在一些差距。2020年，我镇将继续加大工作力度，创新工作方法，完善配套制度，努力提高政府信息公开工作水平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171A1D"/>
          <w:spacing w:val="0"/>
          <w:sz w:val="32"/>
          <w:szCs w:val="32"/>
          <w:shd w:val="clear" w:fill="FFFFFF"/>
        </w:rPr>
        <w:t>2020年，我单位未承办过人大建议和政协提案办理。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righ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  <w:t>威海市文登区米山镇人民政府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righ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  <w:t>2021年1月29日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ans-serif">
    <w:altName w:val="Rom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RomanS">
    <w:panose1 w:val="02000400000000000000"/>
    <w:charset w:val="00"/>
    <w:family w:val="auto"/>
    <w:pitch w:val="default"/>
    <w:sig w:usb0="00000207" w:usb1="00000000" w:usb2="00000000" w:usb3="00000000" w:csb0="000001F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AE331D"/>
    <w:rsid w:val="27AE3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44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2021-12-13T03:30:00Z</dcterms:created>
  <dc:creator>蕾蕾蕾蕾蕾蕾</dc:creator>
  <cp:lastModifiedBy>蕾蕾蕾蕾蕾蕾</cp:lastModifiedBy>
  <dcterms:modified xsi:type="dcterms:W3CDTF">2021-12-13T04:43:03Z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