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A025E8">
      <w:pPr>
        <w:ind w:firstLine="632" w:firstLineChars="200"/>
        <w:jc w:val="right"/>
        <w:rPr>
          <w:rFonts w:ascii="仿宋_GB2312" w:eastAsia="仿宋_GB2312"/>
        </w:rPr>
      </w:pPr>
    </w:p>
    <w:p w14:paraId="636652E4">
      <w:pPr>
        <w:jc w:val="center"/>
        <w:rPr>
          <w:rFonts w:ascii="仿宋_GB2312" w:eastAsia="仿宋_GB2312"/>
        </w:rPr>
      </w:pPr>
    </w:p>
    <w:p w14:paraId="04520882">
      <w:pPr>
        <w:jc w:val="center"/>
        <w:rPr>
          <w:rFonts w:ascii="仿宋_GB2312" w:eastAsia="仿宋_GB2312"/>
        </w:rPr>
      </w:pPr>
    </w:p>
    <w:p w14:paraId="16B91ED2">
      <w:pPr>
        <w:jc w:val="center"/>
        <w:rPr>
          <w:rFonts w:ascii="方正小标宋简体"/>
          <w:spacing w:val="62"/>
          <w:sz w:val="74"/>
        </w:rPr>
      </w:pPr>
      <w:r>
        <w:rPr>
          <w:rFonts w:hint="eastAsia" w:ascii="方正小标宋简体"/>
          <w:spacing w:val="62"/>
          <w:sz w:val="74"/>
        </w:rPr>
        <w:t>2019年度</w:t>
      </w:r>
    </w:p>
    <w:p w14:paraId="7A9F0199">
      <w:pPr>
        <w:jc w:val="center"/>
        <w:rPr>
          <w:rFonts w:ascii="方正小标宋简体"/>
          <w:spacing w:val="62"/>
          <w:sz w:val="74"/>
        </w:rPr>
      </w:pPr>
      <w:r>
        <w:rPr>
          <w:rFonts w:hint="eastAsia" w:ascii="方正小标宋简体"/>
          <w:spacing w:val="62"/>
          <w:sz w:val="74"/>
          <w:lang w:val="en-US" w:eastAsia="zh-CN"/>
        </w:rPr>
        <w:t>威海市文登区发展和改革局</w:t>
      </w:r>
      <w:r>
        <w:rPr>
          <w:rFonts w:hint="eastAsia" w:ascii="方正小标宋简体"/>
          <w:spacing w:val="62"/>
          <w:sz w:val="74"/>
        </w:rPr>
        <w:t>部门决算</w:t>
      </w:r>
    </w:p>
    <w:p w14:paraId="466949B6">
      <w:pPr>
        <w:jc w:val="center"/>
        <w:rPr>
          <w:rFonts w:ascii="楷体_GB2312" w:eastAsia="楷体_GB2312"/>
          <w:b/>
          <w:sz w:val="42"/>
        </w:rPr>
      </w:pPr>
    </w:p>
    <w:p w14:paraId="2087C7D5">
      <w:pPr>
        <w:jc w:val="center"/>
        <w:rPr>
          <w:rFonts w:ascii="楷体_GB2312" w:eastAsia="楷体_GB2312"/>
          <w:b/>
          <w:sz w:val="42"/>
        </w:rPr>
      </w:pPr>
    </w:p>
    <w:p w14:paraId="6E11BF7E">
      <w:pPr>
        <w:rPr>
          <w:rFonts w:ascii="仿宋_GB2312" w:eastAsia="仿宋_GB2312"/>
        </w:rPr>
      </w:pPr>
    </w:p>
    <w:p w14:paraId="227A537E">
      <w:pPr>
        <w:spacing w:afterLines="50" w:line="580" w:lineRule="exact"/>
        <w:jc w:val="center"/>
        <w:rPr>
          <w:rFonts w:ascii="方正小标宋简体" w:eastAsia="方正小标宋简体"/>
          <w:sz w:val="44"/>
          <w:szCs w:val="44"/>
        </w:rPr>
      </w:pPr>
    </w:p>
    <w:p w14:paraId="3B322A21">
      <w:pPr>
        <w:spacing w:afterLines="50" w:line="580" w:lineRule="exact"/>
        <w:jc w:val="center"/>
        <w:rPr>
          <w:rFonts w:ascii="方正小标宋简体" w:eastAsia="方正小标宋简体"/>
          <w:sz w:val="44"/>
          <w:szCs w:val="44"/>
        </w:rPr>
      </w:pPr>
    </w:p>
    <w:p w14:paraId="0DB335F1">
      <w:pPr>
        <w:spacing w:afterLines="50" w:line="580" w:lineRule="exact"/>
        <w:jc w:val="center"/>
        <w:rPr>
          <w:rFonts w:ascii="方正小标宋简体" w:eastAsia="方正小标宋简体"/>
          <w:sz w:val="44"/>
          <w:szCs w:val="44"/>
        </w:rPr>
      </w:pPr>
    </w:p>
    <w:p w14:paraId="69BCC9B3">
      <w:pPr>
        <w:spacing w:afterLines="50" w:line="580" w:lineRule="exact"/>
        <w:jc w:val="center"/>
        <w:rPr>
          <w:rFonts w:ascii="方正小标宋简体" w:eastAsia="方正小标宋简体"/>
          <w:sz w:val="44"/>
          <w:szCs w:val="44"/>
        </w:rPr>
      </w:pPr>
    </w:p>
    <w:p w14:paraId="03798DA0">
      <w:pPr>
        <w:spacing w:afterLines="50" w:line="580" w:lineRule="exact"/>
        <w:jc w:val="center"/>
        <w:rPr>
          <w:rFonts w:ascii="方正小标宋简体" w:eastAsia="方正小标宋简体"/>
          <w:sz w:val="44"/>
          <w:szCs w:val="44"/>
        </w:rPr>
      </w:pPr>
    </w:p>
    <w:p w14:paraId="5A1E5FF2">
      <w:pPr>
        <w:spacing w:afterLines="50" w:line="580" w:lineRule="exact"/>
        <w:jc w:val="center"/>
        <w:rPr>
          <w:rFonts w:ascii="方正小标宋简体" w:eastAsia="方正小标宋简体"/>
          <w:sz w:val="44"/>
          <w:szCs w:val="44"/>
        </w:rPr>
      </w:pPr>
    </w:p>
    <w:p w14:paraId="71472532">
      <w:pPr>
        <w:spacing w:afterLines="50" w:line="580" w:lineRule="exact"/>
        <w:jc w:val="center"/>
        <w:rPr>
          <w:rFonts w:ascii="方正小标宋简体" w:eastAsia="方正小标宋简体"/>
          <w:sz w:val="44"/>
          <w:szCs w:val="44"/>
        </w:rPr>
      </w:pPr>
    </w:p>
    <w:p w14:paraId="7049BD66">
      <w:pPr>
        <w:spacing w:afterLines="50" w:line="580" w:lineRule="exact"/>
        <w:jc w:val="center"/>
        <w:rPr>
          <w:rFonts w:ascii="方正小标宋简体" w:eastAsia="方正小标宋简体"/>
          <w:sz w:val="44"/>
          <w:szCs w:val="44"/>
        </w:rPr>
      </w:pPr>
      <w:r>
        <w:rPr>
          <w:rFonts w:hint="eastAsia" w:ascii="方正小标宋简体" w:eastAsia="方正小标宋简体"/>
          <w:sz w:val="44"/>
          <w:szCs w:val="44"/>
        </w:rPr>
        <w:t>目  录</w:t>
      </w:r>
    </w:p>
    <w:p w14:paraId="3A09EF16">
      <w:pPr>
        <w:spacing w:line="580" w:lineRule="exact"/>
        <w:ind w:firstLine="316" w:firstLineChars="100"/>
        <w:rPr>
          <w:rFonts w:ascii="黑体" w:hAnsi="黑体" w:eastAsia="黑体"/>
        </w:rPr>
      </w:pPr>
      <w:r>
        <w:rPr>
          <w:rFonts w:hint="eastAsia" w:ascii="黑体" w:hAnsi="黑体" w:eastAsia="黑体"/>
        </w:rPr>
        <w:t>第一部分  部门概况</w:t>
      </w:r>
    </w:p>
    <w:p w14:paraId="50EF61B3">
      <w:pPr>
        <w:spacing w:line="580" w:lineRule="exact"/>
        <w:ind w:firstLine="632" w:firstLineChars="200"/>
        <w:rPr>
          <w:rFonts w:ascii="仿宋_GB2312" w:eastAsia="仿宋_GB2312"/>
        </w:rPr>
      </w:pPr>
      <w:r>
        <w:rPr>
          <w:rFonts w:hint="eastAsia" w:ascii="仿宋_GB2312" w:eastAsia="仿宋_GB2312"/>
        </w:rPr>
        <w:t>一、部门职责</w:t>
      </w:r>
    </w:p>
    <w:p w14:paraId="14F5EDFD">
      <w:pPr>
        <w:spacing w:line="580" w:lineRule="exact"/>
        <w:ind w:firstLine="632" w:firstLineChars="200"/>
        <w:rPr>
          <w:rFonts w:ascii="仿宋_GB2312" w:eastAsia="仿宋_GB2312"/>
        </w:rPr>
      </w:pPr>
      <w:r>
        <w:rPr>
          <w:rFonts w:hint="eastAsia" w:ascii="仿宋_GB2312" w:eastAsia="仿宋_GB2312"/>
        </w:rPr>
        <w:t>二、机构设置</w:t>
      </w:r>
    </w:p>
    <w:p w14:paraId="40AD1E9E">
      <w:pPr>
        <w:spacing w:line="580" w:lineRule="exact"/>
        <w:ind w:firstLine="316" w:firstLineChars="100"/>
        <w:rPr>
          <w:rFonts w:ascii="黑体" w:hAnsi="黑体" w:eastAsia="黑体"/>
        </w:rPr>
      </w:pPr>
      <w:r>
        <w:rPr>
          <w:rFonts w:hint="eastAsia" w:ascii="黑体" w:hAnsi="黑体" w:eastAsia="黑体"/>
        </w:rPr>
        <w:t>第二部分  2019年度部门决算表</w:t>
      </w:r>
    </w:p>
    <w:p w14:paraId="19CAA303">
      <w:pPr>
        <w:spacing w:line="580" w:lineRule="exact"/>
        <w:ind w:firstLine="632" w:firstLineChars="200"/>
        <w:rPr>
          <w:rFonts w:ascii="仿宋_GB2312" w:eastAsia="仿宋_GB2312"/>
        </w:rPr>
      </w:pPr>
      <w:r>
        <w:rPr>
          <w:rFonts w:hint="eastAsia" w:ascii="仿宋_GB2312" w:eastAsia="仿宋_GB2312"/>
        </w:rPr>
        <w:t>一、收入支出决算总表</w:t>
      </w:r>
    </w:p>
    <w:p w14:paraId="760B3F28">
      <w:pPr>
        <w:spacing w:line="580" w:lineRule="exact"/>
        <w:ind w:firstLine="632" w:firstLineChars="200"/>
        <w:rPr>
          <w:rFonts w:ascii="仿宋_GB2312" w:eastAsia="仿宋_GB2312"/>
        </w:rPr>
      </w:pPr>
      <w:r>
        <w:rPr>
          <w:rFonts w:hint="eastAsia" w:ascii="仿宋_GB2312" w:eastAsia="仿宋_GB2312"/>
        </w:rPr>
        <w:t>二、收入决算表</w:t>
      </w:r>
    </w:p>
    <w:p w14:paraId="347627F7">
      <w:pPr>
        <w:spacing w:line="580" w:lineRule="exact"/>
        <w:ind w:firstLine="632" w:firstLineChars="200"/>
        <w:rPr>
          <w:rFonts w:ascii="仿宋_GB2312" w:eastAsia="仿宋_GB2312"/>
        </w:rPr>
      </w:pPr>
      <w:r>
        <w:rPr>
          <w:rFonts w:hint="eastAsia" w:ascii="仿宋_GB2312" w:eastAsia="仿宋_GB2312"/>
        </w:rPr>
        <w:t>三、支出决算表</w:t>
      </w:r>
    </w:p>
    <w:p w14:paraId="0A4B957F">
      <w:pPr>
        <w:spacing w:line="580" w:lineRule="exact"/>
        <w:ind w:firstLine="632" w:firstLineChars="200"/>
        <w:rPr>
          <w:rFonts w:ascii="仿宋_GB2312" w:eastAsia="仿宋_GB2312"/>
        </w:rPr>
      </w:pPr>
      <w:r>
        <w:rPr>
          <w:rFonts w:hint="eastAsia" w:ascii="仿宋_GB2312" w:eastAsia="仿宋_GB2312"/>
        </w:rPr>
        <w:t>四、财政拨款收入支出决算总表</w:t>
      </w:r>
    </w:p>
    <w:p w14:paraId="338CE577">
      <w:pPr>
        <w:spacing w:line="580" w:lineRule="exact"/>
        <w:ind w:firstLine="632" w:firstLineChars="200"/>
        <w:rPr>
          <w:rFonts w:ascii="仿宋_GB2312" w:eastAsia="仿宋_GB2312"/>
        </w:rPr>
      </w:pPr>
      <w:r>
        <w:rPr>
          <w:rFonts w:hint="eastAsia" w:ascii="仿宋_GB2312" w:eastAsia="仿宋_GB2312"/>
        </w:rPr>
        <w:t>五、一般公共预算财政拨款支出决算表</w:t>
      </w:r>
    </w:p>
    <w:p w14:paraId="42C2A618">
      <w:pPr>
        <w:spacing w:line="580" w:lineRule="exact"/>
        <w:ind w:firstLine="632" w:firstLineChars="200"/>
        <w:rPr>
          <w:rFonts w:ascii="仿宋_GB2312" w:eastAsia="仿宋_GB2312"/>
        </w:rPr>
      </w:pPr>
      <w:r>
        <w:rPr>
          <w:rFonts w:hint="eastAsia" w:ascii="仿宋_GB2312" w:eastAsia="仿宋_GB2312"/>
        </w:rPr>
        <w:t>六、一般公共预算财政拨款基本支出决算表</w:t>
      </w:r>
    </w:p>
    <w:p w14:paraId="43E134AA">
      <w:pPr>
        <w:spacing w:line="580" w:lineRule="exact"/>
        <w:ind w:firstLine="632" w:firstLineChars="200"/>
        <w:rPr>
          <w:rFonts w:ascii="仿宋_GB2312" w:eastAsia="仿宋_GB2312"/>
        </w:rPr>
      </w:pPr>
      <w:r>
        <w:rPr>
          <w:rFonts w:hint="eastAsia" w:ascii="仿宋_GB2312" w:eastAsia="仿宋_GB2312"/>
        </w:rPr>
        <w:t>七、一般公共预算财政拨款“三公”经费支出决算表</w:t>
      </w:r>
    </w:p>
    <w:p w14:paraId="0135BD31">
      <w:pPr>
        <w:spacing w:line="580" w:lineRule="exact"/>
        <w:ind w:firstLine="632" w:firstLineChars="200"/>
        <w:rPr>
          <w:rFonts w:ascii="仿宋_GB2312" w:eastAsia="仿宋_GB2312"/>
        </w:rPr>
      </w:pPr>
      <w:r>
        <w:rPr>
          <w:rFonts w:hint="eastAsia" w:ascii="仿宋_GB2312" w:eastAsia="仿宋_GB2312"/>
        </w:rPr>
        <w:t>八、政府性基金预算财政拨款收入支出决算表</w:t>
      </w:r>
    </w:p>
    <w:p w14:paraId="5E7AF2FE">
      <w:pPr>
        <w:spacing w:line="580" w:lineRule="exact"/>
        <w:ind w:firstLine="316" w:firstLineChars="100"/>
        <w:rPr>
          <w:rFonts w:ascii="黑体" w:hAnsi="黑体" w:eastAsia="黑体"/>
        </w:rPr>
      </w:pPr>
      <w:r>
        <w:rPr>
          <w:rFonts w:hint="eastAsia" w:ascii="黑体" w:hAnsi="黑体" w:eastAsia="黑体"/>
        </w:rPr>
        <w:t>第三部分  2019年度部门决算情况说明</w:t>
      </w:r>
    </w:p>
    <w:p w14:paraId="6351C2E5">
      <w:pPr>
        <w:spacing w:line="580" w:lineRule="exact"/>
        <w:ind w:firstLine="632" w:firstLineChars="200"/>
        <w:rPr>
          <w:rFonts w:ascii="仿宋_GB2312" w:eastAsia="仿宋_GB2312"/>
        </w:rPr>
      </w:pPr>
      <w:r>
        <w:rPr>
          <w:rFonts w:hint="eastAsia" w:ascii="仿宋_GB2312" w:eastAsia="仿宋_GB2312"/>
        </w:rPr>
        <w:t>一、收入支出决算总体情况说明</w:t>
      </w:r>
    </w:p>
    <w:p w14:paraId="2FC72402">
      <w:pPr>
        <w:spacing w:line="580" w:lineRule="exact"/>
        <w:ind w:firstLine="632" w:firstLineChars="200"/>
        <w:rPr>
          <w:rFonts w:ascii="仿宋_GB2312" w:eastAsia="仿宋_GB2312"/>
        </w:rPr>
      </w:pPr>
      <w:r>
        <w:rPr>
          <w:rFonts w:hint="eastAsia" w:ascii="仿宋_GB2312" w:eastAsia="仿宋_GB2312"/>
        </w:rPr>
        <w:t>二、收入决算情况说明</w:t>
      </w:r>
    </w:p>
    <w:p w14:paraId="376447DF">
      <w:pPr>
        <w:spacing w:line="580" w:lineRule="exact"/>
        <w:ind w:firstLine="632" w:firstLineChars="200"/>
        <w:rPr>
          <w:rFonts w:ascii="仿宋_GB2312" w:eastAsia="仿宋_GB2312"/>
        </w:rPr>
      </w:pPr>
      <w:r>
        <w:rPr>
          <w:rFonts w:hint="eastAsia" w:ascii="仿宋_GB2312" w:eastAsia="仿宋_GB2312"/>
        </w:rPr>
        <w:t>三、支出决算情况说明</w:t>
      </w:r>
    </w:p>
    <w:p w14:paraId="4E6489B2">
      <w:pPr>
        <w:spacing w:line="580" w:lineRule="exact"/>
        <w:ind w:firstLine="632" w:firstLineChars="200"/>
        <w:rPr>
          <w:rFonts w:ascii="仿宋_GB2312" w:eastAsia="仿宋_GB2312"/>
        </w:rPr>
      </w:pPr>
      <w:r>
        <w:rPr>
          <w:rFonts w:hint="eastAsia" w:ascii="仿宋_GB2312" w:eastAsia="仿宋_GB2312"/>
        </w:rPr>
        <w:t>四、财政拨款收入支出决算总体情况说明</w:t>
      </w:r>
    </w:p>
    <w:p w14:paraId="70EBF9E2">
      <w:pPr>
        <w:spacing w:line="580" w:lineRule="exact"/>
        <w:ind w:firstLine="632" w:firstLineChars="200"/>
        <w:rPr>
          <w:rFonts w:ascii="仿宋_GB2312" w:eastAsia="仿宋_GB2312"/>
        </w:rPr>
      </w:pPr>
      <w:r>
        <w:rPr>
          <w:rFonts w:hint="eastAsia" w:ascii="仿宋_GB2312" w:eastAsia="仿宋_GB2312"/>
        </w:rPr>
        <w:t>五、一般公共预算财政拨款支出决算情况说明</w:t>
      </w:r>
    </w:p>
    <w:p w14:paraId="101315B1">
      <w:pPr>
        <w:spacing w:line="580" w:lineRule="exact"/>
        <w:ind w:firstLine="632" w:firstLineChars="200"/>
        <w:rPr>
          <w:rFonts w:ascii="仿宋_GB2312" w:eastAsia="仿宋_GB2312"/>
        </w:rPr>
      </w:pPr>
      <w:r>
        <w:rPr>
          <w:rFonts w:hint="eastAsia" w:ascii="仿宋_GB2312" w:eastAsia="仿宋_GB2312"/>
        </w:rPr>
        <w:t>六、一般公共预算财政拨款基本支出决算情况说明</w:t>
      </w:r>
    </w:p>
    <w:p w14:paraId="64F922EF">
      <w:pPr>
        <w:spacing w:line="580" w:lineRule="exact"/>
        <w:ind w:firstLine="632" w:firstLineChars="200"/>
        <w:rPr>
          <w:rFonts w:ascii="仿宋_GB2312" w:eastAsia="仿宋_GB2312"/>
        </w:rPr>
      </w:pPr>
      <w:r>
        <w:rPr>
          <w:rFonts w:hint="eastAsia" w:ascii="仿宋_GB2312" w:eastAsia="仿宋_GB2312"/>
        </w:rPr>
        <w:t>七、一般公共预算财政拨款“三公”经费支出决算情况说明</w:t>
      </w:r>
    </w:p>
    <w:p w14:paraId="2AB1BCF3">
      <w:pPr>
        <w:spacing w:line="580" w:lineRule="exact"/>
        <w:ind w:firstLine="632" w:firstLineChars="200"/>
        <w:rPr>
          <w:rFonts w:ascii="仿宋_GB2312" w:eastAsia="仿宋_GB2312"/>
        </w:rPr>
      </w:pPr>
      <w:r>
        <w:rPr>
          <w:rFonts w:hint="eastAsia" w:ascii="仿宋_GB2312" w:eastAsia="仿宋_GB2312"/>
        </w:rPr>
        <w:t>八、政府性基金预算财政拨款收入支出决算情况说明</w:t>
      </w:r>
    </w:p>
    <w:p w14:paraId="249FE3E9">
      <w:pPr>
        <w:spacing w:line="580" w:lineRule="exact"/>
        <w:ind w:firstLine="632" w:firstLineChars="200"/>
        <w:rPr>
          <w:rFonts w:ascii="仿宋_GB2312" w:eastAsia="仿宋_GB2312"/>
        </w:rPr>
      </w:pPr>
      <w:r>
        <w:rPr>
          <w:rFonts w:hint="eastAsia" w:ascii="仿宋_GB2312" w:eastAsia="仿宋_GB2312"/>
        </w:rPr>
        <w:t>九、重要事项情况说明</w:t>
      </w:r>
    </w:p>
    <w:p w14:paraId="2D16D4E9">
      <w:pPr>
        <w:spacing w:line="580" w:lineRule="exact"/>
        <w:ind w:firstLine="316" w:firstLineChars="100"/>
        <w:rPr>
          <w:rFonts w:ascii="黑体" w:hAnsi="黑体" w:eastAsia="黑体"/>
        </w:rPr>
      </w:pPr>
      <w:r>
        <w:rPr>
          <w:rFonts w:hint="eastAsia" w:ascii="黑体" w:hAnsi="黑体" w:eastAsia="黑体"/>
        </w:rPr>
        <w:t>第四部分  名词解释</w:t>
      </w:r>
    </w:p>
    <w:p w14:paraId="57D599D3">
      <w:pPr>
        <w:spacing w:line="580" w:lineRule="exact"/>
        <w:ind w:firstLine="316" w:firstLineChars="100"/>
        <w:rPr>
          <w:rFonts w:ascii="黑体" w:hAnsi="黑体" w:eastAsia="黑体"/>
        </w:rPr>
      </w:pPr>
      <w:r>
        <w:rPr>
          <w:rFonts w:hint="eastAsia" w:ascii="黑体" w:hAnsi="黑体" w:eastAsia="黑体"/>
        </w:rPr>
        <w:t xml:space="preserve">第五部分  附件  </w:t>
      </w:r>
    </w:p>
    <w:p w14:paraId="1897C75F">
      <w:pPr>
        <w:spacing w:line="580" w:lineRule="exact"/>
        <w:ind w:firstLine="316" w:firstLineChars="100"/>
        <w:rPr>
          <w:rFonts w:ascii="黑体" w:hAnsi="黑体" w:eastAsia="黑体"/>
        </w:rPr>
      </w:pPr>
    </w:p>
    <w:p w14:paraId="052B6F88">
      <w:pPr>
        <w:spacing w:line="580" w:lineRule="exact"/>
        <w:ind w:firstLine="316" w:firstLineChars="100"/>
        <w:rPr>
          <w:rFonts w:ascii="黑体" w:hAnsi="黑体" w:eastAsia="黑体"/>
        </w:rPr>
      </w:pPr>
    </w:p>
    <w:p w14:paraId="4B711143">
      <w:pPr>
        <w:spacing w:line="580" w:lineRule="exact"/>
        <w:ind w:firstLine="316" w:firstLineChars="100"/>
        <w:rPr>
          <w:rFonts w:ascii="黑体" w:hAnsi="黑体" w:eastAsia="黑体"/>
        </w:rPr>
      </w:pPr>
    </w:p>
    <w:p w14:paraId="1AE36B9A">
      <w:pPr>
        <w:jc w:val="center"/>
        <w:rPr>
          <w:rFonts w:ascii="方正小标宋简体" w:eastAsia="方正小标宋简体"/>
          <w:sz w:val="42"/>
        </w:rPr>
      </w:pPr>
    </w:p>
    <w:p w14:paraId="7BAC37E1">
      <w:pPr>
        <w:jc w:val="center"/>
        <w:rPr>
          <w:rFonts w:ascii="方正小标宋简体" w:eastAsia="方正小标宋简体"/>
          <w:sz w:val="42"/>
        </w:rPr>
      </w:pPr>
    </w:p>
    <w:p w14:paraId="13914FF3">
      <w:pPr>
        <w:jc w:val="center"/>
        <w:rPr>
          <w:rFonts w:ascii="方正小标宋简体" w:eastAsia="方正小标宋简体"/>
          <w:sz w:val="42"/>
        </w:rPr>
      </w:pPr>
    </w:p>
    <w:p w14:paraId="0DA97DAC">
      <w:pPr>
        <w:jc w:val="center"/>
        <w:rPr>
          <w:rFonts w:ascii="方正小标宋简体" w:eastAsia="方正小标宋简体"/>
          <w:sz w:val="42"/>
        </w:rPr>
      </w:pPr>
    </w:p>
    <w:p w14:paraId="2A63597D">
      <w:pPr>
        <w:jc w:val="center"/>
        <w:rPr>
          <w:rFonts w:ascii="方正小标宋简体" w:eastAsia="方正小标宋简体"/>
          <w:sz w:val="42"/>
        </w:rPr>
      </w:pPr>
    </w:p>
    <w:p w14:paraId="2F1E1D11">
      <w:pPr>
        <w:jc w:val="center"/>
        <w:rPr>
          <w:rFonts w:ascii="方正小标宋简体" w:eastAsia="方正小标宋简体"/>
          <w:sz w:val="42"/>
        </w:rPr>
      </w:pPr>
    </w:p>
    <w:p w14:paraId="60ADA207">
      <w:pPr>
        <w:jc w:val="center"/>
        <w:rPr>
          <w:rFonts w:ascii="方正小标宋简体" w:eastAsia="方正小标宋简体"/>
          <w:sz w:val="42"/>
        </w:rPr>
      </w:pPr>
    </w:p>
    <w:p w14:paraId="3F3A23B5">
      <w:pPr>
        <w:jc w:val="center"/>
        <w:rPr>
          <w:rFonts w:ascii="方正小标宋简体" w:eastAsia="方正小标宋简体"/>
          <w:sz w:val="42"/>
        </w:rPr>
      </w:pPr>
    </w:p>
    <w:p w14:paraId="4D3F5211">
      <w:pPr>
        <w:jc w:val="center"/>
        <w:rPr>
          <w:rFonts w:ascii="方正小标宋简体" w:eastAsia="方正小标宋简体"/>
          <w:sz w:val="42"/>
        </w:rPr>
      </w:pPr>
    </w:p>
    <w:p w14:paraId="55D53ED3">
      <w:pPr>
        <w:ind w:firstLine="536" w:firstLineChars="100"/>
        <w:rPr>
          <w:rFonts w:ascii="方正小标宋简体" w:eastAsia="仿宋" w:cs="仿宋"/>
          <w:spacing w:val="60"/>
          <w:sz w:val="42"/>
          <w:szCs w:val="32"/>
        </w:rPr>
      </w:pPr>
      <w:r>
        <w:rPr>
          <w:rFonts w:hint="eastAsia" w:ascii="方正小标宋简体" w:eastAsia="仿宋" w:cs="仿宋"/>
          <w:spacing w:val="60"/>
          <w:sz w:val="42"/>
          <w:szCs w:val="32"/>
        </w:rPr>
        <w:t>第一部分</w:t>
      </w:r>
    </w:p>
    <w:p w14:paraId="36469C6A">
      <w:pPr>
        <w:jc w:val="center"/>
        <w:rPr>
          <w:rFonts w:ascii="方正小标宋简体" w:eastAsia="仿宋" w:cs="仿宋"/>
          <w:spacing w:val="60"/>
          <w:sz w:val="42"/>
          <w:szCs w:val="32"/>
        </w:rPr>
      </w:pPr>
    </w:p>
    <w:p w14:paraId="36E92ABD">
      <w:pPr>
        <w:jc w:val="center"/>
        <w:rPr>
          <w:rFonts w:ascii="方正小标宋简体" w:eastAsia="仿宋" w:cs="仿宋"/>
          <w:spacing w:val="60"/>
          <w:sz w:val="48"/>
          <w:szCs w:val="32"/>
        </w:rPr>
      </w:pPr>
      <w:r>
        <w:rPr>
          <w:rFonts w:hint="eastAsia" w:ascii="方正小标宋简体" w:eastAsia="仿宋" w:cs="仿宋"/>
          <w:spacing w:val="60"/>
          <w:sz w:val="48"/>
          <w:szCs w:val="32"/>
        </w:rPr>
        <w:t>部门概况</w:t>
      </w:r>
    </w:p>
    <w:p w14:paraId="50102E5E">
      <w:pPr>
        <w:jc w:val="center"/>
        <w:rPr>
          <w:rFonts w:ascii="仿宋_GB2312" w:eastAsia="仿宋" w:cs="仿宋"/>
          <w:szCs w:val="32"/>
        </w:rPr>
        <w:sectPr>
          <w:headerReference r:id="rId3" w:type="default"/>
          <w:footerReference r:id="rId4" w:type="default"/>
          <w:pgSz w:w="11906" w:h="16838"/>
          <w:pgMar w:top="1701" w:right="1531" w:bottom="1701" w:left="1531" w:header="0" w:footer="1418" w:gutter="0"/>
          <w:cols w:space="720" w:num="1"/>
          <w:docGrid w:type="linesAndChars" w:linePitch="610" w:charSpace="-849"/>
        </w:sectPr>
      </w:pPr>
    </w:p>
    <w:p w14:paraId="03E3264B">
      <w:pPr>
        <w:ind w:firstLine="632" w:firstLineChars="200"/>
        <w:rPr>
          <w:rFonts w:ascii="黑体" w:hAnsi="黑体" w:eastAsia="黑体"/>
        </w:rPr>
      </w:pPr>
      <w:r>
        <w:rPr>
          <w:rFonts w:hint="eastAsia" w:ascii="黑体" w:hAnsi="黑体" w:eastAsia="黑体"/>
        </w:rPr>
        <w:t>一、部门职责</w:t>
      </w:r>
    </w:p>
    <w:p w14:paraId="3A7DE84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right="0" w:firstLine="632" w:firstLineChars="200"/>
        <w:jc w:val="both"/>
        <w:rPr>
          <w:rFonts w:hint="default" w:ascii="Times New Roman" w:hAnsi="Times New Roman" w:cs="Times New Roman"/>
          <w:i w:val="0"/>
          <w:caps w:val="0"/>
          <w:color w:val="000000"/>
          <w:spacing w:val="0"/>
          <w:sz w:val="21"/>
          <w:szCs w:val="21"/>
        </w:rPr>
      </w:pPr>
      <w:r>
        <w:rPr>
          <w:rFonts w:ascii="仿宋_GB2312" w:hAnsi="Times New Roman" w:eastAsia="仿宋_GB2312" w:cs="仿宋_GB2312"/>
          <w:i w:val="0"/>
          <w:caps w:val="0"/>
          <w:color w:val="000000"/>
          <w:spacing w:val="0"/>
          <w:sz w:val="32"/>
          <w:szCs w:val="32"/>
          <w:shd w:val="clear" w:color="auto" w:fill="FFFFFF"/>
        </w:rPr>
        <w:t>（一）贯彻执行国家、省、市国民经济和社会发展方针政策；拟订全区国民经济和社会发展战略、中长期规划和年度计划并组织实施；研究分析全区及国内外经济形势，提出国民经济发展、价格总水平调控和优化经济结构的目标、政策，提出综合运用各种经济手段和政策的建议；受区政府委托向区人大提交全区国民经济和社会发展计划的报告。</w:t>
      </w:r>
    </w:p>
    <w:p w14:paraId="385F76B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both"/>
        <w:rPr>
          <w:rFonts w:hint="default" w:ascii="Times New Roman" w:hAnsi="Times New Roman" w:cs="Times New Roman"/>
          <w:i w:val="0"/>
          <w:caps w:val="0"/>
          <w:color w:val="000000"/>
          <w:spacing w:val="0"/>
          <w:sz w:val="21"/>
          <w:szCs w:val="21"/>
        </w:rPr>
      </w:pPr>
      <w:r>
        <w:rPr>
          <w:rFonts w:hint="default" w:ascii="仿宋_GB2312" w:hAnsi="Times New Roman" w:eastAsia="仿宋_GB2312" w:cs="仿宋_GB2312"/>
          <w:i w:val="0"/>
          <w:caps w:val="0"/>
          <w:color w:val="000000"/>
          <w:spacing w:val="0"/>
          <w:sz w:val="32"/>
          <w:szCs w:val="32"/>
          <w:shd w:val="clear" w:color="auto" w:fill="FFFFFF"/>
        </w:rPr>
        <w:t>（二）负责监测全区宏观经济和社会发展态势，承担预测预警和信息引导的责任；研究全区宏观经济运行总量平衡、经济安全和总体产业安全等重要问题并提出落实宏观调控的政策建议；统筹协调经济和社会发展，研究全区国民经济和社会发展的重大问题，提出政策建议；起草全区国民经济和社会发展、经济体制改革的有关规范性文件草案，对有关法律、法规、规章的执行情况进行监督检查。</w:t>
      </w:r>
    </w:p>
    <w:p w14:paraId="693906F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both"/>
        <w:rPr>
          <w:rFonts w:hint="default" w:ascii="Times New Roman" w:hAnsi="Times New Roman" w:cs="Times New Roman"/>
          <w:i w:val="0"/>
          <w:caps w:val="0"/>
          <w:color w:val="000000"/>
          <w:spacing w:val="0"/>
          <w:sz w:val="21"/>
          <w:szCs w:val="21"/>
        </w:rPr>
      </w:pPr>
      <w:r>
        <w:rPr>
          <w:rFonts w:hint="default" w:ascii="仿宋_GB2312" w:hAnsi="Times New Roman" w:eastAsia="仿宋_GB2312" w:cs="仿宋_GB2312"/>
          <w:i w:val="0"/>
          <w:caps w:val="0"/>
          <w:color w:val="000000"/>
          <w:spacing w:val="0"/>
          <w:sz w:val="32"/>
          <w:szCs w:val="32"/>
          <w:shd w:val="clear" w:color="auto" w:fill="FFFFFF"/>
        </w:rPr>
        <w:t>（三）参与研究财政政策和土地政策；参与研究全区性的重大价格政策措施；综合分析价格政策的执行效果，研究提出运用经济杠杆促进经济发展的政策建议。</w:t>
      </w:r>
    </w:p>
    <w:p w14:paraId="08363B5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both"/>
        <w:rPr>
          <w:rFonts w:hint="default" w:ascii="Times New Roman" w:hAnsi="Times New Roman" w:cs="Times New Roman"/>
          <w:i w:val="0"/>
          <w:caps w:val="0"/>
          <w:color w:val="000000"/>
          <w:spacing w:val="0"/>
          <w:sz w:val="21"/>
          <w:szCs w:val="21"/>
        </w:rPr>
      </w:pPr>
      <w:r>
        <w:rPr>
          <w:rFonts w:hint="default" w:ascii="仿宋_GB2312" w:hAnsi="Times New Roman" w:eastAsia="仿宋_GB2312" w:cs="仿宋_GB2312"/>
          <w:i w:val="0"/>
          <w:caps w:val="0"/>
          <w:color w:val="000000"/>
          <w:spacing w:val="0"/>
          <w:sz w:val="32"/>
          <w:szCs w:val="32"/>
          <w:shd w:val="clear" w:color="auto" w:fill="FFFFFF"/>
        </w:rPr>
        <w:t>（四）承担指导推进和综合协调全区经济体制改革的责任；组织拟订全区综合性经济体制改革方案；组织实施经济</w:t>
      </w:r>
      <w:r>
        <w:rPr>
          <w:rFonts w:ascii="仿宋_GB2312" w:hAnsi="Times New Roman" w:eastAsia="仿宋_GB2312" w:cs="仿宋_GB2312"/>
          <w:i w:val="0"/>
          <w:caps w:val="0"/>
          <w:color w:val="000000"/>
          <w:spacing w:val="0"/>
          <w:sz w:val="32"/>
          <w:szCs w:val="32"/>
          <w:shd w:val="clear" w:color="auto" w:fill="FFFFFF"/>
        </w:rPr>
        <w:t>体制改革试点的有关工作；组织实施全区医药卫生体制改革的有关工作；提出推动非国有经济改革与发展的政策建议。</w:t>
      </w:r>
    </w:p>
    <w:p w14:paraId="51EE343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both"/>
        <w:rPr>
          <w:rFonts w:hint="default" w:ascii="Times New Roman" w:hAnsi="Times New Roman" w:cs="Times New Roman"/>
          <w:i w:val="0"/>
          <w:caps w:val="0"/>
          <w:color w:val="000000"/>
          <w:spacing w:val="0"/>
          <w:sz w:val="21"/>
          <w:szCs w:val="21"/>
        </w:rPr>
      </w:pPr>
      <w:r>
        <w:rPr>
          <w:rFonts w:hint="default" w:ascii="仿宋_GB2312" w:hAnsi="Times New Roman" w:eastAsia="仿宋_GB2312" w:cs="仿宋_GB2312"/>
          <w:i w:val="0"/>
          <w:caps w:val="0"/>
          <w:color w:val="000000"/>
          <w:spacing w:val="0"/>
          <w:sz w:val="32"/>
          <w:szCs w:val="32"/>
          <w:shd w:val="clear" w:color="auto" w:fill="FFFFFF"/>
        </w:rPr>
        <w:t>（五）承担规划全区重大建设项目和生产力布局的责任；拟订全社会固定资产投资总规模和投资结构的调控目标、政策及措施，衔接平衡需要安排区政府投资和涉及重大建设项目的专项规划；负责固定资产投资项目、外资项目和境外投资项目的审批、核准、备案以及审核、转报工作；承担省重点项目建设调控资金管理的相关工作；指导和监督国外贷款建设资金的使用，指导和监督政策性贷款的使用方向，引导民间投资的方向；研究提出全区利用外资及境外投资的战略、规划、总量平衡和结构优化的目标、政策；组织开展重大建设项目稽察工作；会同有关部门对政府出资重大建设项目的工程招投标进行监督检查。</w:t>
      </w:r>
    </w:p>
    <w:p w14:paraId="388047D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both"/>
        <w:rPr>
          <w:rFonts w:hint="default" w:ascii="Times New Roman" w:hAnsi="Times New Roman" w:cs="Times New Roman"/>
          <w:i w:val="0"/>
          <w:caps w:val="0"/>
          <w:color w:val="000000"/>
          <w:spacing w:val="0"/>
          <w:sz w:val="21"/>
          <w:szCs w:val="21"/>
        </w:rPr>
      </w:pPr>
      <w:r>
        <w:rPr>
          <w:rFonts w:hint="default" w:ascii="仿宋_GB2312" w:hAnsi="Times New Roman" w:eastAsia="仿宋_GB2312" w:cs="仿宋_GB2312"/>
          <w:i w:val="0"/>
          <w:caps w:val="0"/>
          <w:color w:val="000000"/>
          <w:spacing w:val="0"/>
          <w:sz w:val="32"/>
          <w:szCs w:val="32"/>
          <w:shd w:val="clear" w:color="auto" w:fill="FFFFFF"/>
        </w:rPr>
        <w:t>（六）推进全区经济结构战略性调整；组织拟订全区综合性产业政策，负责协调第一、二、三产业发展的重大问题并衔接平衡相关发展规划和政策，做好与全区国民经济和社会发展规划、计划的衔接平衡；提出全区国民经济重要产业的发展战略和规划，衔接平衡全区农村经济、工业、能源、交通、高技术产业、服务业等发展规划，监督规划的实施，协调发展中的重大问题；会同有关部门拟订全区能源发展战略、规划和产业政策并组织实施；协调能源发展和改革中的重大问题，提出发展新能源的政策措施；组织拟订全区高技术产业发展、产业技术进步的战略、规划和政策；协调解决</w:t>
      </w:r>
      <w:r>
        <w:rPr>
          <w:rFonts w:hint="default" w:ascii="Times New Roman" w:hAnsi="Times New Roman" w:cs="Times New Roman"/>
          <w:i w:val="0"/>
          <w:caps w:val="0"/>
          <w:color w:val="000000"/>
          <w:spacing w:val="0"/>
          <w:sz w:val="21"/>
          <w:szCs w:val="21"/>
          <w:shd w:val="clear" w:color="auto" w:fill="FFFFFF"/>
        </w:rPr>
        <w:t> </w:t>
      </w:r>
    </w:p>
    <w:p w14:paraId="43E4013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right="0"/>
        <w:jc w:val="both"/>
        <w:rPr>
          <w:rFonts w:hint="default" w:ascii="Times New Roman" w:hAnsi="Times New Roman" w:cs="Times New Roman"/>
          <w:i w:val="0"/>
          <w:caps w:val="0"/>
          <w:color w:val="000000"/>
          <w:spacing w:val="0"/>
          <w:sz w:val="21"/>
          <w:szCs w:val="21"/>
        </w:rPr>
      </w:pPr>
      <w:r>
        <w:rPr>
          <w:rFonts w:ascii="仿宋_GB2312" w:hAnsi="Times New Roman" w:eastAsia="仿宋_GB2312" w:cs="仿宋_GB2312"/>
          <w:i w:val="0"/>
          <w:caps w:val="0"/>
          <w:color w:val="000000"/>
          <w:spacing w:val="0"/>
          <w:sz w:val="32"/>
          <w:szCs w:val="32"/>
          <w:shd w:val="clear" w:color="auto" w:fill="FFFFFF"/>
        </w:rPr>
        <w:t>重大技术装备推广应用等方面的重大问题；拟订并组织实施全区市服务业发展战略、规划和政策，协调解决服务业发展中的重大问题。</w:t>
      </w:r>
    </w:p>
    <w:p w14:paraId="730F0B6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both"/>
        <w:rPr>
          <w:rFonts w:hint="default" w:ascii="Times New Roman" w:hAnsi="Times New Roman" w:cs="Times New Roman"/>
          <w:i w:val="0"/>
          <w:caps w:val="0"/>
          <w:color w:val="000000"/>
          <w:spacing w:val="0"/>
          <w:sz w:val="21"/>
          <w:szCs w:val="21"/>
        </w:rPr>
      </w:pPr>
      <w:r>
        <w:rPr>
          <w:rFonts w:hint="default" w:ascii="仿宋_GB2312" w:hAnsi="Times New Roman" w:eastAsia="仿宋_GB2312" w:cs="仿宋_GB2312"/>
          <w:i w:val="0"/>
          <w:caps w:val="0"/>
          <w:color w:val="000000"/>
          <w:spacing w:val="0"/>
          <w:sz w:val="32"/>
          <w:szCs w:val="32"/>
          <w:shd w:val="clear" w:color="auto" w:fill="FFFFFF"/>
        </w:rPr>
        <w:t>（七）研究分析区域经济和城镇化发展情况，参与拟订全区区域协调发展的战略、规划和政策；负责提出全区区域经济联合与经济协作的发展战略和政策建议；参与拟订全区加快县域经济发展的战略、规划和政策措施，加强对全区县域经济发展的指导协调。</w:t>
      </w:r>
    </w:p>
    <w:p w14:paraId="0038B42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both"/>
        <w:rPr>
          <w:rFonts w:hint="default" w:ascii="Times New Roman" w:hAnsi="Times New Roman" w:cs="Times New Roman"/>
          <w:i w:val="0"/>
          <w:caps w:val="0"/>
          <w:color w:val="000000"/>
          <w:spacing w:val="0"/>
          <w:sz w:val="21"/>
          <w:szCs w:val="21"/>
        </w:rPr>
      </w:pPr>
      <w:r>
        <w:rPr>
          <w:rFonts w:hint="default" w:ascii="仿宋_GB2312" w:hAnsi="Times New Roman" w:eastAsia="仿宋_GB2312" w:cs="仿宋_GB2312"/>
          <w:i w:val="0"/>
          <w:caps w:val="0"/>
          <w:color w:val="000000"/>
          <w:spacing w:val="0"/>
          <w:sz w:val="32"/>
          <w:szCs w:val="32"/>
          <w:shd w:val="clear" w:color="auto" w:fill="FFFFFF"/>
        </w:rPr>
        <w:t>（八）承担全区重要商品总量平衡和宏观调控的责任；研究分析国内外市场状况，衔接平衡、汇总编制全区国内外贸易发展规划和年度计划；组织实施威海市下达的粮食、棉花等重要农产品进出口计划；综合平衡全区各类重要市场的发展规划和总体布局，引导和调控市场。</w:t>
      </w:r>
    </w:p>
    <w:p w14:paraId="3C98DC7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both"/>
        <w:rPr>
          <w:rFonts w:hint="default" w:ascii="Times New Roman" w:hAnsi="Times New Roman" w:cs="Times New Roman"/>
          <w:i w:val="0"/>
          <w:caps w:val="0"/>
          <w:color w:val="000000"/>
          <w:spacing w:val="0"/>
          <w:sz w:val="21"/>
          <w:szCs w:val="21"/>
        </w:rPr>
      </w:pPr>
      <w:r>
        <w:rPr>
          <w:rFonts w:hint="default" w:ascii="仿宋_GB2312" w:hAnsi="Times New Roman" w:eastAsia="仿宋_GB2312" w:cs="仿宋_GB2312"/>
          <w:i w:val="0"/>
          <w:caps w:val="0"/>
          <w:color w:val="000000"/>
          <w:spacing w:val="0"/>
          <w:sz w:val="32"/>
          <w:szCs w:val="32"/>
          <w:shd w:val="clear" w:color="auto" w:fill="FFFFFF"/>
        </w:rPr>
        <w:t>（九）负责全区社会发展与国民经济发展的政策衔接，组织拟订社会发展战略、总体规划和年度计划，参与拟订人口和计划生育、劳动就业、文化、教育、卫生、体育、广播影视、旅游、政法、民政、收入分配、社会保障等发展政策，研究提出与经济协调发展的政策建议。</w:t>
      </w:r>
    </w:p>
    <w:p w14:paraId="7F95973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both"/>
        <w:rPr>
          <w:rFonts w:hint="default" w:ascii="Times New Roman" w:hAnsi="Times New Roman" w:cs="Times New Roman"/>
          <w:i w:val="0"/>
          <w:caps w:val="0"/>
          <w:color w:val="000000"/>
          <w:spacing w:val="0"/>
          <w:sz w:val="21"/>
          <w:szCs w:val="21"/>
        </w:rPr>
      </w:pPr>
      <w:r>
        <w:rPr>
          <w:rFonts w:ascii="仿宋_GB2312" w:hAnsi="Times New Roman" w:eastAsia="仿宋_GB2312" w:cs="仿宋_GB2312"/>
          <w:i w:val="0"/>
          <w:caps w:val="0"/>
          <w:color w:val="000000"/>
          <w:spacing w:val="0"/>
          <w:sz w:val="32"/>
          <w:szCs w:val="32"/>
          <w:shd w:val="clear" w:color="auto" w:fill="FFFFFF"/>
        </w:rPr>
        <w:t>（十）推进可持续发展战略，提出全区经济与环境、资源协调发展的政策建议；参与编制生态建设、环境保护规划；组织拟订全区应对气候变化战略、规划和政策。</w:t>
      </w:r>
    </w:p>
    <w:p w14:paraId="447D13A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both"/>
        <w:rPr>
          <w:rFonts w:hint="default" w:ascii="Times New Roman" w:hAnsi="Times New Roman" w:cs="Times New Roman"/>
          <w:i w:val="0"/>
          <w:caps w:val="0"/>
          <w:color w:val="000000"/>
          <w:spacing w:val="0"/>
          <w:sz w:val="21"/>
          <w:szCs w:val="21"/>
        </w:rPr>
      </w:pPr>
      <w:r>
        <w:rPr>
          <w:rFonts w:hint="default" w:ascii="仿宋_GB2312" w:hAnsi="Times New Roman" w:eastAsia="仿宋_GB2312" w:cs="仿宋_GB2312"/>
          <w:i w:val="0"/>
          <w:caps w:val="0"/>
          <w:color w:val="000000"/>
          <w:spacing w:val="0"/>
          <w:sz w:val="32"/>
          <w:szCs w:val="32"/>
          <w:shd w:val="clear" w:color="auto" w:fill="FFFFFF"/>
        </w:rPr>
        <w:t>（十一）编制并组织实施全区服务业总体规划，研究提出全区服务业发展战略和政策措施，组织指导有关部门编制服务业专项规划；负责衔接省、威海市有关服务业的规划，指导全区服务业规划编制工作；负责对服务业相关部门的组织协调和宏观指导；对有关服务业法律法规、发展规划、政策措施的执行情况进行督促落实；调度分析全区服务业有关情况，研究提出解决重大问题意见和建议；研究提出多渠道增加服务业投入和扩大服务业就业规模的政策措施；协调指导服务业政策性贷款有关工作，管理服务业发展引导资金；协调指导服务业重点示范项目建设，检查评估项目建设进度和质量。</w:t>
      </w:r>
    </w:p>
    <w:p w14:paraId="05158EA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both"/>
        <w:rPr>
          <w:rFonts w:hint="default" w:ascii="Times New Roman" w:hAnsi="Times New Roman" w:cs="Times New Roman"/>
          <w:i w:val="0"/>
          <w:caps w:val="0"/>
          <w:color w:val="000000"/>
          <w:spacing w:val="0"/>
          <w:sz w:val="21"/>
          <w:szCs w:val="21"/>
        </w:rPr>
      </w:pPr>
      <w:r>
        <w:rPr>
          <w:rFonts w:hint="default" w:ascii="仿宋_GB2312" w:hAnsi="Times New Roman" w:eastAsia="仿宋_GB2312" w:cs="仿宋_GB2312"/>
          <w:i w:val="0"/>
          <w:caps w:val="0"/>
          <w:color w:val="000000"/>
          <w:spacing w:val="0"/>
          <w:sz w:val="32"/>
          <w:szCs w:val="32"/>
          <w:shd w:val="clear" w:color="auto" w:fill="FFFFFF"/>
        </w:rPr>
        <w:t>（十二）承担落实和推进文登区蓝色经济区和高端产业聚集区发展战略的责任；承担文登区蓝色经济区建设的综合协调、指导监督工作；组织编制并实施蓝色经济区发展总体规划，提出支持蓝色经济区建设、推进体制机制创新和一体化发展的重大政策建议；承担文登区蓝色经济区和高端产业聚集区规划建设领导小组、规划建设推进协调小组的日常工作。</w:t>
      </w:r>
    </w:p>
    <w:p w14:paraId="5B66A75D">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both"/>
        <w:rPr>
          <w:rFonts w:hint="default" w:ascii="仿宋_GB2312" w:hAnsi="Times New Roman" w:eastAsia="仿宋_GB2312" w:cs="仿宋_GB2312"/>
          <w:i w:val="0"/>
          <w:caps w:val="0"/>
          <w:color w:val="000000"/>
          <w:spacing w:val="0"/>
          <w:sz w:val="32"/>
          <w:szCs w:val="32"/>
          <w:shd w:val="clear" w:color="auto" w:fill="FFFFFF"/>
        </w:rPr>
      </w:pPr>
      <w:r>
        <w:rPr>
          <w:rFonts w:hint="default" w:ascii="仿宋_GB2312" w:hAnsi="Times New Roman" w:eastAsia="仿宋_GB2312" w:cs="仿宋_GB2312"/>
          <w:i w:val="0"/>
          <w:caps w:val="0"/>
          <w:color w:val="000000"/>
          <w:spacing w:val="0"/>
          <w:sz w:val="32"/>
          <w:szCs w:val="32"/>
          <w:shd w:val="clear" w:color="auto" w:fill="FFFFFF"/>
        </w:rPr>
        <w:t>负责与国家、省信息中心、威海信息工作站的业务工作联系。</w:t>
      </w:r>
    </w:p>
    <w:p w14:paraId="669C114E">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both"/>
        <w:rPr>
          <w:rFonts w:hint="eastAsia" w:ascii="仿宋_GB2312" w:hAnsi="仿宋_GB2312" w:eastAsia="仿宋_GB2312" w:cs="仿宋_GB2312"/>
          <w:sz w:val="32"/>
          <w:szCs w:val="32"/>
          <w:lang w:val="en-US" w:eastAsia="zh-CN"/>
        </w:rPr>
      </w:pPr>
      <w:r>
        <w:rPr>
          <w:rFonts w:ascii="仿宋_GB2312" w:hAnsi="宋体" w:eastAsia="仿宋_GB2312" w:cs="仿宋_GB2312"/>
          <w:i w:val="0"/>
          <w:caps w:val="0"/>
          <w:color w:val="000000"/>
          <w:spacing w:val="0"/>
          <w:sz w:val="32"/>
          <w:szCs w:val="32"/>
          <w:shd w:val="clear" w:color="auto" w:fill="FFFFFF"/>
        </w:rPr>
        <w:t>承办区委、区政府交办的其他事项。</w:t>
      </w:r>
    </w:p>
    <w:p w14:paraId="0D3779AA">
      <w:pPr>
        <w:ind w:firstLine="632" w:firstLineChars="200"/>
        <w:rPr>
          <w:rFonts w:hint="eastAsia" w:ascii="仿宋" w:hAnsi="仿宋" w:eastAsia="仿宋" w:cs="仿宋"/>
          <w:sz w:val="32"/>
          <w:szCs w:val="32"/>
        </w:rPr>
      </w:pPr>
    </w:p>
    <w:p w14:paraId="79AEDAA2">
      <w:pPr>
        <w:pStyle w:val="2"/>
        <w:rPr>
          <w:rFonts w:hint="eastAsia" w:ascii="仿宋" w:hAnsi="仿宋" w:eastAsia="仿宋" w:cs="仿宋"/>
          <w:sz w:val="32"/>
          <w:szCs w:val="32"/>
        </w:rPr>
      </w:pPr>
    </w:p>
    <w:p w14:paraId="371BFCC5">
      <w:pPr>
        <w:ind w:firstLine="632" w:firstLineChars="200"/>
        <w:rPr>
          <w:rFonts w:ascii="仿宋_GB2312" w:eastAsia="仿宋_GB2312"/>
        </w:rPr>
      </w:pPr>
    </w:p>
    <w:p w14:paraId="3825B90D">
      <w:pPr>
        <w:ind w:firstLine="632" w:firstLineChars="200"/>
        <w:rPr>
          <w:rFonts w:ascii="黑体" w:hAnsi="黑体" w:eastAsia="黑体"/>
        </w:rPr>
      </w:pPr>
      <w:r>
        <w:rPr>
          <w:rFonts w:hint="eastAsia" w:ascii="黑体" w:hAnsi="黑体" w:eastAsia="黑体"/>
        </w:rPr>
        <w:t>二、机构设置</w:t>
      </w:r>
    </w:p>
    <w:p w14:paraId="782F6242">
      <w:pPr>
        <w:snapToGrid w:val="0"/>
        <w:spacing w:line="600" w:lineRule="exact"/>
        <w:ind w:firstLine="632" w:firstLineChars="200"/>
        <w:rPr>
          <w:rFonts w:hint="eastAsia" w:ascii="仿宋_GB2312" w:eastAsia="仿宋_GB2312" w:cs="Courier New"/>
          <w:sz w:val="32"/>
          <w:szCs w:val="32"/>
        </w:rPr>
      </w:pPr>
      <w:r>
        <w:rPr>
          <w:rFonts w:hint="eastAsia" w:ascii="仿宋_GB2312" w:eastAsia="仿宋_GB2312"/>
        </w:rPr>
        <w:t>从决算单位构成看，</w:t>
      </w:r>
      <w:r>
        <w:rPr>
          <w:rFonts w:hint="eastAsia" w:ascii="仿宋_GB2312" w:eastAsia="仿宋_GB2312"/>
          <w:lang w:eastAsia="zh-CN"/>
        </w:rPr>
        <w:t>威海市文登区发展和改革局</w:t>
      </w:r>
      <w:r>
        <w:rPr>
          <w:rFonts w:hint="eastAsia" w:ascii="仿宋_GB2312" w:eastAsia="仿宋_GB2312"/>
        </w:rPr>
        <w:t>部门决算包括：</w:t>
      </w:r>
      <w:r>
        <w:rPr>
          <w:rFonts w:hint="eastAsia" w:ascii="仿宋_GB2312" w:hAnsi="宋体" w:eastAsia="仿宋_GB2312" w:cs="Courier New"/>
          <w:sz w:val="32"/>
          <w:szCs w:val="32"/>
        </w:rPr>
        <w:t>局机关</w:t>
      </w:r>
      <w:r>
        <w:rPr>
          <w:rFonts w:hint="eastAsia" w:ascii="仿宋_GB2312" w:hAnsi="宋体" w:eastAsia="仿宋_GB2312" w:cs="Courier New"/>
          <w:sz w:val="32"/>
          <w:szCs w:val="32"/>
          <w:lang w:eastAsia="zh-CN"/>
        </w:rPr>
        <w:t>决</w:t>
      </w:r>
      <w:r>
        <w:rPr>
          <w:rFonts w:hint="eastAsia" w:ascii="仿宋_GB2312" w:hAnsi="宋体" w:eastAsia="仿宋_GB2312" w:cs="Courier New"/>
          <w:sz w:val="32"/>
          <w:szCs w:val="32"/>
        </w:rPr>
        <w:t>算</w:t>
      </w:r>
      <w:r>
        <w:rPr>
          <w:rFonts w:hint="eastAsia" w:ascii="仿宋_GB2312" w:hAnsi="宋体" w:eastAsia="仿宋_GB2312" w:cs="Courier New"/>
          <w:sz w:val="32"/>
          <w:szCs w:val="32"/>
          <w:lang w:eastAsia="zh-CN"/>
        </w:rPr>
        <w:t>、局属事业单位决算</w:t>
      </w:r>
      <w:r>
        <w:rPr>
          <w:rFonts w:hint="eastAsia" w:ascii="仿宋_GB2312" w:hAnsi="宋体" w:eastAsia="仿宋_GB2312" w:cs="Courier New"/>
          <w:sz w:val="32"/>
          <w:szCs w:val="32"/>
        </w:rPr>
        <w:t>。</w:t>
      </w:r>
    </w:p>
    <w:p w14:paraId="04B5233A">
      <w:pPr>
        <w:ind w:firstLine="632" w:firstLineChars="200"/>
        <w:rPr>
          <w:rFonts w:ascii="仿宋_GB2312" w:eastAsia="仿宋_GB2312"/>
        </w:rPr>
      </w:pPr>
      <w:r>
        <w:rPr>
          <w:rFonts w:hint="eastAsia" w:ascii="仿宋_GB2312" w:eastAsia="仿宋_GB2312"/>
        </w:rPr>
        <w:t>纳入</w:t>
      </w:r>
      <w:r>
        <w:rPr>
          <w:rFonts w:hint="eastAsia" w:ascii="仿宋_GB2312" w:eastAsia="仿宋_GB2312"/>
          <w:lang w:eastAsia="zh-CN"/>
        </w:rPr>
        <w:t>威海市文登区发展和改革局</w:t>
      </w:r>
      <w:r>
        <w:rPr>
          <w:rFonts w:hint="eastAsia" w:ascii="仿宋_GB2312" w:eastAsia="仿宋_GB2312"/>
        </w:rPr>
        <w:t>2019年度部门决算编制范围的预算单位包括：</w:t>
      </w:r>
    </w:p>
    <w:p w14:paraId="0858E73D">
      <w:pPr>
        <w:numPr>
          <w:ilvl w:val="0"/>
          <w:numId w:val="0"/>
        </w:numPr>
        <w:spacing w:line="600" w:lineRule="exact"/>
        <w:ind w:firstLine="632" w:firstLineChars="200"/>
        <w:rPr>
          <w:rFonts w:hint="eastAsia" w:ascii="仿宋_GB2312" w:hAnsi="宋体" w:eastAsia="仿宋_GB2312" w:cs="Courier New"/>
          <w:sz w:val="32"/>
          <w:szCs w:val="32"/>
          <w:lang w:val="en-US" w:eastAsia="zh-CN"/>
        </w:rPr>
      </w:pPr>
      <w:r>
        <w:rPr>
          <w:rFonts w:hint="eastAsia" w:ascii="仿宋_GB2312" w:hAnsi="宋体" w:eastAsia="仿宋_GB2312" w:cs="Courier New"/>
          <w:sz w:val="32"/>
          <w:szCs w:val="32"/>
          <w:lang w:val="en-US" w:eastAsia="zh-CN"/>
        </w:rPr>
        <w:t>1.威海市文登区发展和改革局机关</w:t>
      </w:r>
    </w:p>
    <w:p w14:paraId="1C6050CC">
      <w:pPr>
        <w:numPr>
          <w:ilvl w:val="0"/>
          <w:numId w:val="0"/>
        </w:numPr>
        <w:spacing w:line="600" w:lineRule="exact"/>
        <w:ind w:firstLine="632" w:firstLineChars="200"/>
        <w:rPr>
          <w:rFonts w:hint="eastAsia" w:ascii="仿宋_GB2312" w:hAnsi="宋体" w:eastAsia="仿宋_GB2312" w:cs="Courier New"/>
          <w:sz w:val="32"/>
          <w:szCs w:val="32"/>
          <w:lang w:val="en-US" w:eastAsia="zh-CN"/>
        </w:rPr>
      </w:pPr>
      <w:r>
        <w:rPr>
          <w:rFonts w:hint="eastAsia" w:ascii="仿宋_GB2312" w:hAnsi="宋体" w:eastAsia="仿宋_GB2312" w:cs="Courier New"/>
          <w:sz w:val="32"/>
          <w:szCs w:val="32"/>
          <w:lang w:val="en-US" w:eastAsia="zh-CN"/>
        </w:rPr>
        <w:t>2.威海市文登区重点工程服务中心（未设账，不独立核算）</w:t>
      </w:r>
    </w:p>
    <w:p w14:paraId="2208AAA9">
      <w:pPr>
        <w:spacing w:line="600" w:lineRule="exact"/>
        <w:rPr>
          <w:rFonts w:hint="eastAsia" w:ascii="仿宋_GB2312" w:hAnsi="宋体" w:eastAsia="仿宋_GB2312" w:cs="Courier New"/>
          <w:sz w:val="32"/>
          <w:szCs w:val="32"/>
          <w:lang w:val="en-US" w:eastAsia="zh-CN"/>
        </w:rPr>
      </w:pPr>
      <w:r>
        <w:rPr>
          <w:rFonts w:hint="eastAsia" w:ascii="仿宋_GB2312" w:hAnsi="宋体" w:eastAsia="仿宋_GB2312" w:cs="Courier New"/>
          <w:sz w:val="32"/>
          <w:szCs w:val="32"/>
          <w:lang w:val="en-US" w:eastAsia="zh-CN"/>
        </w:rPr>
        <w:t xml:space="preserve">    3.威海市文登区服务业发展中心（未设账，不独立核算）</w:t>
      </w:r>
    </w:p>
    <w:p w14:paraId="2DA67BA4">
      <w:pPr>
        <w:spacing w:line="600" w:lineRule="exact"/>
        <w:rPr>
          <w:rFonts w:hint="eastAsia" w:ascii="仿宋_GB2312" w:hAnsi="宋体" w:eastAsia="仿宋_GB2312" w:cs="Courier New"/>
          <w:sz w:val="32"/>
          <w:szCs w:val="32"/>
          <w:lang w:val="en-US" w:eastAsia="zh-CN"/>
        </w:rPr>
      </w:pPr>
      <w:r>
        <w:rPr>
          <w:rFonts w:hint="eastAsia" w:ascii="仿宋_GB2312" w:hAnsi="宋体" w:eastAsia="仿宋_GB2312" w:cs="Courier New"/>
          <w:sz w:val="32"/>
          <w:szCs w:val="32"/>
          <w:lang w:val="en-US" w:eastAsia="zh-CN"/>
        </w:rPr>
        <w:t xml:space="preserve">    4.威海市文登区价格认证中心（未设账，不独立核算）</w:t>
      </w:r>
    </w:p>
    <w:p w14:paraId="423540B8">
      <w:pPr>
        <w:spacing w:line="600" w:lineRule="exact"/>
        <w:rPr>
          <w:rFonts w:hint="eastAsia" w:ascii="仿宋_GB2312" w:hAnsi="宋体" w:eastAsia="仿宋_GB2312" w:cs="Courier New"/>
          <w:sz w:val="32"/>
          <w:szCs w:val="32"/>
          <w:lang w:val="en-US" w:eastAsia="zh-CN"/>
        </w:rPr>
      </w:pPr>
      <w:r>
        <w:rPr>
          <w:rFonts w:hint="eastAsia" w:ascii="仿宋_GB2312" w:hAnsi="宋体" w:eastAsia="仿宋_GB2312" w:cs="Courier New"/>
          <w:sz w:val="32"/>
          <w:szCs w:val="32"/>
          <w:lang w:val="en-US" w:eastAsia="zh-CN"/>
        </w:rPr>
        <w:t xml:space="preserve">    5.威海市文登区能源事业发展中心（未设账，不独立核算）</w:t>
      </w:r>
    </w:p>
    <w:p w14:paraId="211BA7EB">
      <w:pPr>
        <w:ind w:firstLine="632" w:firstLineChars="200"/>
        <w:rPr>
          <w:rFonts w:ascii="仿宋_GB2312" w:eastAsia="仿宋_GB2312"/>
        </w:rPr>
        <w:sectPr>
          <w:pgSz w:w="11906" w:h="16838"/>
          <w:pgMar w:top="1701" w:right="1531" w:bottom="1701" w:left="1531" w:header="0" w:footer="1418" w:gutter="0"/>
          <w:cols w:space="720" w:num="1"/>
          <w:docGrid w:type="linesAndChars" w:linePitch="610" w:charSpace="-849"/>
        </w:sectPr>
      </w:pPr>
    </w:p>
    <w:p w14:paraId="73F7CB75">
      <w:pPr>
        <w:jc w:val="center"/>
        <w:rPr>
          <w:rFonts w:ascii="方正小标宋简体" w:eastAsia="方正小标宋简体"/>
          <w:sz w:val="42"/>
        </w:rPr>
      </w:pPr>
    </w:p>
    <w:p w14:paraId="0BBF446E">
      <w:pPr>
        <w:ind w:firstLine="536" w:firstLineChars="100"/>
        <w:rPr>
          <w:rFonts w:ascii="方正小标宋简体" w:eastAsia="仿宋" w:cs="仿宋"/>
          <w:spacing w:val="60"/>
          <w:sz w:val="42"/>
          <w:szCs w:val="32"/>
        </w:rPr>
      </w:pPr>
    </w:p>
    <w:p w14:paraId="1EEEE4CD">
      <w:pPr>
        <w:ind w:firstLine="536" w:firstLineChars="100"/>
        <w:rPr>
          <w:rFonts w:ascii="方正小标宋简体" w:eastAsia="仿宋" w:cs="仿宋"/>
          <w:spacing w:val="60"/>
          <w:sz w:val="42"/>
          <w:szCs w:val="32"/>
        </w:rPr>
      </w:pPr>
      <w:r>
        <w:rPr>
          <w:rFonts w:hint="eastAsia" w:ascii="方正小标宋简体" w:eastAsia="仿宋" w:cs="仿宋"/>
          <w:spacing w:val="60"/>
          <w:sz w:val="42"/>
          <w:szCs w:val="32"/>
        </w:rPr>
        <w:t>第二部分</w:t>
      </w:r>
    </w:p>
    <w:p w14:paraId="47E0F71D">
      <w:pPr>
        <w:ind w:firstLine="536" w:firstLineChars="100"/>
        <w:rPr>
          <w:rFonts w:ascii="方正小标宋简体" w:eastAsia="仿宋" w:cs="仿宋"/>
          <w:spacing w:val="60"/>
          <w:sz w:val="42"/>
          <w:szCs w:val="32"/>
        </w:rPr>
      </w:pPr>
    </w:p>
    <w:p w14:paraId="2772C955">
      <w:pPr>
        <w:ind w:firstLine="536" w:firstLineChars="100"/>
        <w:rPr>
          <w:rFonts w:ascii="方正小标宋简体" w:eastAsia="仿宋" w:cs="仿宋"/>
          <w:spacing w:val="60"/>
          <w:sz w:val="42"/>
          <w:szCs w:val="32"/>
        </w:rPr>
        <w:sectPr>
          <w:pgSz w:w="11906" w:h="16838"/>
          <w:pgMar w:top="1701" w:right="1531" w:bottom="1701" w:left="1531" w:header="0" w:footer="1418" w:gutter="0"/>
          <w:cols w:space="720" w:num="1"/>
          <w:docGrid w:type="linesAndChars" w:linePitch="610" w:charSpace="-849"/>
        </w:sectPr>
      </w:pPr>
      <w:r>
        <w:rPr>
          <w:rFonts w:hint="eastAsia" w:ascii="方正小标宋简体" w:eastAsia="仿宋" w:cs="仿宋"/>
          <w:spacing w:val="60"/>
          <w:sz w:val="42"/>
          <w:szCs w:val="32"/>
        </w:rPr>
        <w:t>2019年度部门决算表</w:t>
      </w:r>
    </w:p>
    <w:p w14:paraId="5F616C41">
      <w:pPr>
        <w:jc w:val="center"/>
        <w:rPr>
          <w:rFonts w:ascii="仿宋" w:hAnsi="仿宋" w:eastAsia="仿宋" w:cs="仿宋"/>
          <w:sz w:val="44"/>
          <w:szCs w:val="44"/>
        </w:rPr>
      </w:pPr>
      <w:r>
        <w:rPr>
          <w:rFonts w:hint="eastAsia" w:ascii="仿宋" w:hAnsi="仿宋" w:eastAsia="仿宋" w:cs="仿宋"/>
          <w:sz w:val="44"/>
          <w:szCs w:val="44"/>
        </w:rPr>
        <w:t>收入支出决算总表</w:t>
      </w:r>
    </w:p>
    <w:p w14:paraId="331800E3">
      <w:pPr>
        <w:wordWrap w:val="0"/>
        <w:spacing w:line="400" w:lineRule="exact"/>
        <w:jc w:val="right"/>
        <w:rPr>
          <w:rFonts w:ascii="楷体_GB2312" w:eastAsia="楷体_GB2312"/>
          <w:sz w:val="28"/>
          <w:szCs w:val="28"/>
        </w:rPr>
      </w:pPr>
      <w:r>
        <w:rPr>
          <w:rFonts w:hint="eastAsia" w:ascii="楷体_GB2312" w:eastAsia="楷体_GB2312"/>
          <w:sz w:val="28"/>
          <w:szCs w:val="28"/>
        </w:rPr>
        <w:t xml:space="preserve"> 公开01表</w:t>
      </w:r>
    </w:p>
    <w:p w14:paraId="04361267">
      <w:pPr>
        <w:wordWrap w:val="0"/>
        <w:spacing w:line="400" w:lineRule="exact"/>
        <w:ind w:firstLine="138" w:firstLineChars="50"/>
        <w:jc w:val="right"/>
        <w:rPr>
          <w:rFonts w:ascii="楷体_GB2312" w:eastAsia="楷体_GB2312"/>
          <w:sz w:val="28"/>
          <w:szCs w:val="28"/>
        </w:rPr>
      </w:pPr>
      <w:r>
        <w:rPr>
          <w:rFonts w:hint="eastAsia" w:ascii="楷体_GB2312" w:eastAsia="楷体_GB2312"/>
          <w:sz w:val="28"/>
          <w:szCs w:val="28"/>
        </w:rPr>
        <w:t>部门：</w:t>
      </w:r>
      <w:r>
        <w:rPr>
          <w:rFonts w:hint="eastAsia" w:ascii="楷体_GB2312" w:eastAsia="楷体_GB2312"/>
          <w:sz w:val="28"/>
          <w:szCs w:val="28"/>
          <w:lang w:eastAsia="zh-CN"/>
        </w:rPr>
        <w:t>威海市文登区发展和改革局</w:t>
      </w:r>
      <w:r>
        <w:rPr>
          <w:rFonts w:hint="eastAsia" w:ascii="楷体_GB2312" w:eastAsia="楷体_GB2312"/>
          <w:sz w:val="28"/>
          <w:szCs w:val="28"/>
        </w:rPr>
        <w:t xml:space="preserve">                       单位：万元</w:t>
      </w:r>
    </w:p>
    <w:tbl>
      <w:tblPr>
        <w:tblStyle w:val="6"/>
        <w:tblW w:w="8916" w:type="dxa"/>
        <w:jc w:val="center"/>
        <w:tblLayout w:type="fixed"/>
        <w:tblCellMar>
          <w:top w:w="0" w:type="dxa"/>
          <w:left w:w="108" w:type="dxa"/>
          <w:bottom w:w="0" w:type="dxa"/>
          <w:right w:w="108" w:type="dxa"/>
        </w:tblCellMar>
      </w:tblPr>
      <w:tblGrid>
        <w:gridCol w:w="2879"/>
        <w:gridCol w:w="714"/>
        <w:gridCol w:w="1186"/>
        <w:gridCol w:w="2060"/>
        <w:gridCol w:w="714"/>
        <w:gridCol w:w="1363"/>
      </w:tblGrid>
      <w:tr w14:paraId="45F4E2BC">
        <w:tblPrEx>
          <w:tblCellMar>
            <w:top w:w="0" w:type="dxa"/>
            <w:left w:w="108" w:type="dxa"/>
            <w:bottom w:w="0" w:type="dxa"/>
            <w:right w:w="108" w:type="dxa"/>
          </w:tblCellMar>
        </w:tblPrEx>
        <w:trPr>
          <w:trHeight w:val="329" w:hRule="exact"/>
          <w:jc w:val="center"/>
        </w:trPr>
        <w:tc>
          <w:tcPr>
            <w:tcW w:w="4779" w:type="dxa"/>
            <w:gridSpan w:val="3"/>
            <w:tcBorders>
              <w:top w:val="single" w:color="auto" w:sz="4" w:space="0"/>
              <w:left w:val="single" w:color="auto" w:sz="4" w:space="0"/>
              <w:bottom w:val="single" w:color="auto" w:sz="4" w:space="0"/>
              <w:right w:val="single" w:color="auto" w:sz="4" w:space="0"/>
            </w:tcBorders>
            <w:noWrap/>
            <w:vAlign w:val="center"/>
          </w:tcPr>
          <w:p w14:paraId="3FA76039">
            <w:pPr>
              <w:spacing w:line="240" w:lineRule="exact"/>
              <w:jc w:val="center"/>
              <w:rPr>
                <w:rFonts w:ascii="仿宋_GB2312" w:eastAsia="仿宋_GB2312"/>
                <w:sz w:val="22"/>
                <w:szCs w:val="22"/>
              </w:rPr>
            </w:pPr>
            <w:r>
              <w:rPr>
                <w:rFonts w:hint="eastAsia" w:ascii="仿宋_GB2312" w:eastAsia="仿宋_GB2312"/>
                <w:sz w:val="22"/>
                <w:szCs w:val="22"/>
              </w:rPr>
              <w:t>收 入</w:t>
            </w:r>
          </w:p>
        </w:tc>
        <w:tc>
          <w:tcPr>
            <w:tcW w:w="4137" w:type="dxa"/>
            <w:gridSpan w:val="3"/>
            <w:tcBorders>
              <w:top w:val="single" w:color="auto" w:sz="4" w:space="0"/>
              <w:left w:val="nil"/>
              <w:bottom w:val="single" w:color="auto" w:sz="4" w:space="0"/>
              <w:right w:val="single" w:color="auto" w:sz="4" w:space="0"/>
            </w:tcBorders>
            <w:noWrap/>
            <w:vAlign w:val="center"/>
          </w:tcPr>
          <w:p w14:paraId="26D93B87">
            <w:pPr>
              <w:spacing w:line="240" w:lineRule="exact"/>
              <w:jc w:val="center"/>
              <w:rPr>
                <w:rFonts w:ascii="仿宋_GB2312" w:eastAsia="仿宋_GB2312"/>
                <w:sz w:val="22"/>
                <w:szCs w:val="22"/>
              </w:rPr>
            </w:pPr>
            <w:r>
              <w:rPr>
                <w:rFonts w:hint="eastAsia" w:ascii="仿宋_GB2312" w:eastAsia="仿宋_GB2312"/>
                <w:sz w:val="22"/>
                <w:szCs w:val="22"/>
              </w:rPr>
              <w:t>支 出</w:t>
            </w:r>
          </w:p>
        </w:tc>
      </w:tr>
      <w:tr w14:paraId="62B67701">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4C36E2A8">
            <w:pPr>
              <w:spacing w:line="240" w:lineRule="exact"/>
              <w:jc w:val="center"/>
              <w:rPr>
                <w:rFonts w:ascii="仿宋_GB2312" w:eastAsia="仿宋_GB2312"/>
                <w:sz w:val="22"/>
                <w:szCs w:val="22"/>
              </w:rPr>
            </w:pPr>
            <w:r>
              <w:rPr>
                <w:rFonts w:hint="eastAsia" w:ascii="仿宋_GB2312" w:eastAsia="仿宋_GB2312"/>
                <w:sz w:val="22"/>
                <w:szCs w:val="22"/>
              </w:rPr>
              <w:t>项 目</w:t>
            </w:r>
          </w:p>
        </w:tc>
        <w:tc>
          <w:tcPr>
            <w:tcW w:w="714" w:type="dxa"/>
            <w:tcBorders>
              <w:top w:val="nil"/>
              <w:left w:val="single" w:color="auto" w:sz="4" w:space="0"/>
              <w:bottom w:val="single" w:color="auto" w:sz="4" w:space="0"/>
              <w:right w:val="single" w:color="auto" w:sz="4" w:space="0"/>
            </w:tcBorders>
            <w:noWrap/>
            <w:vAlign w:val="center"/>
          </w:tcPr>
          <w:p w14:paraId="2F58CFE8">
            <w:pPr>
              <w:spacing w:line="240" w:lineRule="exact"/>
              <w:jc w:val="center"/>
              <w:rPr>
                <w:rFonts w:ascii="仿宋_GB2312" w:eastAsia="仿宋_GB2312"/>
                <w:sz w:val="22"/>
                <w:szCs w:val="22"/>
              </w:rPr>
            </w:pPr>
            <w:r>
              <w:rPr>
                <w:rFonts w:hint="eastAsia" w:ascii="仿宋_GB2312" w:eastAsia="仿宋_GB2312"/>
                <w:sz w:val="22"/>
                <w:szCs w:val="22"/>
              </w:rPr>
              <w:t>行次</w:t>
            </w:r>
          </w:p>
        </w:tc>
        <w:tc>
          <w:tcPr>
            <w:tcW w:w="1186" w:type="dxa"/>
            <w:tcBorders>
              <w:top w:val="nil"/>
              <w:left w:val="nil"/>
              <w:bottom w:val="single" w:color="auto" w:sz="4" w:space="0"/>
              <w:right w:val="single" w:color="auto" w:sz="4" w:space="0"/>
            </w:tcBorders>
            <w:noWrap/>
            <w:vAlign w:val="center"/>
          </w:tcPr>
          <w:p w14:paraId="3C60E22B">
            <w:pPr>
              <w:spacing w:line="240" w:lineRule="exact"/>
              <w:jc w:val="center"/>
              <w:rPr>
                <w:rFonts w:ascii="仿宋_GB2312" w:eastAsia="仿宋_GB2312"/>
                <w:sz w:val="22"/>
                <w:szCs w:val="22"/>
              </w:rPr>
            </w:pPr>
            <w:r>
              <w:rPr>
                <w:rFonts w:hint="eastAsia" w:ascii="仿宋_GB2312" w:eastAsia="仿宋_GB2312"/>
                <w:sz w:val="22"/>
                <w:szCs w:val="22"/>
              </w:rPr>
              <w:t>决算数</w:t>
            </w:r>
          </w:p>
        </w:tc>
        <w:tc>
          <w:tcPr>
            <w:tcW w:w="2060" w:type="dxa"/>
            <w:tcBorders>
              <w:top w:val="nil"/>
              <w:left w:val="nil"/>
              <w:bottom w:val="single" w:color="auto" w:sz="4" w:space="0"/>
              <w:right w:val="single" w:color="auto" w:sz="4" w:space="0"/>
            </w:tcBorders>
            <w:noWrap/>
            <w:vAlign w:val="center"/>
          </w:tcPr>
          <w:p w14:paraId="4747F8BD">
            <w:pPr>
              <w:spacing w:line="240" w:lineRule="exact"/>
              <w:jc w:val="center"/>
              <w:rPr>
                <w:rFonts w:ascii="仿宋_GB2312" w:eastAsia="仿宋_GB2312"/>
                <w:sz w:val="22"/>
                <w:szCs w:val="22"/>
              </w:rPr>
            </w:pPr>
            <w:r>
              <w:rPr>
                <w:rFonts w:hint="eastAsia" w:ascii="仿宋_GB2312" w:eastAsia="仿宋_GB2312"/>
                <w:sz w:val="22"/>
                <w:szCs w:val="22"/>
              </w:rPr>
              <w:t>项目（按功能分类）</w:t>
            </w:r>
          </w:p>
        </w:tc>
        <w:tc>
          <w:tcPr>
            <w:tcW w:w="714" w:type="dxa"/>
            <w:tcBorders>
              <w:top w:val="nil"/>
              <w:left w:val="single" w:color="auto" w:sz="4" w:space="0"/>
              <w:bottom w:val="single" w:color="auto" w:sz="4" w:space="0"/>
              <w:right w:val="nil"/>
            </w:tcBorders>
            <w:noWrap/>
            <w:vAlign w:val="center"/>
          </w:tcPr>
          <w:p w14:paraId="18EC0EEB">
            <w:pPr>
              <w:spacing w:line="240" w:lineRule="exact"/>
              <w:jc w:val="center"/>
              <w:rPr>
                <w:rFonts w:ascii="仿宋_GB2312" w:eastAsia="仿宋_GB2312"/>
                <w:sz w:val="22"/>
                <w:szCs w:val="22"/>
              </w:rPr>
            </w:pPr>
            <w:r>
              <w:rPr>
                <w:rFonts w:hint="eastAsia" w:ascii="仿宋_GB2312" w:eastAsia="仿宋_GB2312"/>
                <w:sz w:val="22"/>
                <w:szCs w:val="22"/>
              </w:rPr>
              <w:t>行次</w:t>
            </w:r>
          </w:p>
        </w:tc>
        <w:tc>
          <w:tcPr>
            <w:tcW w:w="1363" w:type="dxa"/>
            <w:tcBorders>
              <w:top w:val="nil"/>
              <w:left w:val="single" w:color="auto" w:sz="4" w:space="0"/>
              <w:bottom w:val="single" w:color="auto" w:sz="4" w:space="0"/>
              <w:right w:val="single" w:color="auto" w:sz="4" w:space="0"/>
            </w:tcBorders>
            <w:noWrap/>
            <w:vAlign w:val="center"/>
          </w:tcPr>
          <w:p w14:paraId="44FD3245">
            <w:pPr>
              <w:spacing w:line="240" w:lineRule="exact"/>
              <w:jc w:val="center"/>
              <w:rPr>
                <w:rFonts w:ascii="仿宋_GB2312" w:eastAsia="仿宋_GB2312"/>
                <w:sz w:val="22"/>
                <w:szCs w:val="22"/>
              </w:rPr>
            </w:pPr>
            <w:r>
              <w:rPr>
                <w:rFonts w:hint="eastAsia" w:ascii="仿宋_GB2312" w:eastAsia="仿宋_GB2312"/>
                <w:sz w:val="22"/>
                <w:szCs w:val="22"/>
              </w:rPr>
              <w:t>决算数</w:t>
            </w:r>
          </w:p>
        </w:tc>
      </w:tr>
      <w:tr w14:paraId="5C0BC281">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67FCB1D9">
            <w:pPr>
              <w:spacing w:line="240" w:lineRule="exact"/>
              <w:jc w:val="center"/>
              <w:rPr>
                <w:rFonts w:ascii="仿宋_GB2312" w:eastAsia="仿宋_GB2312"/>
                <w:sz w:val="22"/>
                <w:szCs w:val="22"/>
              </w:rPr>
            </w:pPr>
            <w:r>
              <w:rPr>
                <w:rFonts w:hint="eastAsia" w:ascii="仿宋_GB2312" w:eastAsia="仿宋_GB2312"/>
                <w:sz w:val="22"/>
                <w:szCs w:val="22"/>
              </w:rPr>
              <w:t>栏 次</w:t>
            </w:r>
          </w:p>
        </w:tc>
        <w:tc>
          <w:tcPr>
            <w:tcW w:w="714" w:type="dxa"/>
            <w:tcBorders>
              <w:top w:val="nil"/>
              <w:left w:val="single" w:color="auto" w:sz="4" w:space="0"/>
              <w:bottom w:val="single" w:color="auto" w:sz="4" w:space="0"/>
              <w:right w:val="single" w:color="auto" w:sz="4" w:space="0"/>
            </w:tcBorders>
            <w:noWrap/>
            <w:vAlign w:val="center"/>
          </w:tcPr>
          <w:p w14:paraId="541DF461">
            <w:pPr>
              <w:spacing w:line="240" w:lineRule="exact"/>
              <w:jc w:val="center"/>
              <w:rPr>
                <w:rFonts w:ascii="仿宋_GB2312" w:eastAsia="仿宋_GB2312"/>
                <w:sz w:val="22"/>
                <w:szCs w:val="22"/>
              </w:rPr>
            </w:pPr>
          </w:p>
        </w:tc>
        <w:tc>
          <w:tcPr>
            <w:tcW w:w="1186" w:type="dxa"/>
            <w:tcBorders>
              <w:top w:val="nil"/>
              <w:left w:val="nil"/>
              <w:bottom w:val="single" w:color="auto" w:sz="4" w:space="0"/>
              <w:right w:val="single" w:color="auto" w:sz="4" w:space="0"/>
            </w:tcBorders>
            <w:noWrap/>
            <w:vAlign w:val="center"/>
          </w:tcPr>
          <w:p w14:paraId="3E2EF4DE">
            <w:pPr>
              <w:spacing w:line="240" w:lineRule="exact"/>
              <w:jc w:val="center"/>
              <w:rPr>
                <w:rFonts w:ascii="仿宋_GB2312" w:eastAsia="仿宋_GB2312"/>
                <w:sz w:val="22"/>
                <w:szCs w:val="22"/>
              </w:rPr>
            </w:pPr>
            <w:r>
              <w:rPr>
                <w:rFonts w:hint="eastAsia" w:ascii="仿宋_GB2312" w:eastAsia="仿宋_GB2312"/>
                <w:sz w:val="22"/>
                <w:szCs w:val="22"/>
              </w:rPr>
              <w:t>1</w:t>
            </w:r>
          </w:p>
        </w:tc>
        <w:tc>
          <w:tcPr>
            <w:tcW w:w="2060" w:type="dxa"/>
            <w:tcBorders>
              <w:top w:val="nil"/>
              <w:left w:val="nil"/>
              <w:bottom w:val="single" w:color="auto" w:sz="4" w:space="0"/>
              <w:right w:val="single" w:color="auto" w:sz="4" w:space="0"/>
            </w:tcBorders>
            <w:noWrap/>
            <w:vAlign w:val="center"/>
          </w:tcPr>
          <w:p w14:paraId="141CC101">
            <w:pPr>
              <w:spacing w:line="240" w:lineRule="exact"/>
              <w:jc w:val="center"/>
              <w:rPr>
                <w:rFonts w:ascii="仿宋_GB2312" w:eastAsia="仿宋_GB2312"/>
                <w:sz w:val="22"/>
                <w:szCs w:val="22"/>
              </w:rPr>
            </w:pPr>
            <w:r>
              <w:rPr>
                <w:rFonts w:hint="eastAsia" w:ascii="仿宋_GB2312" w:eastAsia="仿宋_GB2312"/>
                <w:sz w:val="22"/>
                <w:szCs w:val="22"/>
              </w:rPr>
              <w:t>栏 次</w:t>
            </w:r>
          </w:p>
        </w:tc>
        <w:tc>
          <w:tcPr>
            <w:tcW w:w="714" w:type="dxa"/>
            <w:tcBorders>
              <w:top w:val="nil"/>
              <w:left w:val="nil"/>
              <w:bottom w:val="single" w:color="auto" w:sz="4" w:space="0"/>
              <w:right w:val="single" w:color="auto" w:sz="4" w:space="0"/>
            </w:tcBorders>
            <w:noWrap/>
            <w:vAlign w:val="center"/>
          </w:tcPr>
          <w:p w14:paraId="2BF0584B">
            <w:pPr>
              <w:spacing w:line="240" w:lineRule="exact"/>
              <w:jc w:val="center"/>
              <w:rPr>
                <w:rFonts w:ascii="仿宋_GB2312" w:eastAsia="仿宋_GB2312"/>
                <w:sz w:val="22"/>
                <w:szCs w:val="22"/>
              </w:rPr>
            </w:pPr>
          </w:p>
        </w:tc>
        <w:tc>
          <w:tcPr>
            <w:tcW w:w="1363" w:type="dxa"/>
            <w:tcBorders>
              <w:top w:val="nil"/>
              <w:left w:val="nil"/>
              <w:bottom w:val="single" w:color="auto" w:sz="4" w:space="0"/>
              <w:right w:val="single" w:color="auto" w:sz="4" w:space="0"/>
            </w:tcBorders>
            <w:noWrap/>
            <w:vAlign w:val="center"/>
          </w:tcPr>
          <w:p w14:paraId="1B0F2409">
            <w:pPr>
              <w:spacing w:line="240" w:lineRule="exact"/>
              <w:jc w:val="center"/>
              <w:rPr>
                <w:rFonts w:ascii="仿宋_GB2312" w:eastAsia="仿宋_GB2312"/>
                <w:sz w:val="22"/>
                <w:szCs w:val="22"/>
              </w:rPr>
            </w:pPr>
            <w:r>
              <w:rPr>
                <w:rFonts w:hint="eastAsia" w:ascii="仿宋_GB2312" w:eastAsia="仿宋_GB2312"/>
                <w:sz w:val="22"/>
                <w:szCs w:val="22"/>
              </w:rPr>
              <w:t>2</w:t>
            </w:r>
          </w:p>
        </w:tc>
      </w:tr>
      <w:tr w14:paraId="2FB13C16">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489F05F6">
            <w:pPr>
              <w:spacing w:line="240" w:lineRule="exact"/>
              <w:jc w:val="left"/>
              <w:rPr>
                <w:rFonts w:ascii="仿宋_GB2312" w:eastAsia="仿宋_GB2312"/>
                <w:sz w:val="18"/>
                <w:szCs w:val="18"/>
              </w:rPr>
            </w:pPr>
            <w:r>
              <w:rPr>
                <w:rFonts w:hint="eastAsia" w:ascii="仿宋_GB2312" w:eastAsia="仿宋_GB2312"/>
                <w:sz w:val="18"/>
                <w:szCs w:val="18"/>
              </w:rPr>
              <w:t>一、一般公共预算财政拨款收入</w:t>
            </w:r>
          </w:p>
        </w:tc>
        <w:tc>
          <w:tcPr>
            <w:tcW w:w="714" w:type="dxa"/>
            <w:tcBorders>
              <w:top w:val="nil"/>
              <w:left w:val="single" w:color="auto" w:sz="4" w:space="0"/>
              <w:bottom w:val="single" w:color="auto" w:sz="4" w:space="0"/>
              <w:right w:val="single" w:color="auto" w:sz="4" w:space="0"/>
            </w:tcBorders>
            <w:noWrap/>
            <w:vAlign w:val="center"/>
          </w:tcPr>
          <w:p w14:paraId="31D12BD5">
            <w:pPr>
              <w:spacing w:line="240" w:lineRule="exact"/>
              <w:jc w:val="center"/>
              <w:rPr>
                <w:rFonts w:ascii="仿宋_GB2312" w:eastAsia="仿宋_GB2312"/>
                <w:sz w:val="18"/>
                <w:szCs w:val="18"/>
              </w:rPr>
            </w:pPr>
            <w:r>
              <w:rPr>
                <w:rFonts w:hint="eastAsia" w:ascii="仿宋_GB2312" w:eastAsia="仿宋_GB2312"/>
                <w:sz w:val="18"/>
                <w:szCs w:val="18"/>
              </w:rPr>
              <w:t>1</w:t>
            </w:r>
          </w:p>
        </w:tc>
        <w:tc>
          <w:tcPr>
            <w:tcW w:w="1186" w:type="dxa"/>
            <w:tcBorders>
              <w:top w:val="nil"/>
              <w:left w:val="nil"/>
              <w:bottom w:val="single" w:color="auto" w:sz="4" w:space="0"/>
              <w:right w:val="single" w:color="auto" w:sz="4" w:space="0"/>
            </w:tcBorders>
            <w:noWrap/>
            <w:vAlign w:val="center"/>
          </w:tcPr>
          <w:p w14:paraId="12E2F766">
            <w:pPr>
              <w:tabs>
                <w:tab w:val="left" w:pos="253"/>
              </w:tabs>
              <w:spacing w:line="240" w:lineRule="exact"/>
              <w:jc w:val="left"/>
              <w:rPr>
                <w:rFonts w:hint="eastAsia" w:ascii="仿宋_GB2312" w:eastAsia="仿宋_GB2312"/>
                <w:sz w:val="18"/>
                <w:szCs w:val="18"/>
                <w:lang w:eastAsia="zh-CN"/>
              </w:rPr>
            </w:pPr>
            <w:r>
              <w:rPr>
                <w:rFonts w:hint="eastAsia" w:ascii="仿宋_GB2312" w:eastAsia="仿宋_GB2312"/>
                <w:sz w:val="18"/>
                <w:szCs w:val="18"/>
                <w:lang w:eastAsia="zh-CN"/>
              </w:rPr>
              <w:tab/>
            </w:r>
            <w:r>
              <w:rPr>
                <w:rFonts w:hint="eastAsia" w:ascii="仿宋_GB2312" w:eastAsia="仿宋_GB2312"/>
                <w:sz w:val="18"/>
                <w:szCs w:val="18"/>
                <w:lang w:eastAsia="zh-CN"/>
              </w:rPr>
              <w:t>2018.05</w:t>
            </w:r>
          </w:p>
        </w:tc>
        <w:tc>
          <w:tcPr>
            <w:tcW w:w="2060" w:type="dxa"/>
            <w:tcBorders>
              <w:top w:val="nil"/>
              <w:left w:val="nil"/>
              <w:bottom w:val="single" w:color="auto" w:sz="4" w:space="0"/>
              <w:right w:val="single" w:color="auto" w:sz="4" w:space="0"/>
            </w:tcBorders>
            <w:noWrap/>
            <w:vAlign w:val="center"/>
          </w:tcPr>
          <w:p w14:paraId="0DF5C6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仿宋_GB2312" w:eastAsia="仿宋_GB2312"/>
                <w:sz w:val="18"/>
                <w:szCs w:val="18"/>
              </w:rPr>
            </w:pPr>
            <w:r>
              <w:rPr>
                <w:rFonts w:hint="eastAsia" w:ascii="宋体" w:hAnsi="宋体" w:eastAsia="宋体" w:cs="宋体"/>
                <w:i w:val="0"/>
                <w:color w:val="000000"/>
                <w:kern w:val="0"/>
                <w:sz w:val="15"/>
                <w:szCs w:val="15"/>
                <w:u w:val="none"/>
                <w:lang w:val="en-US" w:eastAsia="zh-CN" w:bidi="ar"/>
              </w:rPr>
              <w:t>一、一般公共服务支出</w:t>
            </w:r>
          </w:p>
        </w:tc>
        <w:tc>
          <w:tcPr>
            <w:tcW w:w="714" w:type="dxa"/>
            <w:tcBorders>
              <w:top w:val="nil"/>
              <w:left w:val="nil"/>
              <w:bottom w:val="single" w:color="auto" w:sz="4" w:space="0"/>
              <w:right w:val="single" w:color="auto" w:sz="4" w:space="0"/>
            </w:tcBorders>
            <w:noWrap/>
            <w:vAlign w:val="center"/>
          </w:tcPr>
          <w:p w14:paraId="7AB029B0">
            <w:pPr>
              <w:spacing w:line="240" w:lineRule="exact"/>
              <w:jc w:val="center"/>
              <w:rPr>
                <w:rFonts w:ascii="仿宋_GB2312" w:eastAsia="仿宋_GB2312"/>
                <w:sz w:val="18"/>
                <w:szCs w:val="18"/>
              </w:rPr>
            </w:pPr>
            <w:r>
              <w:rPr>
                <w:rFonts w:hint="eastAsia" w:ascii="仿宋_GB2312" w:eastAsia="仿宋_GB2312"/>
                <w:sz w:val="18"/>
                <w:szCs w:val="18"/>
              </w:rPr>
              <w:t>30</w:t>
            </w:r>
          </w:p>
        </w:tc>
        <w:tc>
          <w:tcPr>
            <w:tcW w:w="1363" w:type="dxa"/>
            <w:tcBorders>
              <w:top w:val="nil"/>
              <w:left w:val="nil"/>
              <w:bottom w:val="single" w:color="auto" w:sz="4" w:space="0"/>
              <w:right w:val="single" w:color="auto" w:sz="4" w:space="0"/>
            </w:tcBorders>
            <w:noWrap/>
            <w:vAlign w:val="center"/>
          </w:tcPr>
          <w:p w14:paraId="77356B03">
            <w:pPr>
              <w:tabs>
                <w:tab w:val="left" w:pos="443"/>
              </w:tabs>
              <w:spacing w:line="240" w:lineRule="exact"/>
              <w:ind w:firstLine="352" w:firstLineChars="200"/>
              <w:jc w:val="left"/>
              <w:rPr>
                <w:rFonts w:hint="eastAsia" w:ascii="仿宋_GB2312" w:eastAsia="仿宋_GB2312"/>
                <w:sz w:val="18"/>
                <w:szCs w:val="18"/>
                <w:lang w:eastAsia="zh-CN"/>
              </w:rPr>
            </w:pPr>
            <w:r>
              <w:rPr>
                <w:rFonts w:hint="eastAsia" w:ascii="仿宋_GB2312" w:eastAsia="仿宋_GB2312"/>
                <w:sz w:val="18"/>
                <w:szCs w:val="18"/>
                <w:lang w:eastAsia="zh-CN"/>
              </w:rPr>
              <w:t>476.22</w:t>
            </w:r>
          </w:p>
        </w:tc>
      </w:tr>
      <w:tr w14:paraId="7368661C">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28F5CE2D">
            <w:pPr>
              <w:spacing w:line="240" w:lineRule="exact"/>
              <w:jc w:val="left"/>
              <w:rPr>
                <w:rFonts w:ascii="仿宋_GB2312" w:eastAsia="仿宋_GB2312"/>
                <w:sz w:val="18"/>
                <w:szCs w:val="18"/>
              </w:rPr>
            </w:pPr>
            <w:r>
              <w:rPr>
                <w:rFonts w:hint="eastAsia" w:ascii="仿宋_GB2312" w:eastAsia="仿宋_GB2312"/>
                <w:sz w:val="18"/>
                <w:szCs w:val="18"/>
              </w:rPr>
              <w:t>二、政府性基金预算财政拨款收入</w:t>
            </w:r>
          </w:p>
        </w:tc>
        <w:tc>
          <w:tcPr>
            <w:tcW w:w="714" w:type="dxa"/>
            <w:tcBorders>
              <w:top w:val="nil"/>
              <w:left w:val="single" w:color="auto" w:sz="4" w:space="0"/>
              <w:bottom w:val="single" w:color="auto" w:sz="4" w:space="0"/>
              <w:right w:val="single" w:color="auto" w:sz="4" w:space="0"/>
            </w:tcBorders>
            <w:noWrap/>
            <w:vAlign w:val="center"/>
          </w:tcPr>
          <w:p w14:paraId="7EA0A493">
            <w:pPr>
              <w:spacing w:line="240" w:lineRule="exact"/>
              <w:jc w:val="center"/>
              <w:rPr>
                <w:rFonts w:ascii="仿宋_GB2312" w:eastAsia="仿宋_GB2312"/>
                <w:sz w:val="18"/>
                <w:szCs w:val="18"/>
              </w:rPr>
            </w:pPr>
            <w:r>
              <w:rPr>
                <w:rFonts w:hint="eastAsia" w:ascii="仿宋_GB2312" w:eastAsia="仿宋_GB2312"/>
                <w:sz w:val="18"/>
                <w:szCs w:val="18"/>
              </w:rPr>
              <w:t>2</w:t>
            </w:r>
          </w:p>
        </w:tc>
        <w:tc>
          <w:tcPr>
            <w:tcW w:w="1186" w:type="dxa"/>
            <w:tcBorders>
              <w:top w:val="nil"/>
              <w:left w:val="nil"/>
              <w:bottom w:val="single" w:color="auto" w:sz="4" w:space="0"/>
              <w:right w:val="single" w:color="auto" w:sz="4" w:space="0"/>
            </w:tcBorders>
            <w:noWrap/>
            <w:vAlign w:val="center"/>
          </w:tcPr>
          <w:p w14:paraId="4C67CC6C">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c>
          <w:tcPr>
            <w:tcW w:w="2060" w:type="dxa"/>
            <w:tcBorders>
              <w:top w:val="nil"/>
              <w:left w:val="nil"/>
              <w:bottom w:val="single" w:color="auto" w:sz="4" w:space="0"/>
              <w:right w:val="single" w:color="auto" w:sz="4" w:space="0"/>
            </w:tcBorders>
            <w:noWrap/>
            <w:vAlign w:val="center"/>
          </w:tcPr>
          <w:p w14:paraId="64799B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仿宋_GB2312" w:eastAsia="仿宋_GB2312"/>
                <w:sz w:val="18"/>
                <w:szCs w:val="18"/>
              </w:rPr>
            </w:pPr>
            <w:r>
              <w:rPr>
                <w:rFonts w:hint="eastAsia" w:ascii="宋体" w:hAnsi="宋体" w:eastAsia="宋体" w:cs="宋体"/>
                <w:i w:val="0"/>
                <w:color w:val="000000"/>
                <w:kern w:val="0"/>
                <w:sz w:val="15"/>
                <w:szCs w:val="15"/>
                <w:u w:val="none"/>
                <w:lang w:val="en-US" w:eastAsia="zh-CN" w:bidi="ar"/>
              </w:rPr>
              <w:t>二、外交支出</w:t>
            </w:r>
          </w:p>
        </w:tc>
        <w:tc>
          <w:tcPr>
            <w:tcW w:w="714" w:type="dxa"/>
            <w:tcBorders>
              <w:top w:val="nil"/>
              <w:left w:val="nil"/>
              <w:bottom w:val="single" w:color="auto" w:sz="4" w:space="0"/>
              <w:right w:val="single" w:color="auto" w:sz="4" w:space="0"/>
            </w:tcBorders>
            <w:noWrap/>
            <w:vAlign w:val="center"/>
          </w:tcPr>
          <w:p w14:paraId="2E4DB651">
            <w:pPr>
              <w:spacing w:line="240" w:lineRule="exact"/>
              <w:jc w:val="center"/>
              <w:rPr>
                <w:rFonts w:ascii="仿宋_GB2312" w:eastAsia="仿宋_GB2312"/>
                <w:sz w:val="18"/>
                <w:szCs w:val="18"/>
              </w:rPr>
            </w:pPr>
            <w:r>
              <w:rPr>
                <w:rFonts w:hint="eastAsia" w:ascii="仿宋_GB2312" w:eastAsia="仿宋_GB2312"/>
                <w:sz w:val="18"/>
                <w:szCs w:val="18"/>
              </w:rPr>
              <w:t>31</w:t>
            </w:r>
          </w:p>
        </w:tc>
        <w:tc>
          <w:tcPr>
            <w:tcW w:w="1363" w:type="dxa"/>
            <w:tcBorders>
              <w:top w:val="nil"/>
              <w:left w:val="nil"/>
              <w:bottom w:val="single" w:color="auto" w:sz="4" w:space="0"/>
              <w:right w:val="single" w:color="auto" w:sz="4" w:space="0"/>
            </w:tcBorders>
            <w:noWrap/>
            <w:vAlign w:val="center"/>
          </w:tcPr>
          <w:p w14:paraId="1C52853B">
            <w:pPr>
              <w:spacing w:line="240" w:lineRule="exact"/>
              <w:jc w:val="center"/>
              <w:rPr>
                <w:rFonts w:ascii="仿宋_GB2312" w:eastAsia="仿宋_GB2312"/>
                <w:sz w:val="18"/>
                <w:szCs w:val="18"/>
              </w:rPr>
            </w:pPr>
            <w:r>
              <w:rPr>
                <w:rFonts w:hint="eastAsia" w:ascii="仿宋_GB2312" w:eastAsia="仿宋_GB2312"/>
                <w:sz w:val="18"/>
                <w:szCs w:val="18"/>
                <w:lang w:val="en-US" w:eastAsia="zh-CN"/>
              </w:rPr>
              <w:t>0.00</w:t>
            </w:r>
          </w:p>
        </w:tc>
      </w:tr>
      <w:tr w14:paraId="4B005997">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091BF64C">
            <w:pPr>
              <w:spacing w:line="240" w:lineRule="exact"/>
              <w:jc w:val="left"/>
              <w:rPr>
                <w:rFonts w:ascii="仿宋_GB2312" w:eastAsia="仿宋_GB2312"/>
                <w:sz w:val="18"/>
                <w:szCs w:val="18"/>
              </w:rPr>
            </w:pPr>
            <w:r>
              <w:rPr>
                <w:rFonts w:hint="eastAsia" w:ascii="仿宋_GB2312" w:eastAsia="仿宋_GB2312"/>
                <w:sz w:val="18"/>
                <w:szCs w:val="18"/>
              </w:rPr>
              <w:t>三、上级补助收入</w:t>
            </w:r>
          </w:p>
        </w:tc>
        <w:tc>
          <w:tcPr>
            <w:tcW w:w="714" w:type="dxa"/>
            <w:tcBorders>
              <w:top w:val="nil"/>
              <w:left w:val="single" w:color="auto" w:sz="4" w:space="0"/>
              <w:bottom w:val="single" w:color="auto" w:sz="4" w:space="0"/>
              <w:right w:val="single" w:color="auto" w:sz="4" w:space="0"/>
            </w:tcBorders>
            <w:noWrap/>
            <w:vAlign w:val="center"/>
          </w:tcPr>
          <w:p w14:paraId="4CD3C106">
            <w:pPr>
              <w:spacing w:line="240" w:lineRule="exact"/>
              <w:jc w:val="center"/>
              <w:rPr>
                <w:rFonts w:ascii="仿宋_GB2312" w:eastAsia="仿宋_GB2312"/>
                <w:sz w:val="18"/>
                <w:szCs w:val="18"/>
              </w:rPr>
            </w:pPr>
            <w:r>
              <w:rPr>
                <w:rFonts w:hint="eastAsia" w:ascii="仿宋_GB2312" w:eastAsia="仿宋_GB2312"/>
                <w:sz w:val="18"/>
                <w:szCs w:val="18"/>
              </w:rPr>
              <w:t>3</w:t>
            </w:r>
          </w:p>
        </w:tc>
        <w:tc>
          <w:tcPr>
            <w:tcW w:w="1186" w:type="dxa"/>
            <w:tcBorders>
              <w:top w:val="nil"/>
              <w:left w:val="nil"/>
              <w:bottom w:val="single" w:color="auto" w:sz="4" w:space="0"/>
              <w:right w:val="single" w:color="auto" w:sz="4" w:space="0"/>
            </w:tcBorders>
            <w:noWrap/>
            <w:vAlign w:val="center"/>
          </w:tcPr>
          <w:p w14:paraId="6F62C0EA">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c>
          <w:tcPr>
            <w:tcW w:w="2060" w:type="dxa"/>
            <w:tcBorders>
              <w:top w:val="nil"/>
              <w:left w:val="nil"/>
              <w:bottom w:val="single" w:color="auto" w:sz="4" w:space="0"/>
              <w:right w:val="single" w:color="auto" w:sz="4" w:space="0"/>
            </w:tcBorders>
            <w:noWrap/>
            <w:vAlign w:val="center"/>
          </w:tcPr>
          <w:p w14:paraId="716BC73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仿宋_GB2312" w:eastAsia="仿宋_GB2312"/>
                <w:sz w:val="18"/>
                <w:szCs w:val="18"/>
              </w:rPr>
            </w:pPr>
            <w:r>
              <w:rPr>
                <w:rFonts w:hint="eastAsia" w:ascii="宋体" w:hAnsi="宋体" w:eastAsia="宋体" w:cs="宋体"/>
                <w:i w:val="0"/>
                <w:color w:val="000000"/>
                <w:kern w:val="0"/>
                <w:sz w:val="15"/>
                <w:szCs w:val="15"/>
                <w:u w:val="none"/>
                <w:lang w:val="en-US" w:eastAsia="zh-CN" w:bidi="ar"/>
              </w:rPr>
              <w:t>三、国防支出</w:t>
            </w:r>
          </w:p>
        </w:tc>
        <w:tc>
          <w:tcPr>
            <w:tcW w:w="714" w:type="dxa"/>
            <w:tcBorders>
              <w:top w:val="nil"/>
              <w:left w:val="single" w:color="auto" w:sz="4" w:space="0"/>
              <w:bottom w:val="single" w:color="auto" w:sz="4" w:space="0"/>
              <w:right w:val="nil"/>
            </w:tcBorders>
            <w:noWrap/>
            <w:vAlign w:val="center"/>
          </w:tcPr>
          <w:p w14:paraId="4B6E1BF9">
            <w:pPr>
              <w:spacing w:line="240" w:lineRule="exact"/>
              <w:jc w:val="center"/>
              <w:rPr>
                <w:rFonts w:ascii="仿宋_GB2312" w:eastAsia="仿宋_GB2312"/>
                <w:sz w:val="18"/>
                <w:szCs w:val="18"/>
              </w:rPr>
            </w:pPr>
            <w:r>
              <w:rPr>
                <w:rFonts w:hint="eastAsia" w:ascii="仿宋_GB2312" w:eastAsia="仿宋_GB2312"/>
                <w:sz w:val="18"/>
                <w:szCs w:val="18"/>
              </w:rPr>
              <w:t>32</w:t>
            </w:r>
          </w:p>
        </w:tc>
        <w:tc>
          <w:tcPr>
            <w:tcW w:w="1363" w:type="dxa"/>
            <w:tcBorders>
              <w:top w:val="nil"/>
              <w:left w:val="single" w:color="auto" w:sz="4" w:space="0"/>
              <w:bottom w:val="single" w:color="auto" w:sz="4" w:space="0"/>
              <w:right w:val="single" w:color="auto" w:sz="4" w:space="0"/>
            </w:tcBorders>
            <w:noWrap/>
            <w:vAlign w:val="center"/>
          </w:tcPr>
          <w:p w14:paraId="2CBBE99A">
            <w:pPr>
              <w:spacing w:line="240" w:lineRule="exact"/>
              <w:jc w:val="center"/>
              <w:rPr>
                <w:rFonts w:ascii="仿宋_GB2312" w:eastAsia="仿宋_GB2312"/>
                <w:sz w:val="18"/>
                <w:szCs w:val="18"/>
              </w:rPr>
            </w:pPr>
            <w:r>
              <w:rPr>
                <w:rFonts w:hint="eastAsia" w:ascii="仿宋_GB2312" w:eastAsia="仿宋_GB2312"/>
                <w:sz w:val="18"/>
                <w:szCs w:val="18"/>
                <w:lang w:val="en-US" w:eastAsia="zh-CN"/>
              </w:rPr>
              <w:t>0.00</w:t>
            </w:r>
          </w:p>
        </w:tc>
      </w:tr>
      <w:tr w14:paraId="7E0B416C">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3AF9AE9B">
            <w:pPr>
              <w:spacing w:line="240" w:lineRule="exact"/>
              <w:jc w:val="left"/>
              <w:rPr>
                <w:rFonts w:ascii="仿宋_GB2312" w:eastAsia="仿宋_GB2312"/>
                <w:sz w:val="18"/>
                <w:szCs w:val="18"/>
              </w:rPr>
            </w:pPr>
            <w:r>
              <w:rPr>
                <w:rFonts w:hint="eastAsia" w:ascii="仿宋_GB2312" w:eastAsia="仿宋_GB2312"/>
                <w:sz w:val="18"/>
                <w:szCs w:val="18"/>
              </w:rPr>
              <w:t>四、事业收入</w:t>
            </w:r>
          </w:p>
        </w:tc>
        <w:tc>
          <w:tcPr>
            <w:tcW w:w="714" w:type="dxa"/>
            <w:tcBorders>
              <w:top w:val="nil"/>
              <w:left w:val="single" w:color="auto" w:sz="4" w:space="0"/>
              <w:bottom w:val="single" w:color="auto" w:sz="4" w:space="0"/>
              <w:right w:val="single" w:color="auto" w:sz="4" w:space="0"/>
            </w:tcBorders>
            <w:noWrap/>
            <w:vAlign w:val="center"/>
          </w:tcPr>
          <w:p w14:paraId="654BE4FB">
            <w:pPr>
              <w:spacing w:line="240" w:lineRule="exact"/>
              <w:jc w:val="center"/>
              <w:rPr>
                <w:rFonts w:ascii="仿宋_GB2312" w:eastAsia="仿宋_GB2312"/>
                <w:sz w:val="18"/>
                <w:szCs w:val="18"/>
              </w:rPr>
            </w:pPr>
            <w:r>
              <w:rPr>
                <w:rFonts w:hint="eastAsia" w:ascii="仿宋_GB2312" w:eastAsia="仿宋_GB2312"/>
                <w:sz w:val="18"/>
                <w:szCs w:val="18"/>
              </w:rPr>
              <w:t>4</w:t>
            </w:r>
          </w:p>
        </w:tc>
        <w:tc>
          <w:tcPr>
            <w:tcW w:w="1186" w:type="dxa"/>
            <w:tcBorders>
              <w:top w:val="nil"/>
              <w:left w:val="nil"/>
              <w:bottom w:val="single" w:color="auto" w:sz="4" w:space="0"/>
              <w:right w:val="single" w:color="auto" w:sz="4" w:space="0"/>
            </w:tcBorders>
            <w:noWrap/>
            <w:vAlign w:val="center"/>
          </w:tcPr>
          <w:p w14:paraId="33E6A8A6">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c>
          <w:tcPr>
            <w:tcW w:w="2060" w:type="dxa"/>
            <w:tcBorders>
              <w:top w:val="nil"/>
              <w:left w:val="nil"/>
              <w:bottom w:val="single" w:color="auto" w:sz="4" w:space="0"/>
              <w:right w:val="single" w:color="auto" w:sz="4" w:space="0"/>
            </w:tcBorders>
            <w:noWrap/>
            <w:vAlign w:val="center"/>
          </w:tcPr>
          <w:p w14:paraId="690F8D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eastAsia="仿宋_GB2312"/>
                <w:sz w:val="18"/>
                <w:szCs w:val="18"/>
                <w:lang w:val="en-US" w:eastAsia="zh-CN"/>
              </w:rPr>
            </w:pPr>
            <w:r>
              <w:rPr>
                <w:rFonts w:hint="eastAsia" w:ascii="宋体" w:hAnsi="宋体" w:eastAsia="宋体" w:cs="宋体"/>
                <w:i w:val="0"/>
                <w:color w:val="000000"/>
                <w:kern w:val="0"/>
                <w:sz w:val="15"/>
                <w:szCs w:val="15"/>
                <w:u w:val="none"/>
                <w:lang w:val="en-US" w:eastAsia="zh-CN" w:bidi="ar"/>
              </w:rPr>
              <w:t>四、公共安全支出</w:t>
            </w:r>
          </w:p>
        </w:tc>
        <w:tc>
          <w:tcPr>
            <w:tcW w:w="714" w:type="dxa"/>
            <w:tcBorders>
              <w:top w:val="nil"/>
              <w:left w:val="single" w:color="auto" w:sz="4" w:space="0"/>
              <w:bottom w:val="single" w:color="auto" w:sz="4" w:space="0"/>
              <w:right w:val="nil"/>
            </w:tcBorders>
            <w:noWrap/>
            <w:vAlign w:val="center"/>
          </w:tcPr>
          <w:p w14:paraId="22192E37">
            <w:pPr>
              <w:spacing w:line="240" w:lineRule="exact"/>
              <w:jc w:val="center"/>
              <w:rPr>
                <w:rFonts w:ascii="仿宋_GB2312" w:eastAsia="仿宋_GB2312"/>
                <w:sz w:val="18"/>
                <w:szCs w:val="18"/>
              </w:rPr>
            </w:pPr>
            <w:r>
              <w:rPr>
                <w:rFonts w:hint="eastAsia" w:ascii="仿宋_GB2312" w:eastAsia="仿宋_GB2312"/>
                <w:sz w:val="18"/>
                <w:szCs w:val="18"/>
              </w:rPr>
              <w:t>33</w:t>
            </w:r>
          </w:p>
        </w:tc>
        <w:tc>
          <w:tcPr>
            <w:tcW w:w="1363" w:type="dxa"/>
            <w:tcBorders>
              <w:top w:val="nil"/>
              <w:left w:val="single" w:color="auto" w:sz="4" w:space="0"/>
              <w:bottom w:val="single" w:color="auto" w:sz="4" w:space="0"/>
              <w:right w:val="single" w:color="auto" w:sz="4" w:space="0"/>
            </w:tcBorders>
            <w:noWrap/>
            <w:vAlign w:val="center"/>
          </w:tcPr>
          <w:p w14:paraId="0CB9DD78">
            <w:pPr>
              <w:spacing w:line="240" w:lineRule="exact"/>
              <w:jc w:val="center"/>
              <w:rPr>
                <w:rFonts w:ascii="仿宋_GB2312" w:eastAsia="仿宋_GB2312"/>
                <w:sz w:val="18"/>
                <w:szCs w:val="18"/>
              </w:rPr>
            </w:pPr>
            <w:r>
              <w:rPr>
                <w:rFonts w:hint="eastAsia" w:ascii="仿宋_GB2312" w:eastAsia="仿宋_GB2312"/>
                <w:sz w:val="18"/>
                <w:szCs w:val="18"/>
                <w:lang w:val="en-US" w:eastAsia="zh-CN"/>
              </w:rPr>
              <w:t>0.00</w:t>
            </w:r>
          </w:p>
        </w:tc>
      </w:tr>
      <w:tr w14:paraId="39930105">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6FF1928A">
            <w:pPr>
              <w:spacing w:line="240" w:lineRule="exact"/>
              <w:jc w:val="left"/>
              <w:rPr>
                <w:rFonts w:ascii="仿宋_GB2312" w:eastAsia="仿宋_GB2312"/>
                <w:sz w:val="18"/>
                <w:szCs w:val="18"/>
              </w:rPr>
            </w:pPr>
            <w:r>
              <w:rPr>
                <w:rFonts w:hint="eastAsia" w:ascii="仿宋_GB2312" w:eastAsia="仿宋_GB2312"/>
                <w:sz w:val="18"/>
                <w:szCs w:val="18"/>
              </w:rPr>
              <w:t>五、经营收入</w:t>
            </w:r>
          </w:p>
        </w:tc>
        <w:tc>
          <w:tcPr>
            <w:tcW w:w="714" w:type="dxa"/>
            <w:tcBorders>
              <w:top w:val="nil"/>
              <w:left w:val="single" w:color="auto" w:sz="4" w:space="0"/>
              <w:bottom w:val="single" w:color="auto" w:sz="4" w:space="0"/>
              <w:right w:val="single" w:color="auto" w:sz="4" w:space="0"/>
            </w:tcBorders>
            <w:noWrap/>
            <w:vAlign w:val="center"/>
          </w:tcPr>
          <w:p w14:paraId="3E54F137">
            <w:pPr>
              <w:spacing w:line="240" w:lineRule="exact"/>
              <w:jc w:val="center"/>
              <w:rPr>
                <w:rFonts w:ascii="仿宋_GB2312" w:eastAsia="仿宋_GB2312"/>
                <w:sz w:val="18"/>
                <w:szCs w:val="18"/>
              </w:rPr>
            </w:pPr>
            <w:r>
              <w:rPr>
                <w:rFonts w:hint="eastAsia" w:ascii="仿宋_GB2312" w:eastAsia="仿宋_GB2312"/>
                <w:sz w:val="18"/>
                <w:szCs w:val="18"/>
              </w:rPr>
              <w:t>5</w:t>
            </w:r>
          </w:p>
        </w:tc>
        <w:tc>
          <w:tcPr>
            <w:tcW w:w="1186" w:type="dxa"/>
            <w:tcBorders>
              <w:top w:val="nil"/>
              <w:left w:val="nil"/>
              <w:bottom w:val="single" w:color="auto" w:sz="4" w:space="0"/>
              <w:right w:val="single" w:color="auto" w:sz="4" w:space="0"/>
            </w:tcBorders>
            <w:noWrap/>
            <w:vAlign w:val="center"/>
          </w:tcPr>
          <w:p w14:paraId="298B4FEB">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c>
          <w:tcPr>
            <w:tcW w:w="2060" w:type="dxa"/>
            <w:tcBorders>
              <w:top w:val="nil"/>
              <w:left w:val="nil"/>
              <w:bottom w:val="single" w:color="auto" w:sz="4" w:space="0"/>
              <w:right w:val="single" w:color="auto" w:sz="4" w:space="0"/>
            </w:tcBorders>
            <w:noWrap/>
            <w:vAlign w:val="center"/>
          </w:tcPr>
          <w:p w14:paraId="33999FB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仿宋_GB2312" w:eastAsia="仿宋_GB2312"/>
                <w:sz w:val="18"/>
                <w:szCs w:val="18"/>
              </w:rPr>
            </w:pPr>
            <w:r>
              <w:rPr>
                <w:rFonts w:hint="eastAsia" w:ascii="宋体" w:hAnsi="宋体" w:eastAsia="宋体" w:cs="宋体"/>
                <w:i w:val="0"/>
                <w:color w:val="000000"/>
                <w:kern w:val="0"/>
                <w:sz w:val="15"/>
                <w:szCs w:val="15"/>
                <w:u w:val="none"/>
                <w:lang w:val="en-US" w:eastAsia="zh-CN" w:bidi="ar"/>
              </w:rPr>
              <w:t>五、教育支出</w:t>
            </w:r>
          </w:p>
        </w:tc>
        <w:tc>
          <w:tcPr>
            <w:tcW w:w="714" w:type="dxa"/>
            <w:tcBorders>
              <w:top w:val="nil"/>
              <w:left w:val="single" w:color="auto" w:sz="4" w:space="0"/>
              <w:bottom w:val="single" w:color="auto" w:sz="4" w:space="0"/>
              <w:right w:val="nil"/>
            </w:tcBorders>
            <w:noWrap/>
            <w:vAlign w:val="center"/>
          </w:tcPr>
          <w:p w14:paraId="3E10C073">
            <w:pPr>
              <w:spacing w:line="240" w:lineRule="exact"/>
              <w:jc w:val="center"/>
              <w:rPr>
                <w:rFonts w:ascii="仿宋_GB2312" w:eastAsia="仿宋_GB2312"/>
                <w:sz w:val="18"/>
                <w:szCs w:val="18"/>
              </w:rPr>
            </w:pPr>
            <w:r>
              <w:rPr>
                <w:rFonts w:hint="eastAsia" w:ascii="仿宋_GB2312" w:eastAsia="仿宋_GB2312"/>
                <w:sz w:val="18"/>
                <w:szCs w:val="18"/>
              </w:rPr>
              <w:t>34</w:t>
            </w:r>
          </w:p>
        </w:tc>
        <w:tc>
          <w:tcPr>
            <w:tcW w:w="1363" w:type="dxa"/>
            <w:tcBorders>
              <w:top w:val="nil"/>
              <w:left w:val="single" w:color="auto" w:sz="4" w:space="0"/>
              <w:bottom w:val="single" w:color="auto" w:sz="4" w:space="0"/>
              <w:right w:val="single" w:color="auto" w:sz="4" w:space="0"/>
            </w:tcBorders>
            <w:noWrap/>
            <w:vAlign w:val="center"/>
          </w:tcPr>
          <w:p w14:paraId="4167270B">
            <w:pPr>
              <w:spacing w:line="240" w:lineRule="exact"/>
              <w:jc w:val="center"/>
              <w:rPr>
                <w:rFonts w:ascii="仿宋_GB2312" w:eastAsia="仿宋_GB2312"/>
                <w:sz w:val="18"/>
                <w:szCs w:val="18"/>
              </w:rPr>
            </w:pPr>
            <w:r>
              <w:rPr>
                <w:rFonts w:hint="eastAsia" w:ascii="仿宋_GB2312" w:eastAsia="仿宋_GB2312"/>
                <w:sz w:val="18"/>
                <w:szCs w:val="18"/>
                <w:lang w:val="en-US" w:eastAsia="zh-CN"/>
              </w:rPr>
              <w:t>0.00</w:t>
            </w:r>
          </w:p>
        </w:tc>
      </w:tr>
      <w:tr w14:paraId="47524D51">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249481A9">
            <w:pPr>
              <w:spacing w:line="240" w:lineRule="exact"/>
              <w:jc w:val="left"/>
              <w:rPr>
                <w:rFonts w:ascii="仿宋_GB2312" w:eastAsia="仿宋_GB2312"/>
                <w:sz w:val="18"/>
                <w:szCs w:val="18"/>
              </w:rPr>
            </w:pPr>
            <w:r>
              <w:rPr>
                <w:rFonts w:hint="eastAsia" w:ascii="仿宋_GB2312" w:eastAsia="仿宋_GB2312"/>
                <w:sz w:val="18"/>
                <w:szCs w:val="18"/>
              </w:rPr>
              <w:t>六、附属单位上缴收入</w:t>
            </w:r>
          </w:p>
        </w:tc>
        <w:tc>
          <w:tcPr>
            <w:tcW w:w="714" w:type="dxa"/>
            <w:tcBorders>
              <w:top w:val="nil"/>
              <w:left w:val="single" w:color="auto" w:sz="4" w:space="0"/>
              <w:bottom w:val="single" w:color="auto" w:sz="4" w:space="0"/>
              <w:right w:val="single" w:color="auto" w:sz="4" w:space="0"/>
            </w:tcBorders>
            <w:noWrap/>
            <w:vAlign w:val="center"/>
          </w:tcPr>
          <w:p w14:paraId="357A2132">
            <w:pPr>
              <w:spacing w:line="240" w:lineRule="exact"/>
              <w:jc w:val="center"/>
              <w:rPr>
                <w:rFonts w:ascii="仿宋_GB2312" w:eastAsia="仿宋_GB2312"/>
                <w:sz w:val="18"/>
                <w:szCs w:val="18"/>
              </w:rPr>
            </w:pPr>
            <w:r>
              <w:rPr>
                <w:rFonts w:hint="eastAsia" w:ascii="仿宋_GB2312" w:eastAsia="仿宋_GB2312"/>
                <w:sz w:val="18"/>
                <w:szCs w:val="18"/>
              </w:rPr>
              <w:t>6</w:t>
            </w:r>
          </w:p>
        </w:tc>
        <w:tc>
          <w:tcPr>
            <w:tcW w:w="1186" w:type="dxa"/>
            <w:tcBorders>
              <w:top w:val="nil"/>
              <w:left w:val="nil"/>
              <w:bottom w:val="single" w:color="auto" w:sz="4" w:space="0"/>
              <w:right w:val="single" w:color="auto" w:sz="4" w:space="0"/>
            </w:tcBorders>
            <w:noWrap/>
            <w:vAlign w:val="center"/>
          </w:tcPr>
          <w:p w14:paraId="2FEF33B6">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c>
          <w:tcPr>
            <w:tcW w:w="2060" w:type="dxa"/>
            <w:tcBorders>
              <w:top w:val="nil"/>
              <w:left w:val="nil"/>
              <w:bottom w:val="single" w:color="auto" w:sz="4" w:space="0"/>
              <w:right w:val="single" w:color="auto" w:sz="4" w:space="0"/>
            </w:tcBorders>
            <w:noWrap/>
            <w:vAlign w:val="center"/>
          </w:tcPr>
          <w:p w14:paraId="380DA4D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仿宋_GB2312" w:eastAsia="仿宋_GB2312"/>
                <w:sz w:val="18"/>
                <w:szCs w:val="18"/>
              </w:rPr>
            </w:pPr>
            <w:r>
              <w:rPr>
                <w:rFonts w:hint="eastAsia" w:ascii="宋体" w:hAnsi="宋体" w:eastAsia="宋体" w:cs="宋体"/>
                <w:i w:val="0"/>
                <w:color w:val="000000"/>
                <w:kern w:val="0"/>
                <w:sz w:val="15"/>
                <w:szCs w:val="15"/>
                <w:u w:val="none"/>
                <w:lang w:val="en-US" w:eastAsia="zh-CN" w:bidi="ar"/>
              </w:rPr>
              <w:t>六、科学技术支出</w:t>
            </w:r>
          </w:p>
        </w:tc>
        <w:tc>
          <w:tcPr>
            <w:tcW w:w="714" w:type="dxa"/>
            <w:tcBorders>
              <w:top w:val="nil"/>
              <w:left w:val="single" w:color="auto" w:sz="4" w:space="0"/>
              <w:bottom w:val="single" w:color="auto" w:sz="4" w:space="0"/>
              <w:right w:val="nil"/>
            </w:tcBorders>
            <w:noWrap/>
            <w:vAlign w:val="center"/>
          </w:tcPr>
          <w:p w14:paraId="263DDEDC">
            <w:pPr>
              <w:spacing w:line="240" w:lineRule="exact"/>
              <w:jc w:val="center"/>
              <w:rPr>
                <w:rFonts w:ascii="仿宋_GB2312" w:eastAsia="仿宋_GB2312"/>
                <w:sz w:val="18"/>
                <w:szCs w:val="18"/>
              </w:rPr>
            </w:pPr>
            <w:r>
              <w:rPr>
                <w:rFonts w:hint="eastAsia" w:ascii="仿宋_GB2312" w:eastAsia="仿宋_GB2312"/>
                <w:sz w:val="18"/>
                <w:szCs w:val="18"/>
              </w:rPr>
              <w:t>35</w:t>
            </w:r>
          </w:p>
        </w:tc>
        <w:tc>
          <w:tcPr>
            <w:tcW w:w="1363" w:type="dxa"/>
            <w:tcBorders>
              <w:top w:val="nil"/>
              <w:left w:val="single" w:color="auto" w:sz="4" w:space="0"/>
              <w:bottom w:val="single" w:color="auto" w:sz="4" w:space="0"/>
              <w:right w:val="single" w:color="auto" w:sz="4" w:space="0"/>
            </w:tcBorders>
            <w:noWrap/>
            <w:vAlign w:val="center"/>
          </w:tcPr>
          <w:p w14:paraId="63F41655">
            <w:pPr>
              <w:spacing w:line="240" w:lineRule="exact"/>
              <w:jc w:val="center"/>
              <w:rPr>
                <w:rFonts w:ascii="仿宋_GB2312" w:eastAsia="仿宋_GB2312"/>
                <w:sz w:val="18"/>
                <w:szCs w:val="18"/>
              </w:rPr>
            </w:pPr>
            <w:r>
              <w:rPr>
                <w:rFonts w:hint="eastAsia" w:ascii="仿宋_GB2312" w:eastAsia="仿宋_GB2312"/>
                <w:sz w:val="18"/>
                <w:szCs w:val="18"/>
                <w:lang w:val="en-US" w:eastAsia="zh-CN"/>
              </w:rPr>
              <w:t>0.00</w:t>
            </w:r>
          </w:p>
        </w:tc>
      </w:tr>
      <w:tr w14:paraId="59329DB1">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5F51DDB9">
            <w:pPr>
              <w:spacing w:line="240" w:lineRule="exact"/>
              <w:jc w:val="left"/>
              <w:rPr>
                <w:rFonts w:ascii="仿宋_GB2312" w:eastAsia="仿宋_GB2312"/>
                <w:sz w:val="18"/>
                <w:szCs w:val="18"/>
              </w:rPr>
            </w:pPr>
            <w:r>
              <w:rPr>
                <w:rFonts w:hint="eastAsia" w:ascii="仿宋_GB2312" w:eastAsia="仿宋_GB2312"/>
                <w:sz w:val="18"/>
                <w:szCs w:val="18"/>
              </w:rPr>
              <w:t>七、其他收入</w:t>
            </w:r>
          </w:p>
        </w:tc>
        <w:tc>
          <w:tcPr>
            <w:tcW w:w="714" w:type="dxa"/>
            <w:tcBorders>
              <w:top w:val="nil"/>
              <w:left w:val="single" w:color="auto" w:sz="4" w:space="0"/>
              <w:bottom w:val="single" w:color="auto" w:sz="4" w:space="0"/>
              <w:right w:val="single" w:color="auto" w:sz="4" w:space="0"/>
            </w:tcBorders>
            <w:noWrap/>
            <w:vAlign w:val="center"/>
          </w:tcPr>
          <w:p w14:paraId="0C9C9066">
            <w:pPr>
              <w:spacing w:line="240" w:lineRule="exact"/>
              <w:jc w:val="center"/>
              <w:rPr>
                <w:rFonts w:ascii="仿宋_GB2312" w:eastAsia="仿宋_GB2312"/>
                <w:sz w:val="18"/>
                <w:szCs w:val="18"/>
              </w:rPr>
            </w:pPr>
            <w:r>
              <w:rPr>
                <w:rFonts w:hint="eastAsia" w:ascii="仿宋_GB2312" w:eastAsia="仿宋_GB2312"/>
                <w:sz w:val="18"/>
                <w:szCs w:val="18"/>
              </w:rPr>
              <w:t>7</w:t>
            </w:r>
          </w:p>
        </w:tc>
        <w:tc>
          <w:tcPr>
            <w:tcW w:w="1186" w:type="dxa"/>
            <w:tcBorders>
              <w:top w:val="nil"/>
              <w:left w:val="nil"/>
              <w:bottom w:val="single" w:color="auto" w:sz="4" w:space="0"/>
              <w:right w:val="single" w:color="auto" w:sz="4" w:space="0"/>
            </w:tcBorders>
            <w:noWrap/>
            <w:vAlign w:val="center"/>
          </w:tcPr>
          <w:p w14:paraId="682E6E2E">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c>
          <w:tcPr>
            <w:tcW w:w="2060" w:type="dxa"/>
            <w:tcBorders>
              <w:top w:val="nil"/>
              <w:left w:val="nil"/>
              <w:bottom w:val="single" w:color="auto" w:sz="4" w:space="0"/>
              <w:right w:val="single" w:color="auto" w:sz="4" w:space="0"/>
            </w:tcBorders>
            <w:noWrap/>
            <w:vAlign w:val="center"/>
          </w:tcPr>
          <w:p w14:paraId="2990D18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仿宋_GB2312" w:eastAsia="仿宋_GB2312"/>
                <w:sz w:val="18"/>
                <w:szCs w:val="18"/>
              </w:rPr>
            </w:pPr>
            <w:r>
              <w:rPr>
                <w:rFonts w:hint="eastAsia" w:ascii="宋体" w:hAnsi="宋体" w:eastAsia="宋体" w:cs="宋体"/>
                <w:i w:val="0"/>
                <w:color w:val="000000"/>
                <w:kern w:val="0"/>
                <w:sz w:val="15"/>
                <w:szCs w:val="15"/>
                <w:u w:val="none"/>
                <w:lang w:val="en-US" w:eastAsia="zh-CN" w:bidi="ar"/>
              </w:rPr>
              <w:t>七、文化体育与传媒支出</w:t>
            </w:r>
          </w:p>
        </w:tc>
        <w:tc>
          <w:tcPr>
            <w:tcW w:w="714" w:type="dxa"/>
            <w:tcBorders>
              <w:top w:val="nil"/>
              <w:left w:val="single" w:color="auto" w:sz="4" w:space="0"/>
              <w:bottom w:val="single" w:color="auto" w:sz="4" w:space="0"/>
              <w:right w:val="nil"/>
            </w:tcBorders>
            <w:noWrap/>
            <w:vAlign w:val="center"/>
          </w:tcPr>
          <w:p w14:paraId="6239D897">
            <w:pPr>
              <w:spacing w:line="240" w:lineRule="exact"/>
              <w:jc w:val="center"/>
              <w:rPr>
                <w:rFonts w:ascii="仿宋_GB2312" w:eastAsia="仿宋_GB2312"/>
                <w:sz w:val="18"/>
                <w:szCs w:val="18"/>
              </w:rPr>
            </w:pPr>
            <w:r>
              <w:rPr>
                <w:rFonts w:hint="eastAsia" w:ascii="仿宋_GB2312" w:eastAsia="仿宋_GB2312"/>
                <w:sz w:val="18"/>
                <w:szCs w:val="18"/>
              </w:rPr>
              <w:t>36</w:t>
            </w:r>
          </w:p>
        </w:tc>
        <w:tc>
          <w:tcPr>
            <w:tcW w:w="1363" w:type="dxa"/>
            <w:tcBorders>
              <w:top w:val="nil"/>
              <w:left w:val="single" w:color="auto" w:sz="4" w:space="0"/>
              <w:bottom w:val="single" w:color="auto" w:sz="4" w:space="0"/>
              <w:right w:val="single" w:color="auto" w:sz="4" w:space="0"/>
            </w:tcBorders>
            <w:noWrap/>
            <w:vAlign w:val="center"/>
          </w:tcPr>
          <w:p w14:paraId="73954965">
            <w:pPr>
              <w:spacing w:line="240" w:lineRule="exact"/>
              <w:jc w:val="center"/>
              <w:rPr>
                <w:rFonts w:ascii="仿宋_GB2312" w:eastAsia="仿宋_GB2312"/>
                <w:sz w:val="18"/>
                <w:szCs w:val="18"/>
              </w:rPr>
            </w:pPr>
            <w:r>
              <w:rPr>
                <w:rFonts w:hint="eastAsia" w:ascii="仿宋_GB2312" w:eastAsia="仿宋_GB2312"/>
                <w:sz w:val="18"/>
                <w:szCs w:val="18"/>
                <w:lang w:val="en-US" w:eastAsia="zh-CN"/>
              </w:rPr>
              <w:t>0.00</w:t>
            </w:r>
          </w:p>
        </w:tc>
      </w:tr>
      <w:tr w14:paraId="2C88FAD5">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1F6FADFA">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1C73120C">
            <w:pPr>
              <w:spacing w:line="240" w:lineRule="exact"/>
              <w:jc w:val="center"/>
              <w:rPr>
                <w:rFonts w:ascii="仿宋_GB2312" w:eastAsia="仿宋_GB2312"/>
                <w:sz w:val="18"/>
                <w:szCs w:val="18"/>
              </w:rPr>
            </w:pPr>
            <w:r>
              <w:rPr>
                <w:rFonts w:hint="eastAsia" w:ascii="仿宋_GB2312" w:eastAsia="仿宋_GB2312"/>
                <w:sz w:val="18"/>
                <w:szCs w:val="18"/>
              </w:rPr>
              <w:t>8</w:t>
            </w:r>
          </w:p>
        </w:tc>
        <w:tc>
          <w:tcPr>
            <w:tcW w:w="1186" w:type="dxa"/>
            <w:tcBorders>
              <w:top w:val="nil"/>
              <w:left w:val="nil"/>
              <w:bottom w:val="single" w:color="auto" w:sz="4" w:space="0"/>
              <w:right w:val="single" w:color="auto" w:sz="4" w:space="0"/>
            </w:tcBorders>
            <w:noWrap/>
            <w:vAlign w:val="center"/>
          </w:tcPr>
          <w:p w14:paraId="72C848A4">
            <w:pPr>
              <w:spacing w:line="240" w:lineRule="exact"/>
              <w:jc w:val="center"/>
              <w:rPr>
                <w:rFonts w:ascii="仿宋_GB2312" w:eastAsia="仿宋_GB2312"/>
                <w:sz w:val="18"/>
                <w:szCs w:val="18"/>
              </w:rPr>
            </w:pPr>
          </w:p>
        </w:tc>
        <w:tc>
          <w:tcPr>
            <w:tcW w:w="2060" w:type="dxa"/>
            <w:tcBorders>
              <w:top w:val="nil"/>
              <w:left w:val="nil"/>
              <w:bottom w:val="single" w:color="auto" w:sz="4" w:space="0"/>
              <w:right w:val="single" w:color="auto" w:sz="4" w:space="0"/>
            </w:tcBorders>
            <w:noWrap/>
            <w:vAlign w:val="center"/>
          </w:tcPr>
          <w:p w14:paraId="3A99058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仿宋_GB2312" w:eastAsia="仿宋_GB2312"/>
                <w:sz w:val="18"/>
                <w:szCs w:val="18"/>
              </w:rPr>
            </w:pPr>
            <w:r>
              <w:rPr>
                <w:rFonts w:hint="eastAsia" w:ascii="宋体" w:hAnsi="宋体" w:eastAsia="宋体" w:cs="宋体"/>
                <w:i w:val="0"/>
                <w:color w:val="000000"/>
                <w:kern w:val="0"/>
                <w:sz w:val="15"/>
                <w:szCs w:val="15"/>
                <w:u w:val="none"/>
                <w:lang w:val="en-US" w:eastAsia="zh-CN" w:bidi="ar"/>
              </w:rPr>
              <w:t>八、社会保障和就业支出</w:t>
            </w:r>
          </w:p>
        </w:tc>
        <w:tc>
          <w:tcPr>
            <w:tcW w:w="714" w:type="dxa"/>
            <w:tcBorders>
              <w:top w:val="nil"/>
              <w:left w:val="single" w:color="auto" w:sz="4" w:space="0"/>
              <w:bottom w:val="single" w:color="auto" w:sz="4" w:space="0"/>
              <w:right w:val="nil"/>
            </w:tcBorders>
            <w:noWrap/>
            <w:vAlign w:val="center"/>
          </w:tcPr>
          <w:p w14:paraId="0FB48793">
            <w:pPr>
              <w:spacing w:line="240" w:lineRule="exact"/>
              <w:jc w:val="center"/>
              <w:rPr>
                <w:rFonts w:ascii="仿宋_GB2312" w:eastAsia="仿宋_GB2312"/>
                <w:sz w:val="18"/>
                <w:szCs w:val="18"/>
              </w:rPr>
            </w:pPr>
            <w:r>
              <w:rPr>
                <w:rFonts w:hint="eastAsia" w:ascii="仿宋_GB2312" w:eastAsia="仿宋_GB2312"/>
                <w:sz w:val="18"/>
                <w:szCs w:val="18"/>
              </w:rPr>
              <w:t>37</w:t>
            </w:r>
          </w:p>
        </w:tc>
        <w:tc>
          <w:tcPr>
            <w:tcW w:w="1363" w:type="dxa"/>
            <w:tcBorders>
              <w:top w:val="nil"/>
              <w:left w:val="single" w:color="auto" w:sz="4" w:space="0"/>
              <w:bottom w:val="single" w:color="auto" w:sz="4" w:space="0"/>
              <w:right w:val="single" w:color="auto" w:sz="4" w:space="0"/>
            </w:tcBorders>
            <w:noWrap/>
            <w:vAlign w:val="center"/>
          </w:tcPr>
          <w:p w14:paraId="282972EF">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47.96</w:t>
            </w:r>
          </w:p>
        </w:tc>
      </w:tr>
      <w:tr w14:paraId="41380B9E">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4213A337">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60F51C74">
            <w:pPr>
              <w:spacing w:line="240" w:lineRule="exact"/>
              <w:jc w:val="center"/>
              <w:rPr>
                <w:rFonts w:ascii="仿宋_GB2312" w:eastAsia="仿宋_GB2312"/>
                <w:sz w:val="18"/>
                <w:szCs w:val="18"/>
              </w:rPr>
            </w:pPr>
            <w:r>
              <w:rPr>
                <w:rFonts w:hint="eastAsia" w:ascii="仿宋_GB2312" w:eastAsia="仿宋_GB2312"/>
                <w:sz w:val="18"/>
                <w:szCs w:val="18"/>
              </w:rPr>
              <w:t>9</w:t>
            </w:r>
          </w:p>
        </w:tc>
        <w:tc>
          <w:tcPr>
            <w:tcW w:w="1186" w:type="dxa"/>
            <w:tcBorders>
              <w:top w:val="nil"/>
              <w:left w:val="nil"/>
              <w:bottom w:val="single" w:color="auto" w:sz="4" w:space="0"/>
              <w:right w:val="single" w:color="auto" w:sz="4" w:space="0"/>
            </w:tcBorders>
            <w:noWrap/>
            <w:vAlign w:val="center"/>
          </w:tcPr>
          <w:p w14:paraId="4B43BE7B">
            <w:pPr>
              <w:spacing w:line="240" w:lineRule="exact"/>
              <w:jc w:val="center"/>
              <w:rPr>
                <w:rFonts w:ascii="仿宋_GB2312" w:eastAsia="仿宋_GB2312"/>
                <w:sz w:val="18"/>
                <w:szCs w:val="18"/>
              </w:rPr>
            </w:pPr>
          </w:p>
        </w:tc>
        <w:tc>
          <w:tcPr>
            <w:tcW w:w="2060" w:type="dxa"/>
            <w:tcBorders>
              <w:top w:val="nil"/>
              <w:left w:val="nil"/>
              <w:bottom w:val="single" w:color="auto" w:sz="4" w:space="0"/>
              <w:right w:val="single" w:color="auto" w:sz="4" w:space="0"/>
            </w:tcBorders>
            <w:noWrap/>
            <w:vAlign w:val="center"/>
          </w:tcPr>
          <w:p w14:paraId="394ACE6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仿宋_GB2312" w:eastAsia="仿宋_GB2312"/>
                <w:sz w:val="18"/>
                <w:szCs w:val="18"/>
              </w:rPr>
            </w:pPr>
            <w:r>
              <w:rPr>
                <w:rFonts w:hint="eastAsia" w:ascii="宋体" w:hAnsi="宋体" w:eastAsia="宋体" w:cs="宋体"/>
                <w:i w:val="0"/>
                <w:color w:val="000000"/>
                <w:kern w:val="0"/>
                <w:sz w:val="15"/>
                <w:szCs w:val="15"/>
                <w:u w:val="none"/>
                <w:lang w:val="en-US" w:eastAsia="zh-CN" w:bidi="ar"/>
              </w:rPr>
              <w:t>九、</w:t>
            </w:r>
            <w:r>
              <w:rPr>
                <w:rFonts w:hint="eastAsia" w:ascii="宋体" w:hAnsi="宋体" w:cs="宋体"/>
                <w:i w:val="0"/>
                <w:color w:val="000000"/>
                <w:kern w:val="0"/>
                <w:sz w:val="15"/>
                <w:szCs w:val="15"/>
                <w:u w:val="none"/>
                <w:lang w:val="en-US" w:eastAsia="zh-CN" w:bidi="ar"/>
              </w:rPr>
              <w:t>卫生健康支出</w:t>
            </w:r>
          </w:p>
        </w:tc>
        <w:tc>
          <w:tcPr>
            <w:tcW w:w="714" w:type="dxa"/>
            <w:tcBorders>
              <w:top w:val="nil"/>
              <w:left w:val="single" w:color="auto" w:sz="4" w:space="0"/>
              <w:bottom w:val="single" w:color="auto" w:sz="4" w:space="0"/>
              <w:right w:val="nil"/>
            </w:tcBorders>
            <w:noWrap/>
            <w:vAlign w:val="center"/>
          </w:tcPr>
          <w:p w14:paraId="2BA9426B">
            <w:pPr>
              <w:spacing w:line="240" w:lineRule="exact"/>
              <w:jc w:val="center"/>
              <w:rPr>
                <w:rFonts w:ascii="仿宋_GB2312" w:eastAsia="仿宋_GB2312"/>
                <w:sz w:val="18"/>
                <w:szCs w:val="18"/>
              </w:rPr>
            </w:pPr>
            <w:r>
              <w:rPr>
                <w:rFonts w:hint="eastAsia" w:ascii="仿宋_GB2312" w:eastAsia="仿宋_GB2312"/>
                <w:sz w:val="18"/>
                <w:szCs w:val="18"/>
              </w:rPr>
              <w:t>38</w:t>
            </w:r>
          </w:p>
        </w:tc>
        <w:tc>
          <w:tcPr>
            <w:tcW w:w="1363" w:type="dxa"/>
            <w:tcBorders>
              <w:top w:val="nil"/>
              <w:left w:val="single" w:color="auto" w:sz="4" w:space="0"/>
              <w:bottom w:val="single" w:color="auto" w:sz="4" w:space="0"/>
              <w:right w:val="single" w:color="auto" w:sz="4" w:space="0"/>
            </w:tcBorders>
            <w:noWrap/>
            <w:vAlign w:val="center"/>
          </w:tcPr>
          <w:p w14:paraId="13C34D57">
            <w:pPr>
              <w:tabs>
                <w:tab w:val="left" w:pos="468"/>
              </w:tabs>
              <w:spacing w:line="240" w:lineRule="exact"/>
              <w:jc w:val="left"/>
              <w:rPr>
                <w:rFonts w:hint="default" w:ascii="仿宋_GB2312" w:eastAsia="仿宋_GB2312"/>
                <w:sz w:val="18"/>
                <w:szCs w:val="18"/>
                <w:lang w:val="en-US" w:eastAsia="zh-CN"/>
              </w:rPr>
            </w:pPr>
            <w:r>
              <w:rPr>
                <w:rFonts w:hint="eastAsia" w:ascii="仿宋_GB2312" w:eastAsia="仿宋_GB2312"/>
                <w:sz w:val="18"/>
                <w:szCs w:val="18"/>
                <w:lang w:eastAsia="zh-CN"/>
              </w:rPr>
              <w:tab/>
            </w:r>
            <w:r>
              <w:rPr>
                <w:rFonts w:hint="eastAsia" w:ascii="仿宋_GB2312" w:eastAsia="仿宋_GB2312"/>
                <w:sz w:val="18"/>
                <w:szCs w:val="18"/>
                <w:lang w:val="en-US" w:eastAsia="zh-CN"/>
              </w:rPr>
              <w:t>27.51</w:t>
            </w:r>
          </w:p>
        </w:tc>
      </w:tr>
      <w:tr w14:paraId="712F4DC2">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564E70CE">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02901A55">
            <w:pPr>
              <w:spacing w:line="240" w:lineRule="exact"/>
              <w:jc w:val="center"/>
              <w:rPr>
                <w:rFonts w:ascii="仿宋_GB2312" w:eastAsia="仿宋_GB2312"/>
                <w:sz w:val="18"/>
                <w:szCs w:val="18"/>
              </w:rPr>
            </w:pPr>
            <w:r>
              <w:rPr>
                <w:rFonts w:hint="eastAsia" w:ascii="仿宋_GB2312" w:eastAsia="仿宋_GB2312"/>
                <w:sz w:val="18"/>
                <w:szCs w:val="18"/>
              </w:rPr>
              <w:t>10</w:t>
            </w:r>
          </w:p>
        </w:tc>
        <w:tc>
          <w:tcPr>
            <w:tcW w:w="1186" w:type="dxa"/>
            <w:tcBorders>
              <w:top w:val="nil"/>
              <w:left w:val="nil"/>
              <w:bottom w:val="single" w:color="auto" w:sz="4" w:space="0"/>
              <w:right w:val="single" w:color="auto" w:sz="4" w:space="0"/>
            </w:tcBorders>
            <w:noWrap/>
            <w:vAlign w:val="center"/>
          </w:tcPr>
          <w:p w14:paraId="5933CE42">
            <w:pPr>
              <w:spacing w:line="240" w:lineRule="exact"/>
              <w:jc w:val="center"/>
              <w:rPr>
                <w:rFonts w:ascii="仿宋_GB2312" w:eastAsia="仿宋_GB2312"/>
                <w:sz w:val="18"/>
                <w:szCs w:val="18"/>
              </w:rPr>
            </w:pPr>
          </w:p>
        </w:tc>
        <w:tc>
          <w:tcPr>
            <w:tcW w:w="2060" w:type="dxa"/>
            <w:tcBorders>
              <w:top w:val="nil"/>
              <w:left w:val="nil"/>
              <w:bottom w:val="single" w:color="auto" w:sz="4" w:space="0"/>
              <w:right w:val="single" w:color="auto" w:sz="4" w:space="0"/>
            </w:tcBorders>
            <w:noWrap/>
            <w:vAlign w:val="center"/>
          </w:tcPr>
          <w:p w14:paraId="7D1E33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仿宋_GB2312" w:eastAsia="仿宋_GB2312"/>
                <w:sz w:val="18"/>
                <w:szCs w:val="18"/>
              </w:rPr>
            </w:pPr>
            <w:r>
              <w:rPr>
                <w:rFonts w:hint="eastAsia" w:ascii="宋体" w:hAnsi="宋体" w:eastAsia="宋体" w:cs="宋体"/>
                <w:i w:val="0"/>
                <w:color w:val="000000"/>
                <w:kern w:val="0"/>
                <w:sz w:val="15"/>
                <w:szCs w:val="15"/>
                <w:u w:val="none"/>
                <w:lang w:val="en-US" w:eastAsia="zh-CN" w:bidi="ar"/>
              </w:rPr>
              <w:t>十、节能环保支出</w:t>
            </w:r>
          </w:p>
        </w:tc>
        <w:tc>
          <w:tcPr>
            <w:tcW w:w="714" w:type="dxa"/>
            <w:tcBorders>
              <w:top w:val="nil"/>
              <w:left w:val="single" w:color="auto" w:sz="4" w:space="0"/>
              <w:bottom w:val="single" w:color="auto" w:sz="4" w:space="0"/>
              <w:right w:val="nil"/>
            </w:tcBorders>
            <w:noWrap/>
            <w:vAlign w:val="center"/>
          </w:tcPr>
          <w:p w14:paraId="0B6DB43B">
            <w:pPr>
              <w:spacing w:line="240" w:lineRule="exact"/>
              <w:jc w:val="center"/>
              <w:rPr>
                <w:rFonts w:ascii="仿宋_GB2312" w:eastAsia="仿宋_GB2312"/>
                <w:sz w:val="18"/>
                <w:szCs w:val="18"/>
              </w:rPr>
            </w:pPr>
            <w:r>
              <w:rPr>
                <w:rFonts w:hint="eastAsia" w:ascii="仿宋_GB2312" w:eastAsia="仿宋_GB2312"/>
                <w:sz w:val="18"/>
                <w:szCs w:val="18"/>
              </w:rPr>
              <w:t>39</w:t>
            </w:r>
          </w:p>
        </w:tc>
        <w:tc>
          <w:tcPr>
            <w:tcW w:w="1363" w:type="dxa"/>
            <w:tcBorders>
              <w:top w:val="nil"/>
              <w:left w:val="single" w:color="auto" w:sz="4" w:space="0"/>
              <w:bottom w:val="single" w:color="auto" w:sz="4" w:space="0"/>
              <w:right w:val="single" w:color="auto" w:sz="4" w:space="0"/>
            </w:tcBorders>
            <w:noWrap/>
            <w:vAlign w:val="center"/>
          </w:tcPr>
          <w:p w14:paraId="732057D2">
            <w:pPr>
              <w:spacing w:line="240" w:lineRule="exact"/>
              <w:jc w:val="center"/>
              <w:rPr>
                <w:rFonts w:ascii="仿宋_GB2312" w:eastAsia="仿宋_GB2312"/>
                <w:sz w:val="18"/>
                <w:szCs w:val="18"/>
              </w:rPr>
            </w:pPr>
            <w:r>
              <w:rPr>
                <w:rFonts w:hint="eastAsia" w:ascii="仿宋_GB2312" w:eastAsia="仿宋_GB2312"/>
                <w:sz w:val="18"/>
                <w:szCs w:val="18"/>
                <w:lang w:val="en-US" w:eastAsia="zh-CN"/>
              </w:rPr>
              <w:t>0.00</w:t>
            </w:r>
          </w:p>
        </w:tc>
      </w:tr>
      <w:tr w14:paraId="19943116">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591BFDB2">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5A383452">
            <w:pPr>
              <w:spacing w:line="240" w:lineRule="exact"/>
              <w:jc w:val="center"/>
              <w:rPr>
                <w:rFonts w:ascii="仿宋_GB2312" w:eastAsia="仿宋_GB2312"/>
                <w:sz w:val="18"/>
                <w:szCs w:val="18"/>
              </w:rPr>
            </w:pPr>
            <w:r>
              <w:rPr>
                <w:rFonts w:hint="eastAsia" w:ascii="仿宋_GB2312" w:eastAsia="仿宋_GB2312"/>
                <w:sz w:val="18"/>
                <w:szCs w:val="18"/>
              </w:rPr>
              <w:t>11</w:t>
            </w:r>
          </w:p>
        </w:tc>
        <w:tc>
          <w:tcPr>
            <w:tcW w:w="1186" w:type="dxa"/>
            <w:tcBorders>
              <w:top w:val="nil"/>
              <w:left w:val="nil"/>
              <w:bottom w:val="single" w:color="auto" w:sz="4" w:space="0"/>
              <w:right w:val="single" w:color="auto" w:sz="4" w:space="0"/>
            </w:tcBorders>
            <w:noWrap/>
            <w:vAlign w:val="center"/>
          </w:tcPr>
          <w:p w14:paraId="73A519B6">
            <w:pPr>
              <w:spacing w:line="240" w:lineRule="exact"/>
              <w:jc w:val="center"/>
              <w:rPr>
                <w:rFonts w:ascii="仿宋_GB2312" w:eastAsia="仿宋_GB2312"/>
                <w:sz w:val="18"/>
                <w:szCs w:val="18"/>
              </w:rPr>
            </w:pPr>
          </w:p>
        </w:tc>
        <w:tc>
          <w:tcPr>
            <w:tcW w:w="2060" w:type="dxa"/>
            <w:tcBorders>
              <w:top w:val="nil"/>
              <w:left w:val="nil"/>
              <w:bottom w:val="single" w:color="auto" w:sz="4" w:space="0"/>
              <w:right w:val="single" w:color="auto" w:sz="4" w:space="0"/>
            </w:tcBorders>
            <w:noWrap/>
            <w:vAlign w:val="center"/>
          </w:tcPr>
          <w:p w14:paraId="4400858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仿宋_GB2312" w:eastAsia="仿宋_GB2312"/>
                <w:sz w:val="18"/>
                <w:szCs w:val="18"/>
              </w:rPr>
            </w:pPr>
            <w:r>
              <w:rPr>
                <w:rFonts w:hint="eastAsia" w:ascii="宋体" w:hAnsi="宋体" w:eastAsia="宋体" w:cs="宋体"/>
                <w:i w:val="0"/>
                <w:color w:val="000000"/>
                <w:kern w:val="0"/>
                <w:sz w:val="15"/>
                <w:szCs w:val="15"/>
                <w:u w:val="none"/>
                <w:lang w:val="en-US" w:eastAsia="zh-CN" w:bidi="ar"/>
              </w:rPr>
              <w:t>十一、城乡社区支出</w:t>
            </w:r>
          </w:p>
        </w:tc>
        <w:tc>
          <w:tcPr>
            <w:tcW w:w="714" w:type="dxa"/>
            <w:tcBorders>
              <w:top w:val="nil"/>
              <w:left w:val="single" w:color="auto" w:sz="4" w:space="0"/>
              <w:bottom w:val="single" w:color="auto" w:sz="4" w:space="0"/>
              <w:right w:val="nil"/>
            </w:tcBorders>
            <w:noWrap/>
            <w:vAlign w:val="center"/>
          </w:tcPr>
          <w:p w14:paraId="61F05FD2">
            <w:pPr>
              <w:spacing w:line="240" w:lineRule="exact"/>
              <w:jc w:val="center"/>
              <w:rPr>
                <w:rFonts w:ascii="仿宋_GB2312" w:eastAsia="仿宋_GB2312"/>
                <w:sz w:val="18"/>
                <w:szCs w:val="18"/>
              </w:rPr>
            </w:pPr>
            <w:r>
              <w:rPr>
                <w:rFonts w:hint="eastAsia" w:ascii="仿宋_GB2312" w:eastAsia="仿宋_GB2312"/>
                <w:sz w:val="18"/>
                <w:szCs w:val="18"/>
              </w:rPr>
              <w:t>40</w:t>
            </w:r>
          </w:p>
        </w:tc>
        <w:tc>
          <w:tcPr>
            <w:tcW w:w="1363" w:type="dxa"/>
            <w:tcBorders>
              <w:top w:val="nil"/>
              <w:left w:val="single" w:color="auto" w:sz="4" w:space="0"/>
              <w:bottom w:val="single" w:color="auto" w:sz="4" w:space="0"/>
              <w:right w:val="single" w:color="auto" w:sz="4" w:space="0"/>
            </w:tcBorders>
            <w:noWrap/>
            <w:vAlign w:val="center"/>
          </w:tcPr>
          <w:p w14:paraId="25C88439">
            <w:pPr>
              <w:spacing w:line="240" w:lineRule="exact"/>
              <w:jc w:val="center"/>
              <w:rPr>
                <w:rFonts w:ascii="仿宋_GB2312" w:eastAsia="仿宋_GB2312"/>
                <w:sz w:val="18"/>
                <w:szCs w:val="18"/>
              </w:rPr>
            </w:pPr>
            <w:r>
              <w:rPr>
                <w:rFonts w:hint="eastAsia" w:ascii="仿宋_GB2312" w:eastAsia="仿宋_GB2312"/>
                <w:sz w:val="18"/>
                <w:szCs w:val="18"/>
                <w:lang w:val="en-US" w:eastAsia="zh-CN"/>
              </w:rPr>
              <w:t>0.00</w:t>
            </w:r>
          </w:p>
        </w:tc>
      </w:tr>
      <w:tr w14:paraId="2E550750">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488E1F6A">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1694A2AF">
            <w:pPr>
              <w:spacing w:line="240" w:lineRule="exact"/>
              <w:jc w:val="center"/>
              <w:rPr>
                <w:rFonts w:ascii="仿宋_GB2312" w:eastAsia="仿宋_GB2312"/>
                <w:sz w:val="18"/>
                <w:szCs w:val="18"/>
              </w:rPr>
            </w:pPr>
            <w:r>
              <w:rPr>
                <w:rFonts w:hint="eastAsia" w:ascii="仿宋_GB2312" w:eastAsia="仿宋_GB2312"/>
                <w:sz w:val="18"/>
                <w:szCs w:val="18"/>
              </w:rPr>
              <w:t>12</w:t>
            </w:r>
          </w:p>
        </w:tc>
        <w:tc>
          <w:tcPr>
            <w:tcW w:w="1186" w:type="dxa"/>
            <w:tcBorders>
              <w:top w:val="nil"/>
              <w:left w:val="nil"/>
              <w:bottom w:val="single" w:color="auto" w:sz="4" w:space="0"/>
              <w:right w:val="single" w:color="auto" w:sz="4" w:space="0"/>
            </w:tcBorders>
            <w:noWrap/>
            <w:vAlign w:val="center"/>
          </w:tcPr>
          <w:p w14:paraId="751CB9C7">
            <w:pPr>
              <w:spacing w:line="240" w:lineRule="exact"/>
              <w:jc w:val="center"/>
              <w:rPr>
                <w:rFonts w:ascii="仿宋_GB2312" w:eastAsia="仿宋_GB2312"/>
                <w:sz w:val="18"/>
                <w:szCs w:val="18"/>
              </w:rPr>
            </w:pPr>
          </w:p>
        </w:tc>
        <w:tc>
          <w:tcPr>
            <w:tcW w:w="2060" w:type="dxa"/>
            <w:tcBorders>
              <w:top w:val="nil"/>
              <w:left w:val="nil"/>
              <w:bottom w:val="single" w:color="auto" w:sz="4" w:space="0"/>
              <w:right w:val="single" w:color="auto" w:sz="4" w:space="0"/>
            </w:tcBorders>
            <w:noWrap/>
            <w:vAlign w:val="center"/>
          </w:tcPr>
          <w:p w14:paraId="3CA1C29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仿宋_GB2312" w:eastAsia="仿宋_GB2312"/>
                <w:sz w:val="18"/>
                <w:szCs w:val="18"/>
              </w:rPr>
            </w:pPr>
            <w:r>
              <w:rPr>
                <w:rFonts w:hint="eastAsia" w:ascii="宋体" w:hAnsi="宋体" w:eastAsia="宋体" w:cs="宋体"/>
                <w:i w:val="0"/>
                <w:color w:val="000000"/>
                <w:kern w:val="0"/>
                <w:sz w:val="15"/>
                <w:szCs w:val="15"/>
                <w:u w:val="none"/>
                <w:lang w:val="en-US" w:eastAsia="zh-CN" w:bidi="ar"/>
              </w:rPr>
              <w:t>十二、农林水支出</w:t>
            </w:r>
          </w:p>
        </w:tc>
        <w:tc>
          <w:tcPr>
            <w:tcW w:w="714" w:type="dxa"/>
            <w:tcBorders>
              <w:top w:val="nil"/>
              <w:left w:val="single" w:color="auto" w:sz="4" w:space="0"/>
              <w:bottom w:val="single" w:color="auto" w:sz="4" w:space="0"/>
              <w:right w:val="nil"/>
            </w:tcBorders>
            <w:noWrap/>
            <w:vAlign w:val="center"/>
          </w:tcPr>
          <w:p w14:paraId="728160A6">
            <w:pPr>
              <w:spacing w:line="240" w:lineRule="exact"/>
              <w:jc w:val="center"/>
              <w:rPr>
                <w:rFonts w:ascii="仿宋_GB2312" w:eastAsia="仿宋_GB2312"/>
                <w:sz w:val="18"/>
                <w:szCs w:val="18"/>
              </w:rPr>
            </w:pPr>
            <w:r>
              <w:rPr>
                <w:rFonts w:hint="eastAsia" w:ascii="仿宋_GB2312" w:eastAsia="仿宋_GB2312"/>
                <w:sz w:val="18"/>
                <w:szCs w:val="18"/>
              </w:rPr>
              <w:t>41</w:t>
            </w:r>
          </w:p>
        </w:tc>
        <w:tc>
          <w:tcPr>
            <w:tcW w:w="1363" w:type="dxa"/>
            <w:tcBorders>
              <w:top w:val="nil"/>
              <w:left w:val="single" w:color="auto" w:sz="4" w:space="0"/>
              <w:bottom w:val="single" w:color="auto" w:sz="4" w:space="0"/>
              <w:right w:val="single" w:color="auto" w:sz="4" w:space="0"/>
            </w:tcBorders>
            <w:noWrap/>
            <w:vAlign w:val="center"/>
          </w:tcPr>
          <w:p w14:paraId="04CBF0B5">
            <w:pPr>
              <w:spacing w:line="240" w:lineRule="exact"/>
              <w:jc w:val="center"/>
              <w:rPr>
                <w:rFonts w:ascii="仿宋_GB2312" w:eastAsia="仿宋_GB2312"/>
                <w:sz w:val="18"/>
                <w:szCs w:val="18"/>
              </w:rPr>
            </w:pPr>
            <w:r>
              <w:rPr>
                <w:rFonts w:hint="eastAsia" w:ascii="仿宋_GB2312" w:eastAsia="仿宋_GB2312"/>
                <w:sz w:val="18"/>
                <w:szCs w:val="18"/>
                <w:lang w:val="en-US" w:eastAsia="zh-CN"/>
              </w:rPr>
              <w:t>0.00</w:t>
            </w:r>
          </w:p>
        </w:tc>
      </w:tr>
      <w:tr w14:paraId="6DB261B9">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473394E9">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0B32CE1F">
            <w:pPr>
              <w:spacing w:line="240" w:lineRule="exact"/>
              <w:jc w:val="center"/>
              <w:rPr>
                <w:rFonts w:ascii="仿宋_GB2312" w:eastAsia="仿宋_GB2312"/>
                <w:sz w:val="18"/>
                <w:szCs w:val="18"/>
              </w:rPr>
            </w:pPr>
            <w:r>
              <w:rPr>
                <w:rFonts w:hint="eastAsia" w:ascii="仿宋_GB2312" w:eastAsia="仿宋_GB2312"/>
                <w:sz w:val="18"/>
                <w:szCs w:val="18"/>
              </w:rPr>
              <w:t>13</w:t>
            </w:r>
          </w:p>
        </w:tc>
        <w:tc>
          <w:tcPr>
            <w:tcW w:w="1186" w:type="dxa"/>
            <w:tcBorders>
              <w:top w:val="nil"/>
              <w:left w:val="nil"/>
              <w:bottom w:val="single" w:color="auto" w:sz="4" w:space="0"/>
              <w:right w:val="single" w:color="auto" w:sz="4" w:space="0"/>
            </w:tcBorders>
            <w:noWrap/>
            <w:vAlign w:val="center"/>
          </w:tcPr>
          <w:p w14:paraId="238ABBFA">
            <w:pPr>
              <w:spacing w:line="240" w:lineRule="exact"/>
              <w:jc w:val="center"/>
              <w:rPr>
                <w:rFonts w:ascii="仿宋_GB2312" w:eastAsia="仿宋_GB2312"/>
                <w:sz w:val="18"/>
                <w:szCs w:val="18"/>
              </w:rPr>
            </w:pPr>
          </w:p>
        </w:tc>
        <w:tc>
          <w:tcPr>
            <w:tcW w:w="2060" w:type="dxa"/>
            <w:tcBorders>
              <w:top w:val="nil"/>
              <w:left w:val="nil"/>
              <w:bottom w:val="single" w:color="auto" w:sz="4" w:space="0"/>
              <w:right w:val="single" w:color="auto" w:sz="4" w:space="0"/>
            </w:tcBorders>
            <w:noWrap/>
            <w:vAlign w:val="center"/>
          </w:tcPr>
          <w:p w14:paraId="4CC31D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仿宋_GB2312" w:eastAsia="仿宋_GB2312"/>
                <w:sz w:val="18"/>
                <w:szCs w:val="18"/>
              </w:rPr>
            </w:pPr>
            <w:r>
              <w:rPr>
                <w:rFonts w:hint="eastAsia" w:ascii="宋体" w:hAnsi="宋体" w:eastAsia="宋体" w:cs="宋体"/>
                <w:i w:val="0"/>
                <w:color w:val="000000"/>
                <w:kern w:val="0"/>
                <w:sz w:val="15"/>
                <w:szCs w:val="15"/>
                <w:u w:val="none"/>
                <w:lang w:val="en-US" w:eastAsia="zh-CN" w:bidi="ar"/>
              </w:rPr>
              <w:t>十三、交通运输支出</w:t>
            </w:r>
          </w:p>
        </w:tc>
        <w:tc>
          <w:tcPr>
            <w:tcW w:w="714" w:type="dxa"/>
            <w:tcBorders>
              <w:top w:val="nil"/>
              <w:left w:val="nil"/>
              <w:bottom w:val="single" w:color="auto" w:sz="4" w:space="0"/>
              <w:right w:val="single" w:color="auto" w:sz="4" w:space="0"/>
            </w:tcBorders>
            <w:noWrap/>
            <w:vAlign w:val="center"/>
          </w:tcPr>
          <w:p w14:paraId="5F8FDA3F">
            <w:pPr>
              <w:spacing w:line="240" w:lineRule="exact"/>
              <w:jc w:val="center"/>
              <w:rPr>
                <w:rFonts w:ascii="仿宋_GB2312" w:eastAsia="仿宋_GB2312"/>
                <w:sz w:val="18"/>
                <w:szCs w:val="18"/>
              </w:rPr>
            </w:pPr>
            <w:r>
              <w:rPr>
                <w:rFonts w:hint="eastAsia" w:ascii="仿宋_GB2312" w:eastAsia="仿宋_GB2312"/>
                <w:sz w:val="18"/>
                <w:szCs w:val="18"/>
              </w:rPr>
              <w:t>42</w:t>
            </w:r>
          </w:p>
        </w:tc>
        <w:tc>
          <w:tcPr>
            <w:tcW w:w="1363" w:type="dxa"/>
            <w:tcBorders>
              <w:top w:val="nil"/>
              <w:left w:val="nil"/>
              <w:bottom w:val="single" w:color="auto" w:sz="4" w:space="0"/>
              <w:right w:val="single" w:color="auto" w:sz="4" w:space="0"/>
            </w:tcBorders>
            <w:noWrap/>
            <w:vAlign w:val="center"/>
          </w:tcPr>
          <w:p w14:paraId="0DECC1B0">
            <w:pPr>
              <w:spacing w:line="240" w:lineRule="exact"/>
              <w:jc w:val="center"/>
              <w:rPr>
                <w:rFonts w:ascii="仿宋_GB2312" w:eastAsia="仿宋_GB2312"/>
                <w:sz w:val="18"/>
                <w:szCs w:val="18"/>
              </w:rPr>
            </w:pPr>
            <w:r>
              <w:rPr>
                <w:rFonts w:hint="eastAsia" w:ascii="仿宋_GB2312" w:eastAsia="仿宋_GB2312"/>
                <w:sz w:val="18"/>
                <w:szCs w:val="18"/>
                <w:lang w:val="en-US" w:eastAsia="zh-CN"/>
              </w:rPr>
              <w:t>0.00</w:t>
            </w:r>
          </w:p>
        </w:tc>
      </w:tr>
      <w:tr w14:paraId="43056911">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7228FD77">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27EE6B14">
            <w:pPr>
              <w:spacing w:line="240" w:lineRule="exact"/>
              <w:jc w:val="center"/>
              <w:rPr>
                <w:rFonts w:ascii="仿宋_GB2312" w:eastAsia="仿宋_GB2312"/>
                <w:sz w:val="18"/>
                <w:szCs w:val="18"/>
              </w:rPr>
            </w:pPr>
            <w:r>
              <w:rPr>
                <w:rFonts w:hint="eastAsia" w:ascii="仿宋_GB2312" w:eastAsia="仿宋_GB2312"/>
                <w:sz w:val="18"/>
                <w:szCs w:val="18"/>
              </w:rPr>
              <w:t>14</w:t>
            </w:r>
          </w:p>
        </w:tc>
        <w:tc>
          <w:tcPr>
            <w:tcW w:w="1186" w:type="dxa"/>
            <w:tcBorders>
              <w:top w:val="nil"/>
              <w:left w:val="nil"/>
              <w:bottom w:val="single" w:color="auto" w:sz="4" w:space="0"/>
              <w:right w:val="single" w:color="auto" w:sz="4" w:space="0"/>
            </w:tcBorders>
            <w:noWrap/>
            <w:vAlign w:val="center"/>
          </w:tcPr>
          <w:p w14:paraId="491D39A8">
            <w:pPr>
              <w:spacing w:line="240" w:lineRule="exact"/>
              <w:jc w:val="center"/>
              <w:rPr>
                <w:rFonts w:ascii="仿宋_GB2312" w:eastAsia="仿宋_GB2312"/>
                <w:sz w:val="18"/>
                <w:szCs w:val="18"/>
              </w:rPr>
            </w:pPr>
          </w:p>
        </w:tc>
        <w:tc>
          <w:tcPr>
            <w:tcW w:w="2060" w:type="dxa"/>
            <w:tcBorders>
              <w:top w:val="nil"/>
              <w:left w:val="nil"/>
              <w:bottom w:val="single" w:color="auto" w:sz="4" w:space="0"/>
              <w:right w:val="single" w:color="auto" w:sz="4" w:space="0"/>
            </w:tcBorders>
            <w:noWrap/>
            <w:vAlign w:val="center"/>
          </w:tcPr>
          <w:p w14:paraId="7C7A21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仿宋_GB2312" w:eastAsia="仿宋_GB2312"/>
                <w:sz w:val="18"/>
                <w:szCs w:val="18"/>
              </w:rPr>
            </w:pPr>
            <w:r>
              <w:rPr>
                <w:rFonts w:hint="eastAsia" w:ascii="宋体" w:hAnsi="宋体" w:eastAsia="宋体" w:cs="宋体"/>
                <w:i w:val="0"/>
                <w:color w:val="000000"/>
                <w:kern w:val="0"/>
                <w:sz w:val="15"/>
                <w:szCs w:val="15"/>
                <w:u w:val="none"/>
                <w:lang w:val="en-US" w:eastAsia="zh-CN" w:bidi="ar"/>
              </w:rPr>
              <w:t>十四、资源勘探信息等支出</w:t>
            </w:r>
          </w:p>
        </w:tc>
        <w:tc>
          <w:tcPr>
            <w:tcW w:w="714" w:type="dxa"/>
            <w:tcBorders>
              <w:top w:val="nil"/>
              <w:left w:val="nil"/>
              <w:bottom w:val="single" w:color="auto" w:sz="4" w:space="0"/>
              <w:right w:val="single" w:color="auto" w:sz="4" w:space="0"/>
            </w:tcBorders>
            <w:noWrap/>
            <w:vAlign w:val="center"/>
          </w:tcPr>
          <w:p w14:paraId="00B2463E">
            <w:pPr>
              <w:spacing w:line="240" w:lineRule="exact"/>
              <w:jc w:val="center"/>
              <w:rPr>
                <w:rFonts w:ascii="仿宋_GB2312" w:eastAsia="仿宋_GB2312"/>
                <w:sz w:val="18"/>
                <w:szCs w:val="18"/>
              </w:rPr>
            </w:pPr>
            <w:r>
              <w:rPr>
                <w:rFonts w:hint="eastAsia" w:ascii="仿宋_GB2312" w:eastAsia="仿宋_GB2312"/>
                <w:sz w:val="18"/>
                <w:szCs w:val="18"/>
              </w:rPr>
              <w:t>43</w:t>
            </w:r>
          </w:p>
        </w:tc>
        <w:tc>
          <w:tcPr>
            <w:tcW w:w="1363" w:type="dxa"/>
            <w:tcBorders>
              <w:top w:val="nil"/>
              <w:left w:val="nil"/>
              <w:bottom w:val="single" w:color="auto" w:sz="4" w:space="0"/>
              <w:right w:val="single" w:color="auto" w:sz="4" w:space="0"/>
            </w:tcBorders>
            <w:noWrap/>
            <w:vAlign w:val="center"/>
          </w:tcPr>
          <w:p w14:paraId="72791436">
            <w:pPr>
              <w:spacing w:line="240" w:lineRule="exact"/>
              <w:jc w:val="center"/>
              <w:rPr>
                <w:rFonts w:ascii="仿宋_GB2312" w:eastAsia="仿宋_GB2312"/>
                <w:sz w:val="18"/>
                <w:szCs w:val="18"/>
              </w:rPr>
            </w:pPr>
            <w:r>
              <w:rPr>
                <w:rFonts w:hint="eastAsia" w:ascii="仿宋_GB2312" w:eastAsia="仿宋_GB2312"/>
                <w:sz w:val="18"/>
                <w:szCs w:val="18"/>
                <w:lang w:val="en-US" w:eastAsia="zh-CN"/>
              </w:rPr>
              <w:t>0.00</w:t>
            </w:r>
          </w:p>
        </w:tc>
      </w:tr>
      <w:tr w14:paraId="335E64F3">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67FC6F06">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297672FE">
            <w:pPr>
              <w:spacing w:line="240" w:lineRule="exact"/>
              <w:jc w:val="center"/>
              <w:rPr>
                <w:rFonts w:ascii="仿宋_GB2312" w:eastAsia="仿宋_GB2312"/>
                <w:sz w:val="18"/>
                <w:szCs w:val="18"/>
              </w:rPr>
            </w:pPr>
            <w:r>
              <w:rPr>
                <w:rFonts w:hint="eastAsia" w:ascii="仿宋_GB2312" w:eastAsia="仿宋_GB2312"/>
                <w:sz w:val="18"/>
                <w:szCs w:val="18"/>
              </w:rPr>
              <w:t>15</w:t>
            </w:r>
          </w:p>
        </w:tc>
        <w:tc>
          <w:tcPr>
            <w:tcW w:w="1186" w:type="dxa"/>
            <w:tcBorders>
              <w:top w:val="nil"/>
              <w:left w:val="nil"/>
              <w:bottom w:val="single" w:color="auto" w:sz="4" w:space="0"/>
              <w:right w:val="single" w:color="auto" w:sz="4" w:space="0"/>
            </w:tcBorders>
            <w:noWrap/>
            <w:vAlign w:val="center"/>
          </w:tcPr>
          <w:p w14:paraId="3A929ECA">
            <w:pPr>
              <w:spacing w:line="240" w:lineRule="exact"/>
              <w:jc w:val="center"/>
              <w:rPr>
                <w:rFonts w:ascii="仿宋_GB2312" w:eastAsia="仿宋_GB2312"/>
                <w:sz w:val="18"/>
                <w:szCs w:val="18"/>
              </w:rPr>
            </w:pPr>
          </w:p>
        </w:tc>
        <w:tc>
          <w:tcPr>
            <w:tcW w:w="2060" w:type="dxa"/>
            <w:tcBorders>
              <w:top w:val="nil"/>
              <w:left w:val="nil"/>
              <w:bottom w:val="single" w:color="auto" w:sz="4" w:space="0"/>
              <w:right w:val="single" w:color="auto" w:sz="4" w:space="0"/>
            </w:tcBorders>
            <w:noWrap/>
            <w:vAlign w:val="center"/>
          </w:tcPr>
          <w:p w14:paraId="0DF831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仿宋_GB2312" w:eastAsia="仿宋_GB2312"/>
                <w:sz w:val="18"/>
                <w:szCs w:val="18"/>
              </w:rPr>
            </w:pPr>
            <w:r>
              <w:rPr>
                <w:rFonts w:hint="eastAsia" w:ascii="宋体" w:hAnsi="宋体" w:eastAsia="宋体" w:cs="宋体"/>
                <w:i w:val="0"/>
                <w:color w:val="000000"/>
                <w:kern w:val="0"/>
                <w:sz w:val="15"/>
                <w:szCs w:val="15"/>
                <w:u w:val="none"/>
                <w:lang w:val="en-US" w:eastAsia="zh-CN" w:bidi="ar"/>
              </w:rPr>
              <w:t>十五、商业服务业等支出</w:t>
            </w:r>
          </w:p>
        </w:tc>
        <w:tc>
          <w:tcPr>
            <w:tcW w:w="714" w:type="dxa"/>
            <w:tcBorders>
              <w:top w:val="nil"/>
              <w:left w:val="nil"/>
              <w:bottom w:val="single" w:color="auto" w:sz="4" w:space="0"/>
              <w:right w:val="single" w:color="auto" w:sz="4" w:space="0"/>
            </w:tcBorders>
            <w:noWrap/>
            <w:vAlign w:val="center"/>
          </w:tcPr>
          <w:p w14:paraId="508A71C3">
            <w:pPr>
              <w:spacing w:line="240" w:lineRule="exact"/>
              <w:jc w:val="center"/>
              <w:rPr>
                <w:rFonts w:ascii="仿宋_GB2312" w:eastAsia="仿宋_GB2312"/>
                <w:sz w:val="18"/>
                <w:szCs w:val="18"/>
              </w:rPr>
            </w:pPr>
            <w:r>
              <w:rPr>
                <w:rFonts w:hint="eastAsia" w:ascii="仿宋_GB2312" w:eastAsia="仿宋_GB2312"/>
                <w:sz w:val="18"/>
                <w:szCs w:val="18"/>
              </w:rPr>
              <w:t>44</w:t>
            </w:r>
          </w:p>
        </w:tc>
        <w:tc>
          <w:tcPr>
            <w:tcW w:w="1363" w:type="dxa"/>
            <w:tcBorders>
              <w:top w:val="nil"/>
              <w:left w:val="nil"/>
              <w:bottom w:val="single" w:color="auto" w:sz="4" w:space="0"/>
              <w:right w:val="single" w:color="auto" w:sz="4" w:space="0"/>
            </w:tcBorders>
            <w:noWrap/>
            <w:vAlign w:val="center"/>
          </w:tcPr>
          <w:p w14:paraId="4CD68A72">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1426.62</w:t>
            </w:r>
          </w:p>
        </w:tc>
      </w:tr>
      <w:tr w14:paraId="67D60E79">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01267F05">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34630BA5">
            <w:pPr>
              <w:spacing w:line="240" w:lineRule="exact"/>
              <w:jc w:val="center"/>
              <w:rPr>
                <w:rFonts w:ascii="仿宋_GB2312" w:eastAsia="仿宋_GB2312"/>
                <w:sz w:val="18"/>
                <w:szCs w:val="18"/>
              </w:rPr>
            </w:pPr>
            <w:r>
              <w:rPr>
                <w:rFonts w:hint="eastAsia" w:ascii="仿宋_GB2312" w:eastAsia="仿宋_GB2312"/>
                <w:sz w:val="18"/>
                <w:szCs w:val="18"/>
              </w:rPr>
              <w:t>16</w:t>
            </w:r>
          </w:p>
        </w:tc>
        <w:tc>
          <w:tcPr>
            <w:tcW w:w="1186" w:type="dxa"/>
            <w:tcBorders>
              <w:top w:val="nil"/>
              <w:left w:val="nil"/>
              <w:bottom w:val="single" w:color="auto" w:sz="4" w:space="0"/>
              <w:right w:val="single" w:color="auto" w:sz="4" w:space="0"/>
            </w:tcBorders>
            <w:noWrap/>
            <w:vAlign w:val="center"/>
          </w:tcPr>
          <w:p w14:paraId="2396816A">
            <w:pPr>
              <w:spacing w:line="240" w:lineRule="exact"/>
              <w:jc w:val="center"/>
              <w:rPr>
                <w:rFonts w:ascii="仿宋_GB2312" w:eastAsia="仿宋_GB2312"/>
                <w:sz w:val="18"/>
                <w:szCs w:val="18"/>
              </w:rPr>
            </w:pPr>
          </w:p>
        </w:tc>
        <w:tc>
          <w:tcPr>
            <w:tcW w:w="2060" w:type="dxa"/>
            <w:tcBorders>
              <w:top w:val="nil"/>
              <w:left w:val="nil"/>
              <w:bottom w:val="single" w:color="auto" w:sz="4" w:space="0"/>
              <w:right w:val="single" w:color="auto" w:sz="4" w:space="0"/>
            </w:tcBorders>
            <w:noWrap/>
            <w:vAlign w:val="center"/>
          </w:tcPr>
          <w:p w14:paraId="4F9A6C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仿宋_GB2312" w:eastAsia="仿宋_GB2312"/>
                <w:sz w:val="18"/>
                <w:szCs w:val="18"/>
              </w:rPr>
            </w:pPr>
            <w:r>
              <w:rPr>
                <w:rFonts w:hint="eastAsia" w:ascii="宋体" w:hAnsi="宋体" w:eastAsia="宋体" w:cs="宋体"/>
                <w:i w:val="0"/>
                <w:color w:val="000000"/>
                <w:kern w:val="0"/>
                <w:sz w:val="15"/>
                <w:szCs w:val="15"/>
                <w:u w:val="none"/>
                <w:lang w:val="en-US" w:eastAsia="zh-CN" w:bidi="ar"/>
              </w:rPr>
              <w:t>十六、金融支出</w:t>
            </w:r>
          </w:p>
        </w:tc>
        <w:tc>
          <w:tcPr>
            <w:tcW w:w="714" w:type="dxa"/>
            <w:tcBorders>
              <w:top w:val="nil"/>
              <w:left w:val="nil"/>
              <w:bottom w:val="single" w:color="auto" w:sz="4" w:space="0"/>
              <w:right w:val="single" w:color="auto" w:sz="4" w:space="0"/>
            </w:tcBorders>
            <w:noWrap/>
            <w:vAlign w:val="center"/>
          </w:tcPr>
          <w:p w14:paraId="1FA8A69E">
            <w:pPr>
              <w:spacing w:line="240" w:lineRule="exact"/>
              <w:jc w:val="center"/>
              <w:rPr>
                <w:rFonts w:ascii="仿宋_GB2312" w:eastAsia="仿宋_GB2312"/>
                <w:sz w:val="18"/>
                <w:szCs w:val="18"/>
              </w:rPr>
            </w:pPr>
            <w:r>
              <w:rPr>
                <w:rFonts w:hint="eastAsia" w:ascii="仿宋_GB2312" w:eastAsia="仿宋_GB2312"/>
                <w:sz w:val="18"/>
                <w:szCs w:val="18"/>
              </w:rPr>
              <w:t>45</w:t>
            </w:r>
          </w:p>
        </w:tc>
        <w:tc>
          <w:tcPr>
            <w:tcW w:w="1363" w:type="dxa"/>
            <w:tcBorders>
              <w:top w:val="nil"/>
              <w:left w:val="nil"/>
              <w:bottom w:val="single" w:color="auto" w:sz="4" w:space="0"/>
              <w:right w:val="single" w:color="auto" w:sz="4" w:space="0"/>
            </w:tcBorders>
            <w:noWrap/>
            <w:vAlign w:val="center"/>
          </w:tcPr>
          <w:p w14:paraId="5E0B8BDC">
            <w:pPr>
              <w:spacing w:line="240" w:lineRule="exact"/>
              <w:jc w:val="center"/>
              <w:rPr>
                <w:rFonts w:ascii="仿宋_GB2312" w:eastAsia="仿宋_GB2312"/>
                <w:sz w:val="18"/>
                <w:szCs w:val="18"/>
              </w:rPr>
            </w:pPr>
            <w:r>
              <w:rPr>
                <w:rFonts w:hint="eastAsia" w:ascii="仿宋_GB2312" w:eastAsia="仿宋_GB2312"/>
                <w:sz w:val="18"/>
                <w:szCs w:val="18"/>
                <w:lang w:val="en-US" w:eastAsia="zh-CN"/>
              </w:rPr>
              <w:t>0.00</w:t>
            </w:r>
          </w:p>
        </w:tc>
      </w:tr>
      <w:tr w14:paraId="330FB73E">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295C3EF1">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067410A6">
            <w:pPr>
              <w:spacing w:line="240" w:lineRule="exact"/>
              <w:jc w:val="center"/>
              <w:rPr>
                <w:rFonts w:ascii="仿宋_GB2312" w:eastAsia="仿宋_GB2312"/>
                <w:sz w:val="18"/>
                <w:szCs w:val="18"/>
              </w:rPr>
            </w:pPr>
            <w:r>
              <w:rPr>
                <w:rFonts w:hint="eastAsia" w:ascii="仿宋_GB2312" w:eastAsia="仿宋_GB2312"/>
                <w:sz w:val="18"/>
                <w:szCs w:val="18"/>
              </w:rPr>
              <w:t>17</w:t>
            </w:r>
          </w:p>
        </w:tc>
        <w:tc>
          <w:tcPr>
            <w:tcW w:w="1186" w:type="dxa"/>
            <w:tcBorders>
              <w:top w:val="nil"/>
              <w:left w:val="nil"/>
              <w:bottom w:val="single" w:color="auto" w:sz="4" w:space="0"/>
              <w:right w:val="single" w:color="auto" w:sz="4" w:space="0"/>
            </w:tcBorders>
            <w:noWrap/>
            <w:vAlign w:val="center"/>
          </w:tcPr>
          <w:p w14:paraId="0E81D7E1">
            <w:pPr>
              <w:spacing w:line="240" w:lineRule="exact"/>
              <w:jc w:val="center"/>
              <w:rPr>
                <w:rFonts w:ascii="仿宋_GB2312" w:eastAsia="仿宋_GB2312"/>
                <w:sz w:val="18"/>
                <w:szCs w:val="18"/>
              </w:rPr>
            </w:pPr>
          </w:p>
        </w:tc>
        <w:tc>
          <w:tcPr>
            <w:tcW w:w="2060" w:type="dxa"/>
            <w:tcBorders>
              <w:top w:val="nil"/>
              <w:left w:val="nil"/>
              <w:bottom w:val="single" w:color="auto" w:sz="4" w:space="0"/>
              <w:right w:val="single" w:color="auto" w:sz="4" w:space="0"/>
            </w:tcBorders>
            <w:noWrap/>
            <w:vAlign w:val="center"/>
          </w:tcPr>
          <w:p w14:paraId="579AD4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仿宋_GB2312" w:eastAsia="仿宋_GB2312"/>
                <w:sz w:val="18"/>
                <w:szCs w:val="18"/>
              </w:rPr>
            </w:pPr>
            <w:r>
              <w:rPr>
                <w:rFonts w:hint="eastAsia" w:ascii="宋体" w:hAnsi="宋体" w:eastAsia="宋体" w:cs="宋体"/>
                <w:i w:val="0"/>
                <w:color w:val="000000"/>
                <w:kern w:val="0"/>
                <w:sz w:val="15"/>
                <w:szCs w:val="15"/>
                <w:u w:val="none"/>
                <w:lang w:val="en-US" w:eastAsia="zh-CN" w:bidi="ar"/>
              </w:rPr>
              <w:t>十七、援助其他地区支出</w:t>
            </w:r>
          </w:p>
        </w:tc>
        <w:tc>
          <w:tcPr>
            <w:tcW w:w="714" w:type="dxa"/>
            <w:tcBorders>
              <w:top w:val="nil"/>
              <w:left w:val="nil"/>
              <w:bottom w:val="single" w:color="auto" w:sz="4" w:space="0"/>
              <w:right w:val="single" w:color="auto" w:sz="4" w:space="0"/>
            </w:tcBorders>
            <w:noWrap/>
            <w:vAlign w:val="center"/>
          </w:tcPr>
          <w:p w14:paraId="23187333">
            <w:pPr>
              <w:spacing w:line="240" w:lineRule="exact"/>
              <w:jc w:val="center"/>
              <w:rPr>
                <w:rFonts w:ascii="仿宋_GB2312" w:eastAsia="仿宋_GB2312"/>
                <w:sz w:val="18"/>
                <w:szCs w:val="18"/>
              </w:rPr>
            </w:pPr>
            <w:r>
              <w:rPr>
                <w:rFonts w:hint="eastAsia" w:ascii="仿宋_GB2312" w:eastAsia="仿宋_GB2312"/>
                <w:sz w:val="18"/>
                <w:szCs w:val="18"/>
              </w:rPr>
              <w:t>46</w:t>
            </w:r>
          </w:p>
        </w:tc>
        <w:tc>
          <w:tcPr>
            <w:tcW w:w="1363" w:type="dxa"/>
            <w:tcBorders>
              <w:top w:val="nil"/>
              <w:left w:val="nil"/>
              <w:bottom w:val="single" w:color="auto" w:sz="4" w:space="0"/>
              <w:right w:val="single" w:color="auto" w:sz="4" w:space="0"/>
            </w:tcBorders>
            <w:noWrap/>
            <w:vAlign w:val="center"/>
          </w:tcPr>
          <w:p w14:paraId="167ABFAB">
            <w:pPr>
              <w:spacing w:line="240" w:lineRule="exact"/>
              <w:jc w:val="center"/>
              <w:rPr>
                <w:rFonts w:ascii="仿宋_GB2312" w:eastAsia="仿宋_GB2312"/>
                <w:sz w:val="18"/>
                <w:szCs w:val="18"/>
              </w:rPr>
            </w:pPr>
            <w:r>
              <w:rPr>
                <w:rFonts w:hint="eastAsia" w:ascii="仿宋_GB2312" w:eastAsia="仿宋_GB2312"/>
                <w:sz w:val="18"/>
                <w:szCs w:val="18"/>
                <w:lang w:val="en-US" w:eastAsia="zh-CN"/>
              </w:rPr>
              <w:t>0.00</w:t>
            </w:r>
          </w:p>
        </w:tc>
      </w:tr>
      <w:tr w14:paraId="79958403">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354C6FEF">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6F002732">
            <w:pPr>
              <w:spacing w:line="240" w:lineRule="exact"/>
              <w:jc w:val="center"/>
              <w:rPr>
                <w:rFonts w:ascii="仿宋_GB2312" w:eastAsia="仿宋_GB2312"/>
                <w:sz w:val="18"/>
                <w:szCs w:val="18"/>
              </w:rPr>
            </w:pPr>
            <w:r>
              <w:rPr>
                <w:rFonts w:hint="eastAsia" w:ascii="仿宋_GB2312" w:eastAsia="仿宋_GB2312"/>
                <w:sz w:val="18"/>
                <w:szCs w:val="18"/>
              </w:rPr>
              <w:t>18</w:t>
            </w:r>
          </w:p>
        </w:tc>
        <w:tc>
          <w:tcPr>
            <w:tcW w:w="1186" w:type="dxa"/>
            <w:tcBorders>
              <w:top w:val="nil"/>
              <w:left w:val="nil"/>
              <w:bottom w:val="single" w:color="auto" w:sz="4" w:space="0"/>
              <w:right w:val="single" w:color="auto" w:sz="4" w:space="0"/>
            </w:tcBorders>
            <w:noWrap/>
            <w:vAlign w:val="center"/>
          </w:tcPr>
          <w:p w14:paraId="596EFF6C">
            <w:pPr>
              <w:spacing w:line="240" w:lineRule="exact"/>
              <w:jc w:val="center"/>
              <w:rPr>
                <w:rFonts w:ascii="仿宋_GB2312" w:eastAsia="仿宋_GB2312"/>
                <w:sz w:val="18"/>
                <w:szCs w:val="18"/>
              </w:rPr>
            </w:pPr>
          </w:p>
        </w:tc>
        <w:tc>
          <w:tcPr>
            <w:tcW w:w="2060" w:type="dxa"/>
            <w:tcBorders>
              <w:top w:val="nil"/>
              <w:left w:val="nil"/>
              <w:bottom w:val="single" w:color="auto" w:sz="4" w:space="0"/>
              <w:right w:val="single" w:color="auto" w:sz="4" w:space="0"/>
            </w:tcBorders>
            <w:noWrap/>
            <w:vAlign w:val="center"/>
          </w:tcPr>
          <w:p w14:paraId="0C3CA87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仿宋_GB2312" w:eastAsia="仿宋_GB2312"/>
                <w:sz w:val="18"/>
                <w:szCs w:val="18"/>
              </w:rPr>
            </w:pPr>
            <w:r>
              <w:rPr>
                <w:rFonts w:hint="eastAsia" w:ascii="宋体" w:hAnsi="宋体" w:eastAsia="宋体" w:cs="宋体"/>
                <w:i w:val="0"/>
                <w:color w:val="000000"/>
                <w:kern w:val="0"/>
                <w:sz w:val="15"/>
                <w:szCs w:val="15"/>
                <w:u w:val="none"/>
                <w:lang w:val="en-US" w:eastAsia="zh-CN" w:bidi="ar"/>
              </w:rPr>
              <w:t>十八、国土海洋气象等支出</w:t>
            </w:r>
          </w:p>
        </w:tc>
        <w:tc>
          <w:tcPr>
            <w:tcW w:w="714" w:type="dxa"/>
            <w:tcBorders>
              <w:top w:val="nil"/>
              <w:left w:val="nil"/>
              <w:bottom w:val="single" w:color="auto" w:sz="4" w:space="0"/>
              <w:right w:val="single" w:color="auto" w:sz="4" w:space="0"/>
            </w:tcBorders>
            <w:noWrap/>
            <w:vAlign w:val="center"/>
          </w:tcPr>
          <w:p w14:paraId="6FE9590B">
            <w:pPr>
              <w:spacing w:line="240" w:lineRule="exact"/>
              <w:jc w:val="center"/>
              <w:rPr>
                <w:rFonts w:ascii="仿宋_GB2312" w:eastAsia="仿宋_GB2312"/>
                <w:sz w:val="18"/>
                <w:szCs w:val="18"/>
              </w:rPr>
            </w:pPr>
            <w:r>
              <w:rPr>
                <w:rFonts w:hint="eastAsia" w:ascii="仿宋_GB2312" w:eastAsia="仿宋_GB2312"/>
                <w:sz w:val="18"/>
                <w:szCs w:val="18"/>
              </w:rPr>
              <w:t>47</w:t>
            </w:r>
          </w:p>
        </w:tc>
        <w:tc>
          <w:tcPr>
            <w:tcW w:w="1363" w:type="dxa"/>
            <w:tcBorders>
              <w:top w:val="nil"/>
              <w:left w:val="nil"/>
              <w:bottom w:val="single" w:color="auto" w:sz="4" w:space="0"/>
              <w:right w:val="single" w:color="auto" w:sz="4" w:space="0"/>
            </w:tcBorders>
            <w:noWrap/>
            <w:vAlign w:val="center"/>
          </w:tcPr>
          <w:p w14:paraId="63E452CA">
            <w:pPr>
              <w:spacing w:line="240" w:lineRule="exact"/>
              <w:jc w:val="center"/>
              <w:rPr>
                <w:rFonts w:ascii="仿宋_GB2312" w:eastAsia="仿宋_GB2312"/>
                <w:sz w:val="18"/>
                <w:szCs w:val="18"/>
              </w:rPr>
            </w:pPr>
            <w:r>
              <w:rPr>
                <w:rFonts w:hint="eastAsia" w:ascii="仿宋_GB2312" w:eastAsia="仿宋_GB2312"/>
                <w:sz w:val="18"/>
                <w:szCs w:val="18"/>
                <w:lang w:val="en-US" w:eastAsia="zh-CN"/>
              </w:rPr>
              <w:t>0.00</w:t>
            </w:r>
          </w:p>
        </w:tc>
      </w:tr>
      <w:tr w14:paraId="32359AE1">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07732011">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75C3354D">
            <w:pPr>
              <w:spacing w:line="240" w:lineRule="exact"/>
              <w:jc w:val="center"/>
              <w:rPr>
                <w:rFonts w:ascii="仿宋_GB2312" w:eastAsia="仿宋_GB2312"/>
                <w:sz w:val="18"/>
                <w:szCs w:val="18"/>
              </w:rPr>
            </w:pPr>
            <w:r>
              <w:rPr>
                <w:rFonts w:hint="eastAsia" w:ascii="仿宋_GB2312" w:eastAsia="仿宋_GB2312"/>
                <w:sz w:val="18"/>
                <w:szCs w:val="18"/>
              </w:rPr>
              <w:t>19</w:t>
            </w:r>
          </w:p>
        </w:tc>
        <w:tc>
          <w:tcPr>
            <w:tcW w:w="1186" w:type="dxa"/>
            <w:tcBorders>
              <w:top w:val="nil"/>
              <w:left w:val="nil"/>
              <w:bottom w:val="single" w:color="auto" w:sz="4" w:space="0"/>
              <w:right w:val="single" w:color="auto" w:sz="4" w:space="0"/>
            </w:tcBorders>
            <w:noWrap/>
            <w:vAlign w:val="center"/>
          </w:tcPr>
          <w:p w14:paraId="411FF2FC">
            <w:pPr>
              <w:spacing w:line="240" w:lineRule="exact"/>
              <w:jc w:val="center"/>
              <w:rPr>
                <w:rFonts w:ascii="仿宋_GB2312" w:eastAsia="仿宋_GB2312"/>
                <w:sz w:val="18"/>
                <w:szCs w:val="18"/>
              </w:rPr>
            </w:pPr>
          </w:p>
        </w:tc>
        <w:tc>
          <w:tcPr>
            <w:tcW w:w="2060" w:type="dxa"/>
            <w:tcBorders>
              <w:top w:val="nil"/>
              <w:left w:val="nil"/>
              <w:bottom w:val="single" w:color="auto" w:sz="4" w:space="0"/>
              <w:right w:val="single" w:color="auto" w:sz="4" w:space="0"/>
            </w:tcBorders>
            <w:noWrap/>
            <w:vAlign w:val="center"/>
          </w:tcPr>
          <w:p w14:paraId="696112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仿宋_GB2312" w:eastAsia="仿宋_GB2312"/>
                <w:sz w:val="18"/>
                <w:szCs w:val="18"/>
              </w:rPr>
            </w:pPr>
            <w:r>
              <w:rPr>
                <w:rFonts w:hint="eastAsia" w:ascii="宋体" w:hAnsi="宋体" w:eastAsia="宋体" w:cs="宋体"/>
                <w:i w:val="0"/>
                <w:color w:val="000000"/>
                <w:kern w:val="0"/>
                <w:sz w:val="15"/>
                <w:szCs w:val="15"/>
                <w:u w:val="none"/>
                <w:lang w:val="en-US" w:eastAsia="zh-CN" w:bidi="ar"/>
              </w:rPr>
              <w:t>十九、住房保障支出</w:t>
            </w:r>
          </w:p>
        </w:tc>
        <w:tc>
          <w:tcPr>
            <w:tcW w:w="714" w:type="dxa"/>
            <w:tcBorders>
              <w:top w:val="nil"/>
              <w:left w:val="nil"/>
              <w:bottom w:val="single" w:color="auto" w:sz="4" w:space="0"/>
              <w:right w:val="single" w:color="auto" w:sz="4" w:space="0"/>
            </w:tcBorders>
            <w:noWrap/>
            <w:vAlign w:val="center"/>
          </w:tcPr>
          <w:p w14:paraId="4C3F8054">
            <w:pPr>
              <w:spacing w:line="240" w:lineRule="exact"/>
              <w:jc w:val="center"/>
              <w:rPr>
                <w:rFonts w:ascii="仿宋_GB2312" w:eastAsia="仿宋_GB2312"/>
                <w:sz w:val="18"/>
                <w:szCs w:val="18"/>
              </w:rPr>
            </w:pPr>
            <w:r>
              <w:rPr>
                <w:rFonts w:hint="eastAsia" w:ascii="仿宋_GB2312" w:eastAsia="仿宋_GB2312"/>
                <w:sz w:val="18"/>
                <w:szCs w:val="18"/>
              </w:rPr>
              <w:t>48</w:t>
            </w:r>
          </w:p>
        </w:tc>
        <w:tc>
          <w:tcPr>
            <w:tcW w:w="1363" w:type="dxa"/>
            <w:tcBorders>
              <w:top w:val="nil"/>
              <w:left w:val="nil"/>
              <w:bottom w:val="single" w:color="auto" w:sz="4" w:space="0"/>
              <w:right w:val="single" w:color="auto" w:sz="4" w:space="0"/>
            </w:tcBorders>
            <w:noWrap/>
            <w:vAlign w:val="center"/>
          </w:tcPr>
          <w:p w14:paraId="6A6B57AA">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39.74</w:t>
            </w:r>
          </w:p>
        </w:tc>
      </w:tr>
      <w:tr w14:paraId="34DDDBD7">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44A88F9D">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6C7675C9">
            <w:pPr>
              <w:spacing w:line="240" w:lineRule="exact"/>
              <w:jc w:val="center"/>
              <w:rPr>
                <w:rFonts w:ascii="仿宋_GB2312" w:eastAsia="仿宋_GB2312"/>
                <w:sz w:val="18"/>
                <w:szCs w:val="18"/>
              </w:rPr>
            </w:pPr>
            <w:r>
              <w:rPr>
                <w:rFonts w:hint="eastAsia" w:ascii="仿宋_GB2312" w:eastAsia="仿宋_GB2312"/>
                <w:sz w:val="18"/>
                <w:szCs w:val="18"/>
              </w:rPr>
              <w:t>20</w:t>
            </w:r>
          </w:p>
        </w:tc>
        <w:tc>
          <w:tcPr>
            <w:tcW w:w="1186" w:type="dxa"/>
            <w:tcBorders>
              <w:top w:val="nil"/>
              <w:left w:val="nil"/>
              <w:bottom w:val="single" w:color="auto" w:sz="4" w:space="0"/>
              <w:right w:val="single" w:color="auto" w:sz="4" w:space="0"/>
            </w:tcBorders>
            <w:noWrap/>
            <w:vAlign w:val="center"/>
          </w:tcPr>
          <w:p w14:paraId="6AC4455F">
            <w:pPr>
              <w:spacing w:line="240" w:lineRule="exact"/>
              <w:jc w:val="center"/>
              <w:rPr>
                <w:rFonts w:ascii="仿宋_GB2312" w:eastAsia="仿宋_GB2312"/>
                <w:sz w:val="18"/>
                <w:szCs w:val="18"/>
              </w:rPr>
            </w:pPr>
          </w:p>
        </w:tc>
        <w:tc>
          <w:tcPr>
            <w:tcW w:w="2060" w:type="dxa"/>
            <w:tcBorders>
              <w:top w:val="nil"/>
              <w:left w:val="nil"/>
              <w:bottom w:val="single" w:color="auto" w:sz="4" w:space="0"/>
              <w:right w:val="single" w:color="auto" w:sz="4" w:space="0"/>
            </w:tcBorders>
            <w:noWrap/>
            <w:vAlign w:val="center"/>
          </w:tcPr>
          <w:p w14:paraId="38374D8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仿宋_GB2312" w:eastAsia="仿宋_GB2312"/>
                <w:sz w:val="18"/>
                <w:szCs w:val="18"/>
              </w:rPr>
            </w:pPr>
            <w:r>
              <w:rPr>
                <w:rFonts w:hint="eastAsia" w:ascii="宋体" w:hAnsi="宋体" w:eastAsia="宋体" w:cs="宋体"/>
                <w:i w:val="0"/>
                <w:color w:val="000000"/>
                <w:kern w:val="0"/>
                <w:sz w:val="15"/>
                <w:szCs w:val="15"/>
                <w:u w:val="none"/>
                <w:lang w:val="en-US" w:eastAsia="zh-CN" w:bidi="ar"/>
              </w:rPr>
              <w:t>二十、粮油物资储备支出</w:t>
            </w:r>
          </w:p>
        </w:tc>
        <w:tc>
          <w:tcPr>
            <w:tcW w:w="714" w:type="dxa"/>
            <w:tcBorders>
              <w:top w:val="nil"/>
              <w:left w:val="nil"/>
              <w:bottom w:val="single" w:color="auto" w:sz="4" w:space="0"/>
              <w:right w:val="single" w:color="auto" w:sz="4" w:space="0"/>
            </w:tcBorders>
            <w:noWrap/>
            <w:vAlign w:val="center"/>
          </w:tcPr>
          <w:p w14:paraId="4697E23F">
            <w:pPr>
              <w:spacing w:line="240" w:lineRule="exact"/>
              <w:jc w:val="center"/>
              <w:rPr>
                <w:rFonts w:ascii="仿宋_GB2312" w:eastAsia="仿宋_GB2312"/>
                <w:sz w:val="18"/>
                <w:szCs w:val="18"/>
              </w:rPr>
            </w:pPr>
            <w:r>
              <w:rPr>
                <w:rFonts w:hint="eastAsia" w:ascii="仿宋_GB2312" w:eastAsia="仿宋_GB2312"/>
                <w:sz w:val="18"/>
                <w:szCs w:val="18"/>
              </w:rPr>
              <w:t>49</w:t>
            </w:r>
          </w:p>
        </w:tc>
        <w:tc>
          <w:tcPr>
            <w:tcW w:w="1363" w:type="dxa"/>
            <w:tcBorders>
              <w:top w:val="nil"/>
              <w:left w:val="nil"/>
              <w:bottom w:val="single" w:color="auto" w:sz="4" w:space="0"/>
              <w:right w:val="single" w:color="auto" w:sz="4" w:space="0"/>
            </w:tcBorders>
            <w:noWrap/>
            <w:vAlign w:val="center"/>
          </w:tcPr>
          <w:p w14:paraId="306005F1">
            <w:pPr>
              <w:spacing w:line="240" w:lineRule="exact"/>
              <w:jc w:val="center"/>
              <w:rPr>
                <w:rFonts w:ascii="仿宋_GB2312" w:eastAsia="仿宋_GB2312"/>
                <w:sz w:val="18"/>
                <w:szCs w:val="18"/>
              </w:rPr>
            </w:pPr>
            <w:r>
              <w:rPr>
                <w:rFonts w:hint="eastAsia" w:ascii="仿宋_GB2312" w:eastAsia="仿宋_GB2312"/>
                <w:sz w:val="18"/>
                <w:szCs w:val="18"/>
                <w:lang w:val="en-US" w:eastAsia="zh-CN"/>
              </w:rPr>
              <w:t>0.00</w:t>
            </w:r>
          </w:p>
        </w:tc>
      </w:tr>
      <w:tr w14:paraId="5F8EF2A8">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50AC6134">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156F291D">
            <w:pPr>
              <w:spacing w:line="240" w:lineRule="exact"/>
              <w:jc w:val="center"/>
              <w:rPr>
                <w:rFonts w:ascii="仿宋_GB2312" w:eastAsia="仿宋_GB2312"/>
                <w:sz w:val="18"/>
                <w:szCs w:val="18"/>
              </w:rPr>
            </w:pPr>
            <w:r>
              <w:rPr>
                <w:rFonts w:hint="eastAsia" w:ascii="仿宋_GB2312" w:eastAsia="仿宋_GB2312"/>
                <w:sz w:val="18"/>
                <w:szCs w:val="18"/>
              </w:rPr>
              <w:t>21</w:t>
            </w:r>
          </w:p>
        </w:tc>
        <w:tc>
          <w:tcPr>
            <w:tcW w:w="1186" w:type="dxa"/>
            <w:tcBorders>
              <w:top w:val="nil"/>
              <w:left w:val="nil"/>
              <w:bottom w:val="single" w:color="auto" w:sz="4" w:space="0"/>
              <w:right w:val="single" w:color="auto" w:sz="4" w:space="0"/>
            </w:tcBorders>
            <w:noWrap/>
            <w:vAlign w:val="center"/>
          </w:tcPr>
          <w:p w14:paraId="2C44276D">
            <w:pPr>
              <w:spacing w:line="240" w:lineRule="exact"/>
              <w:jc w:val="center"/>
              <w:rPr>
                <w:rFonts w:ascii="仿宋_GB2312" w:eastAsia="仿宋_GB2312"/>
                <w:sz w:val="18"/>
                <w:szCs w:val="18"/>
              </w:rPr>
            </w:pPr>
          </w:p>
        </w:tc>
        <w:tc>
          <w:tcPr>
            <w:tcW w:w="2060" w:type="dxa"/>
            <w:tcBorders>
              <w:top w:val="nil"/>
              <w:left w:val="nil"/>
              <w:bottom w:val="single" w:color="auto" w:sz="4" w:space="0"/>
              <w:right w:val="single" w:color="auto" w:sz="4" w:space="0"/>
            </w:tcBorders>
            <w:noWrap/>
            <w:vAlign w:val="center"/>
          </w:tcPr>
          <w:p w14:paraId="4EF13F6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仿宋_GB2312" w:eastAsia="仿宋_GB2312"/>
                <w:sz w:val="18"/>
                <w:szCs w:val="18"/>
              </w:rPr>
            </w:pPr>
            <w:r>
              <w:rPr>
                <w:rFonts w:hint="eastAsia" w:ascii="宋体" w:hAnsi="宋体" w:eastAsia="宋体" w:cs="宋体"/>
                <w:i w:val="0"/>
                <w:color w:val="000000"/>
                <w:kern w:val="0"/>
                <w:sz w:val="15"/>
                <w:szCs w:val="15"/>
                <w:u w:val="none"/>
                <w:lang w:val="en-US" w:eastAsia="zh-CN" w:bidi="ar"/>
              </w:rPr>
              <w:t>二十一、其他支出</w:t>
            </w:r>
          </w:p>
        </w:tc>
        <w:tc>
          <w:tcPr>
            <w:tcW w:w="714" w:type="dxa"/>
            <w:tcBorders>
              <w:top w:val="nil"/>
              <w:left w:val="nil"/>
              <w:bottom w:val="single" w:color="auto" w:sz="4" w:space="0"/>
              <w:right w:val="single" w:color="auto" w:sz="4" w:space="0"/>
            </w:tcBorders>
            <w:noWrap/>
            <w:vAlign w:val="center"/>
          </w:tcPr>
          <w:p w14:paraId="598A3FC7">
            <w:pPr>
              <w:spacing w:line="240" w:lineRule="exact"/>
              <w:jc w:val="center"/>
              <w:rPr>
                <w:rFonts w:ascii="仿宋_GB2312" w:eastAsia="仿宋_GB2312"/>
                <w:sz w:val="18"/>
                <w:szCs w:val="18"/>
              </w:rPr>
            </w:pPr>
            <w:r>
              <w:rPr>
                <w:rFonts w:hint="eastAsia" w:ascii="仿宋_GB2312" w:eastAsia="仿宋_GB2312"/>
                <w:sz w:val="18"/>
                <w:szCs w:val="18"/>
              </w:rPr>
              <w:t>50</w:t>
            </w:r>
          </w:p>
        </w:tc>
        <w:tc>
          <w:tcPr>
            <w:tcW w:w="1363" w:type="dxa"/>
            <w:tcBorders>
              <w:top w:val="nil"/>
              <w:left w:val="nil"/>
              <w:bottom w:val="single" w:color="auto" w:sz="4" w:space="0"/>
              <w:right w:val="single" w:color="auto" w:sz="4" w:space="0"/>
            </w:tcBorders>
            <w:noWrap/>
            <w:vAlign w:val="center"/>
          </w:tcPr>
          <w:p w14:paraId="0C684EC1">
            <w:pPr>
              <w:spacing w:line="240" w:lineRule="exact"/>
              <w:jc w:val="center"/>
              <w:rPr>
                <w:rFonts w:ascii="仿宋_GB2312" w:eastAsia="仿宋_GB2312"/>
                <w:sz w:val="18"/>
                <w:szCs w:val="18"/>
              </w:rPr>
            </w:pPr>
            <w:r>
              <w:rPr>
                <w:rFonts w:hint="eastAsia" w:ascii="仿宋_GB2312" w:eastAsia="仿宋_GB2312"/>
                <w:sz w:val="18"/>
                <w:szCs w:val="18"/>
                <w:lang w:val="en-US" w:eastAsia="zh-CN"/>
              </w:rPr>
              <w:t>0.00</w:t>
            </w:r>
          </w:p>
        </w:tc>
      </w:tr>
      <w:tr w14:paraId="0ACE19DB">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1B934783">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2AE75339">
            <w:pPr>
              <w:spacing w:line="240" w:lineRule="exact"/>
              <w:jc w:val="center"/>
              <w:rPr>
                <w:rFonts w:ascii="仿宋_GB2312" w:eastAsia="仿宋_GB2312"/>
                <w:sz w:val="18"/>
                <w:szCs w:val="18"/>
              </w:rPr>
            </w:pPr>
            <w:r>
              <w:rPr>
                <w:rFonts w:hint="eastAsia" w:ascii="仿宋_GB2312" w:eastAsia="仿宋_GB2312"/>
                <w:sz w:val="18"/>
                <w:szCs w:val="18"/>
              </w:rPr>
              <w:t>22</w:t>
            </w:r>
          </w:p>
        </w:tc>
        <w:tc>
          <w:tcPr>
            <w:tcW w:w="1186" w:type="dxa"/>
            <w:tcBorders>
              <w:top w:val="nil"/>
              <w:left w:val="nil"/>
              <w:bottom w:val="single" w:color="auto" w:sz="4" w:space="0"/>
              <w:right w:val="single" w:color="auto" w:sz="4" w:space="0"/>
            </w:tcBorders>
            <w:noWrap/>
            <w:vAlign w:val="center"/>
          </w:tcPr>
          <w:p w14:paraId="04F02A53">
            <w:pPr>
              <w:spacing w:line="240" w:lineRule="exact"/>
              <w:jc w:val="center"/>
              <w:rPr>
                <w:rFonts w:ascii="仿宋_GB2312" w:eastAsia="仿宋_GB2312"/>
                <w:sz w:val="18"/>
                <w:szCs w:val="18"/>
              </w:rPr>
            </w:pPr>
          </w:p>
        </w:tc>
        <w:tc>
          <w:tcPr>
            <w:tcW w:w="2060" w:type="dxa"/>
            <w:tcBorders>
              <w:top w:val="nil"/>
              <w:left w:val="nil"/>
              <w:bottom w:val="single" w:color="auto" w:sz="4" w:space="0"/>
              <w:right w:val="single" w:color="auto" w:sz="4" w:space="0"/>
            </w:tcBorders>
            <w:noWrap/>
            <w:vAlign w:val="center"/>
          </w:tcPr>
          <w:p w14:paraId="5538EF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仿宋_GB2312" w:eastAsia="仿宋_GB2312"/>
                <w:sz w:val="18"/>
                <w:szCs w:val="18"/>
              </w:rPr>
            </w:pPr>
            <w:r>
              <w:rPr>
                <w:rFonts w:hint="eastAsia" w:ascii="宋体" w:hAnsi="宋体" w:eastAsia="宋体" w:cs="宋体"/>
                <w:i w:val="0"/>
                <w:color w:val="000000"/>
                <w:kern w:val="0"/>
                <w:sz w:val="15"/>
                <w:szCs w:val="15"/>
                <w:u w:val="none"/>
                <w:lang w:val="en-US" w:eastAsia="zh-CN" w:bidi="ar"/>
              </w:rPr>
              <w:t>二十二、债务还本支出</w:t>
            </w:r>
          </w:p>
        </w:tc>
        <w:tc>
          <w:tcPr>
            <w:tcW w:w="714" w:type="dxa"/>
            <w:tcBorders>
              <w:top w:val="nil"/>
              <w:left w:val="nil"/>
              <w:bottom w:val="single" w:color="auto" w:sz="4" w:space="0"/>
              <w:right w:val="single" w:color="auto" w:sz="4" w:space="0"/>
            </w:tcBorders>
            <w:noWrap/>
            <w:vAlign w:val="center"/>
          </w:tcPr>
          <w:p w14:paraId="18AEEC7D">
            <w:pPr>
              <w:spacing w:line="240" w:lineRule="exact"/>
              <w:jc w:val="center"/>
              <w:rPr>
                <w:rFonts w:ascii="仿宋_GB2312" w:eastAsia="仿宋_GB2312"/>
                <w:sz w:val="18"/>
                <w:szCs w:val="18"/>
              </w:rPr>
            </w:pPr>
            <w:r>
              <w:rPr>
                <w:rFonts w:hint="eastAsia" w:ascii="仿宋_GB2312" w:eastAsia="仿宋_GB2312"/>
                <w:sz w:val="18"/>
                <w:szCs w:val="18"/>
              </w:rPr>
              <w:t>51</w:t>
            </w:r>
          </w:p>
        </w:tc>
        <w:tc>
          <w:tcPr>
            <w:tcW w:w="1363" w:type="dxa"/>
            <w:tcBorders>
              <w:top w:val="nil"/>
              <w:left w:val="nil"/>
              <w:bottom w:val="single" w:color="auto" w:sz="4" w:space="0"/>
              <w:right w:val="single" w:color="auto" w:sz="4" w:space="0"/>
            </w:tcBorders>
            <w:noWrap/>
            <w:vAlign w:val="center"/>
          </w:tcPr>
          <w:p w14:paraId="1C13AD71">
            <w:pPr>
              <w:spacing w:line="240" w:lineRule="exact"/>
              <w:jc w:val="center"/>
              <w:rPr>
                <w:rFonts w:ascii="仿宋_GB2312" w:eastAsia="仿宋_GB2312"/>
                <w:sz w:val="18"/>
                <w:szCs w:val="18"/>
              </w:rPr>
            </w:pPr>
            <w:r>
              <w:rPr>
                <w:rFonts w:hint="eastAsia" w:ascii="仿宋_GB2312" w:eastAsia="仿宋_GB2312"/>
                <w:sz w:val="18"/>
                <w:szCs w:val="18"/>
                <w:lang w:val="en-US" w:eastAsia="zh-CN"/>
              </w:rPr>
              <w:t>0.00</w:t>
            </w:r>
          </w:p>
        </w:tc>
      </w:tr>
      <w:tr w14:paraId="044280D5">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5B5C3B93">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197B99B7">
            <w:pPr>
              <w:spacing w:line="240" w:lineRule="exact"/>
              <w:jc w:val="center"/>
              <w:rPr>
                <w:rFonts w:ascii="仿宋_GB2312" w:eastAsia="仿宋_GB2312"/>
                <w:sz w:val="18"/>
                <w:szCs w:val="18"/>
              </w:rPr>
            </w:pPr>
            <w:r>
              <w:rPr>
                <w:rFonts w:hint="eastAsia" w:ascii="仿宋_GB2312" w:eastAsia="仿宋_GB2312"/>
                <w:sz w:val="18"/>
                <w:szCs w:val="18"/>
              </w:rPr>
              <w:t>23</w:t>
            </w:r>
          </w:p>
        </w:tc>
        <w:tc>
          <w:tcPr>
            <w:tcW w:w="1186" w:type="dxa"/>
            <w:tcBorders>
              <w:top w:val="nil"/>
              <w:left w:val="nil"/>
              <w:bottom w:val="single" w:color="auto" w:sz="4" w:space="0"/>
              <w:right w:val="single" w:color="auto" w:sz="4" w:space="0"/>
            </w:tcBorders>
            <w:noWrap/>
            <w:vAlign w:val="center"/>
          </w:tcPr>
          <w:p w14:paraId="068D82E2">
            <w:pPr>
              <w:spacing w:line="240" w:lineRule="exact"/>
              <w:jc w:val="center"/>
              <w:rPr>
                <w:rFonts w:ascii="仿宋_GB2312" w:eastAsia="仿宋_GB2312"/>
                <w:sz w:val="18"/>
                <w:szCs w:val="18"/>
              </w:rPr>
            </w:pPr>
          </w:p>
        </w:tc>
        <w:tc>
          <w:tcPr>
            <w:tcW w:w="2060" w:type="dxa"/>
            <w:tcBorders>
              <w:top w:val="nil"/>
              <w:left w:val="nil"/>
              <w:bottom w:val="single" w:color="auto" w:sz="4" w:space="0"/>
              <w:right w:val="single" w:color="auto" w:sz="4" w:space="0"/>
            </w:tcBorders>
            <w:noWrap/>
            <w:vAlign w:val="center"/>
          </w:tcPr>
          <w:p w14:paraId="773AC2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仿宋_GB2312" w:eastAsia="仿宋_GB2312"/>
                <w:sz w:val="18"/>
                <w:szCs w:val="18"/>
              </w:rPr>
            </w:pPr>
            <w:r>
              <w:rPr>
                <w:rFonts w:hint="eastAsia" w:ascii="宋体" w:hAnsi="宋体" w:eastAsia="宋体" w:cs="宋体"/>
                <w:i w:val="0"/>
                <w:color w:val="000000"/>
                <w:kern w:val="0"/>
                <w:sz w:val="15"/>
                <w:szCs w:val="15"/>
                <w:u w:val="none"/>
                <w:lang w:val="en-US" w:eastAsia="zh-CN" w:bidi="ar"/>
              </w:rPr>
              <w:t>二十三、债务付息支出</w:t>
            </w:r>
          </w:p>
        </w:tc>
        <w:tc>
          <w:tcPr>
            <w:tcW w:w="714" w:type="dxa"/>
            <w:tcBorders>
              <w:top w:val="nil"/>
              <w:left w:val="nil"/>
              <w:bottom w:val="single" w:color="auto" w:sz="4" w:space="0"/>
              <w:right w:val="single" w:color="auto" w:sz="4" w:space="0"/>
            </w:tcBorders>
            <w:noWrap/>
            <w:vAlign w:val="center"/>
          </w:tcPr>
          <w:p w14:paraId="274E9681">
            <w:pPr>
              <w:spacing w:line="240" w:lineRule="exact"/>
              <w:jc w:val="center"/>
              <w:rPr>
                <w:rFonts w:ascii="仿宋_GB2312" w:eastAsia="仿宋_GB2312"/>
                <w:sz w:val="18"/>
                <w:szCs w:val="18"/>
              </w:rPr>
            </w:pPr>
            <w:r>
              <w:rPr>
                <w:rFonts w:hint="eastAsia" w:ascii="仿宋_GB2312" w:eastAsia="仿宋_GB2312"/>
                <w:sz w:val="18"/>
                <w:szCs w:val="18"/>
              </w:rPr>
              <w:t>52</w:t>
            </w:r>
          </w:p>
        </w:tc>
        <w:tc>
          <w:tcPr>
            <w:tcW w:w="1363" w:type="dxa"/>
            <w:tcBorders>
              <w:top w:val="nil"/>
              <w:left w:val="nil"/>
              <w:bottom w:val="single" w:color="auto" w:sz="4" w:space="0"/>
              <w:right w:val="single" w:color="auto" w:sz="4" w:space="0"/>
            </w:tcBorders>
            <w:noWrap/>
            <w:vAlign w:val="center"/>
          </w:tcPr>
          <w:p w14:paraId="54F6B690">
            <w:pPr>
              <w:spacing w:line="240" w:lineRule="exact"/>
              <w:jc w:val="center"/>
              <w:rPr>
                <w:rFonts w:ascii="仿宋_GB2312" w:eastAsia="仿宋_GB2312"/>
                <w:sz w:val="18"/>
                <w:szCs w:val="18"/>
              </w:rPr>
            </w:pPr>
            <w:r>
              <w:rPr>
                <w:rFonts w:hint="eastAsia" w:ascii="仿宋_GB2312" w:eastAsia="仿宋_GB2312"/>
                <w:sz w:val="18"/>
                <w:szCs w:val="18"/>
                <w:lang w:val="en-US" w:eastAsia="zh-CN"/>
              </w:rPr>
              <w:t>0.00</w:t>
            </w:r>
          </w:p>
        </w:tc>
      </w:tr>
      <w:tr w14:paraId="63AEF601">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04891A98">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1CCF7AA9">
            <w:pPr>
              <w:spacing w:line="240" w:lineRule="exact"/>
              <w:jc w:val="center"/>
              <w:rPr>
                <w:rFonts w:ascii="仿宋_GB2312" w:eastAsia="仿宋_GB2312"/>
                <w:sz w:val="18"/>
                <w:szCs w:val="18"/>
              </w:rPr>
            </w:pPr>
            <w:r>
              <w:rPr>
                <w:rFonts w:hint="eastAsia" w:ascii="仿宋_GB2312" w:eastAsia="仿宋_GB2312"/>
                <w:sz w:val="18"/>
                <w:szCs w:val="18"/>
              </w:rPr>
              <w:t>24</w:t>
            </w:r>
          </w:p>
        </w:tc>
        <w:tc>
          <w:tcPr>
            <w:tcW w:w="1186" w:type="dxa"/>
            <w:tcBorders>
              <w:top w:val="nil"/>
              <w:left w:val="nil"/>
              <w:bottom w:val="single" w:color="auto" w:sz="4" w:space="0"/>
              <w:right w:val="single" w:color="auto" w:sz="4" w:space="0"/>
            </w:tcBorders>
            <w:noWrap/>
            <w:vAlign w:val="center"/>
          </w:tcPr>
          <w:p w14:paraId="0DB09569">
            <w:pPr>
              <w:spacing w:line="240" w:lineRule="exact"/>
              <w:jc w:val="center"/>
              <w:rPr>
                <w:rFonts w:ascii="仿宋_GB2312" w:eastAsia="仿宋_GB2312"/>
                <w:sz w:val="18"/>
                <w:szCs w:val="18"/>
              </w:rPr>
            </w:pPr>
          </w:p>
        </w:tc>
        <w:tc>
          <w:tcPr>
            <w:tcW w:w="2060" w:type="dxa"/>
            <w:tcBorders>
              <w:top w:val="nil"/>
              <w:left w:val="nil"/>
              <w:bottom w:val="single" w:color="auto" w:sz="4" w:space="0"/>
              <w:right w:val="single" w:color="auto" w:sz="4" w:space="0"/>
            </w:tcBorders>
            <w:noWrap/>
            <w:vAlign w:val="center"/>
          </w:tcPr>
          <w:p w14:paraId="1B27A7F8">
            <w:pPr>
              <w:spacing w:line="240" w:lineRule="exact"/>
              <w:jc w:val="center"/>
              <w:rPr>
                <w:rFonts w:ascii="仿宋_GB2312" w:eastAsia="仿宋_GB2312"/>
                <w:sz w:val="18"/>
                <w:szCs w:val="18"/>
              </w:rPr>
            </w:pPr>
          </w:p>
        </w:tc>
        <w:tc>
          <w:tcPr>
            <w:tcW w:w="714" w:type="dxa"/>
            <w:tcBorders>
              <w:top w:val="nil"/>
              <w:left w:val="nil"/>
              <w:bottom w:val="single" w:color="auto" w:sz="4" w:space="0"/>
              <w:right w:val="single" w:color="auto" w:sz="4" w:space="0"/>
            </w:tcBorders>
            <w:noWrap/>
            <w:vAlign w:val="center"/>
          </w:tcPr>
          <w:p w14:paraId="2F39C321">
            <w:pPr>
              <w:spacing w:line="240" w:lineRule="exact"/>
              <w:jc w:val="center"/>
              <w:rPr>
                <w:rFonts w:ascii="仿宋_GB2312" w:eastAsia="仿宋_GB2312"/>
                <w:sz w:val="18"/>
                <w:szCs w:val="18"/>
              </w:rPr>
            </w:pPr>
            <w:r>
              <w:rPr>
                <w:rFonts w:hint="eastAsia" w:ascii="仿宋_GB2312" w:eastAsia="仿宋_GB2312"/>
                <w:sz w:val="18"/>
                <w:szCs w:val="18"/>
              </w:rPr>
              <w:t>53</w:t>
            </w:r>
          </w:p>
        </w:tc>
        <w:tc>
          <w:tcPr>
            <w:tcW w:w="1363" w:type="dxa"/>
            <w:tcBorders>
              <w:top w:val="nil"/>
              <w:left w:val="nil"/>
              <w:bottom w:val="single" w:color="auto" w:sz="4" w:space="0"/>
              <w:right w:val="single" w:color="auto" w:sz="4" w:space="0"/>
            </w:tcBorders>
            <w:noWrap/>
            <w:vAlign w:val="center"/>
          </w:tcPr>
          <w:p w14:paraId="55EEA9C7">
            <w:pPr>
              <w:spacing w:line="240" w:lineRule="exact"/>
              <w:jc w:val="center"/>
              <w:rPr>
                <w:rFonts w:ascii="仿宋_GB2312" w:eastAsia="仿宋_GB2312"/>
                <w:sz w:val="18"/>
                <w:szCs w:val="18"/>
              </w:rPr>
            </w:pPr>
          </w:p>
        </w:tc>
      </w:tr>
      <w:tr w14:paraId="70F8DAB5">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216E3228">
            <w:pPr>
              <w:spacing w:line="240" w:lineRule="exact"/>
              <w:jc w:val="center"/>
              <w:rPr>
                <w:rFonts w:ascii="仿宋_GB2312" w:eastAsia="仿宋_GB2312"/>
                <w:sz w:val="18"/>
                <w:szCs w:val="18"/>
              </w:rPr>
            </w:pPr>
            <w:r>
              <w:rPr>
                <w:rFonts w:hint="eastAsia" w:ascii="仿宋_GB2312" w:eastAsia="仿宋_GB2312"/>
                <w:sz w:val="18"/>
                <w:szCs w:val="18"/>
              </w:rPr>
              <w:t>本年收入合计</w:t>
            </w:r>
          </w:p>
        </w:tc>
        <w:tc>
          <w:tcPr>
            <w:tcW w:w="714" w:type="dxa"/>
            <w:tcBorders>
              <w:top w:val="nil"/>
              <w:left w:val="single" w:color="auto" w:sz="4" w:space="0"/>
              <w:bottom w:val="single" w:color="auto" w:sz="4" w:space="0"/>
              <w:right w:val="single" w:color="auto" w:sz="4" w:space="0"/>
            </w:tcBorders>
            <w:noWrap/>
            <w:vAlign w:val="center"/>
          </w:tcPr>
          <w:p w14:paraId="051EF461">
            <w:pPr>
              <w:spacing w:line="240" w:lineRule="exact"/>
              <w:jc w:val="center"/>
              <w:rPr>
                <w:rFonts w:ascii="仿宋_GB2312" w:eastAsia="仿宋_GB2312"/>
                <w:sz w:val="18"/>
                <w:szCs w:val="18"/>
              </w:rPr>
            </w:pPr>
            <w:r>
              <w:rPr>
                <w:rFonts w:hint="eastAsia" w:ascii="仿宋_GB2312" w:eastAsia="仿宋_GB2312"/>
                <w:sz w:val="18"/>
                <w:szCs w:val="18"/>
              </w:rPr>
              <w:t>25</w:t>
            </w:r>
          </w:p>
        </w:tc>
        <w:tc>
          <w:tcPr>
            <w:tcW w:w="1186" w:type="dxa"/>
            <w:tcBorders>
              <w:top w:val="nil"/>
              <w:left w:val="nil"/>
              <w:bottom w:val="single" w:color="auto" w:sz="4" w:space="0"/>
              <w:right w:val="single" w:color="auto" w:sz="4" w:space="0"/>
            </w:tcBorders>
            <w:noWrap/>
            <w:vAlign w:val="center"/>
          </w:tcPr>
          <w:p w14:paraId="0DB6008B">
            <w:pPr>
              <w:tabs>
                <w:tab w:val="left" w:pos="290"/>
              </w:tabs>
              <w:spacing w:line="240" w:lineRule="exact"/>
              <w:jc w:val="left"/>
              <w:rPr>
                <w:rFonts w:hint="eastAsia" w:ascii="仿宋_GB2312" w:eastAsia="仿宋_GB2312"/>
                <w:sz w:val="18"/>
                <w:szCs w:val="18"/>
                <w:lang w:eastAsia="zh-CN"/>
              </w:rPr>
            </w:pPr>
            <w:r>
              <w:rPr>
                <w:rFonts w:hint="eastAsia" w:ascii="仿宋_GB2312" w:eastAsia="仿宋_GB2312"/>
                <w:sz w:val="18"/>
                <w:szCs w:val="18"/>
                <w:lang w:eastAsia="zh-CN"/>
              </w:rPr>
              <w:t>2018.05</w:t>
            </w:r>
          </w:p>
        </w:tc>
        <w:tc>
          <w:tcPr>
            <w:tcW w:w="2060" w:type="dxa"/>
            <w:tcBorders>
              <w:top w:val="nil"/>
              <w:left w:val="nil"/>
              <w:bottom w:val="single" w:color="auto" w:sz="4" w:space="0"/>
              <w:right w:val="single" w:color="auto" w:sz="4" w:space="0"/>
            </w:tcBorders>
            <w:noWrap/>
            <w:vAlign w:val="center"/>
          </w:tcPr>
          <w:p w14:paraId="2ADD2EFC">
            <w:pPr>
              <w:spacing w:line="240" w:lineRule="exact"/>
              <w:jc w:val="center"/>
              <w:rPr>
                <w:rFonts w:ascii="仿宋_GB2312" w:eastAsia="仿宋_GB2312"/>
                <w:sz w:val="18"/>
                <w:szCs w:val="18"/>
              </w:rPr>
            </w:pPr>
            <w:r>
              <w:rPr>
                <w:rFonts w:hint="eastAsia" w:ascii="仿宋_GB2312" w:eastAsia="仿宋_GB2312"/>
                <w:sz w:val="18"/>
                <w:szCs w:val="18"/>
              </w:rPr>
              <w:t>本年支出合计</w:t>
            </w:r>
          </w:p>
        </w:tc>
        <w:tc>
          <w:tcPr>
            <w:tcW w:w="714" w:type="dxa"/>
            <w:tcBorders>
              <w:top w:val="nil"/>
              <w:left w:val="nil"/>
              <w:bottom w:val="single" w:color="auto" w:sz="4" w:space="0"/>
              <w:right w:val="single" w:color="auto" w:sz="4" w:space="0"/>
            </w:tcBorders>
            <w:noWrap/>
            <w:vAlign w:val="center"/>
          </w:tcPr>
          <w:p w14:paraId="400A23CF">
            <w:pPr>
              <w:spacing w:line="240" w:lineRule="exact"/>
              <w:jc w:val="center"/>
              <w:rPr>
                <w:rFonts w:ascii="仿宋_GB2312" w:eastAsia="仿宋_GB2312"/>
                <w:sz w:val="18"/>
                <w:szCs w:val="18"/>
              </w:rPr>
            </w:pPr>
            <w:r>
              <w:rPr>
                <w:rFonts w:hint="eastAsia" w:ascii="仿宋_GB2312" w:eastAsia="仿宋_GB2312"/>
                <w:sz w:val="18"/>
                <w:szCs w:val="18"/>
              </w:rPr>
              <w:t>54</w:t>
            </w:r>
          </w:p>
        </w:tc>
        <w:tc>
          <w:tcPr>
            <w:tcW w:w="1363" w:type="dxa"/>
            <w:tcBorders>
              <w:top w:val="nil"/>
              <w:left w:val="nil"/>
              <w:bottom w:val="single" w:color="auto" w:sz="4" w:space="0"/>
              <w:right w:val="single" w:color="auto" w:sz="4" w:space="0"/>
            </w:tcBorders>
            <w:noWrap/>
            <w:vAlign w:val="center"/>
          </w:tcPr>
          <w:p w14:paraId="0B7F0870">
            <w:pPr>
              <w:spacing w:line="240" w:lineRule="exact"/>
              <w:jc w:val="center"/>
              <w:rPr>
                <w:rFonts w:ascii="仿宋_GB2312" w:eastAsia="仿宋_GB2312"/>
                <w:sz w:val="18"/>
                <w:szCs w:val="18"/>
              </w:rPr>
            </w:pPr>
            <w:r>
              <w:rPr>
                <w:rFonts w:hint="eastAsia" w:ascii="仿宋_GB2312" w:eastAsia="仿宋_GB2312"/>
                <w:sz w:val="18"/>
                <w:szCs w:val="18"/>
              </w:rPr>
              <w:t>2018.05</w:t>
            </w:r>
          </w:p>
        </w:tc>
      </w:tr>
      <w:tr w14:paraId="33F8B8F0">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5B28B054">
            <w:pPr>
              <w:spacing w:line="240" w:lineRule="exact"/>
              <w:jc w:val="left"/>
              <w:rPr>
                <w:rFonts w:ascii="仿宋_GB2312" w:eastAsia="仿宋_GB2312"/>
                <w:sz w:val="18"/>
                <w:szCs w:val="18"/>
              </w:rPr>
            </w:pPr>
            <w:r>
              <w:rPr>
                <w:rFonts w:hint="eastAsia" w:ascii="仿宋_GB2312" w:eastAsia="仿宋_GB2312"/>
                <w:sz w:val="18"/>
                <w:szCs w:val="18"/>
              </w:rPr>
              <w:t>用事业基金弥补收支差额</w:t>
            </w:r>
          </w:p>
        </w:tc>
        <w:tc>
          <w:tcPr>
            <w:tcW w:w="714" w:type="dxa"/>
            <w:tcBorders>
              <w:top w:val="nil"/>
              <w:left w:val="single" w:color="auto" w:sz="4" w:space="0"/>
              <w:bottom w:val="single" w:color="auto" w:sz="4" w:space="0"/>
              <w:right w:val="single" w:color="auto" w:sz="4" w:space="0"/>
            </w:tcBorders>
            <w:noWrap/>
            <w:vAlign w:val="center"/>
          </w:tcPr>
          <w:p w14:paraId="6FF24A18">
            <w:pPr>
              <w:spacing w:line="240" w:lineRule="exact"/>
              <w:jc w:val="center"/>
              <w:rPr>
                <w:rFonts w:ascii="仿宋_GB2312" w:eastAsia="仿宋_GB2312"/>
                <w:sz w:val="18"/>
                <w:szCs w:val="18"/>
              </w:rPr>
            </w:pPr>
            <w:r>
              <w:rPr>
                <w:rFonts w:hint="eastAsia" w:ascii="仿宋_GB2312" w:eastAsia="仿宋_GB2312"/>
                <w:sz w:val="18"/>
                <w:szCs w:val="18"/>
              </w:rPr>
              <w:t>26</w:t>
            </w:r>
          </w:p>
        </w:tc>
        <w:tc>
          <w:tcPr>
            <w:tcW w:w="1186" w:type="dxa"/>
            <w:tcBorders>
              <w:top w:val="nil"/>
              <w:left w:val="nil"/>
              <w:bottom w:val="single" w:color="auto" w:sz="4" w:space="0"/>
              <w:right w:val="single" w:color="auto" w:sz="4" w:space="0"/>
            </w:tcBorders>
            <w:noWrap/>
            <w:vAlign w:val="center"/>
          </w:tcPr>
          <w:p w14:paraId="4DBC87EA">
            <w:pPr>
              <w:spacing w:line="240" w:lineRule="exact"/>
              <w:jc w:val="left"/>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c>
          <w:tcPr>
            <w:tcW w:w="2060" w:type="dxa"/>
            <w:tcBorders>
              <w:top w:val="nil"/>
              <w:left w:val="nil"/>
              <w:bottom w:val="single" w:color="auto" w:sz="4" w:space="0"/>
              <w:right w:val="single" w:color="auto" w:sz="4" w:space="0"/>
            </w:tcBorders>
            <w:noWrap/>
            <w:vAlign w:val="center"/>
          </w:tcPr>
          <w:p w14:paraId="27BF0BC8">
            <w:pPr>
              <w:spacing w:line="240" w:lineRule="exact"/>
              <w:jc w:val="left"/>
              <w:rPr>
                <w:rFonts w:ascii="仿宋_GB2312" w:eastAsia="仿宋_GB2312"/>
                <w:sz w:val="18"/>
                <w:szCs w:val="18"/>
              </w:rPr>
            </w:pPr>
            <w:r>
              <w:rPr>
                <w:rFonts w:hint="eastAsia" w:ascii="仿宋_GB2312" w:eastAsia="仿宋_GB2312"/>
                <w:sz w:val="18"/>
                <w:szCs w:val="18"/>
              </w:rPr>
              <w:t>结余分配</w:t>
            </w:r>
          </w:p>
        </w:tc>
        <w:tc>
          <w:tcPr>
            <w:tcW w:w="714" w:type="dxa"/>
            <w:tcBorders>
              <w:top w:val="nil"/>
              <w:left w:val="nil"/>
              <w:bottom w:val="single" w:color="auto" w:sz="4" w:space="0"/>
              <w:right w:val="single" w:color="auto" w:sz="4" w:space="0"/>
            </w:tcBorders>
            <w:noWrap/>
            <w:vAlign w:val="center"/>
          </w:tcPr>
          <w:p w14:paraId="1552E6BA">
            <w:pPr>
              <w:spacing w:line="240" w:lineRule="exact"/>
              <w:jc w:val="center"/>
              <w:rPr>
                <w:rFonts w:ascii="仿宋_GB2312" w:eastAsia="仿宋_GB2312"/>
                <w:sz w:val="18"/>
                <w:szCs w:val="18"/>
              </w:rPr>
            </w:pPr>
            <w:r>
              <w:rPr>
                <w:rFonts w:hint="eastAsia" w:ascii="仿宋_GB2312" w:eastAsia="仿宋_GB2312"/>
                <w:sz w:val="18"/>
                <w:szCs w:val="18"/>
              </w:rPr>
              <w:t>55</w:t>
            </w:r>
          </w:p>
        </w:tc>
        <w:tc>
          <w:tcPr>
            <w:tcW w:w="1363" w:type="dxa"/>
            <w:tcBorders>
              <w:top w:val="nil"/>
              <w:left w:val="nil"/>
              <w:bottom w:val="single" w:color="auto" w:sz="4" w:space="0"/>
              <w:right w:val="single" w:color="auto" w:sz="4" w:space="0"/>
            </w:tcBorders>
            <w:noWrap/>
            <w:vAlign w:val="center"/>
          </w:tcPr>
          <w:p w14:paraId="27AF6A37">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r>
      <w:tr w14:paraId="51B99B35">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2CBFEE9F">
            <w:pPr>
              <w:spacing w:line="240" w:lineRule="exact"/>
              <w:jc w:val="left"/>
              <w:rPr>
                <w:rFonts w:ascii="仿宋_GB2312" w:eastAsia="仿宋_GB2312"/>
                <w:sz w:val="18"/>
                <w:szCs w:val="18"/>
              </w:rPr>
            </w:pPr>
            <w:r>
              <w:rPr>
                <w:rFonts w:hint="eastAsia" w:ascii="仿宋_GB2312" w:eastAsia="仿宋_GB2312"/>
                <w:sz w:val="18"/>
                <w:szCs w:val="18"/>
              </w:rPr>
              <w:t>年初结转和结余</w:t>
            </w:r>
          </w:p>
        </w:tc>
        <w:tc>
          <w:tcPr>
            <w:tcW w:w="714" w:type="dxa"/>
            <w:tcBorders>
              <w:top w:val="nil"/>
              <w:left w:val="single" w:color="auto" w:sz="4" w:space="0"/>
              <w:bottom w:val="single" w:color="auto" w:sz="4" w:space="0"/>
              <w:right w:val="single" w:color="auto" w:sz="4" w:space="0"/>
            </w:tcBorders>
            <w:noWrap/>
            <w:vAlign w:val="center"/>
          </w:tcPr>
          <w:p w14:paraId="0EFBA38B">
            <w:pPr>
              <w:spacing w:line="240" w:lineRule="exact"/>
              <w:jc w:val="center"/>
              <w:rPr>
                <w:rFonts w:ascii="仿宋_GB2312" w:eastAsia="仿宋_GB2312"/>
                <w:sz w:val="18"/>
                <w:szCs w:val="18"/>
              </w:rPr>
            </w:pPr>
            <w:r>
              <w:rPr>
                <w:rFonts w:hint="eastAsia" w:ascii="仿宋_GB2312" w:eastAsia="仿宋_GB2312"/>
                <w:sz w:val="18"/>
                <w:szCs w:val="18"/>
              </w:rPr>
              <w:t>27</w:t>
            </w:r>
          </w:p>
        </w:tc>
        <w:tc>
          <w:tcPr>
            <w:tcW w:w="1186" w:type="dxa"/>
            <w:tcBorders>
              <w:top w:val="nil"/>
              <w:left w:val="nil"/>
              <w:bottom w:val="single" w:color="auto" w:sz="4" w:space="0"/>
              <w:right w:val="single" w:color="auto" w:sz="4" w:space="0"/>
            </w:tcBorders>
            <w:noWrap/>
            <w:vAlign w:val="center"/>
          </w:tcPr>
          <w:p w14:paraId="08455F68">
            <w:pPr>
              <w:spacing w:line="240" w:lineRule="exact"/>
              <w:jc w:val="left"/>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c>
          <w:tcPr>
            <w:tcW w:w="2060" w:type="dxa"/>
            <w:tcBorders>
              <w:top w:val="nil"/>
              <w:left w:val="nil"/>
              <w:bottom w:val="single" w:color="auto" w:sz="4" w:space="0"/>
              <w:right w:val="single" w:color="auto" w:sz="4" w:space="0"/>
            </w:tcBorders>
            <w:noWrap/>
            <w:vAlign w:val="center"/>
          </w:tcPr>
          <w:p w14:paraId="4D8B56EF">
            <w:pPr>
              <w:spacing w:line="240" w:lineRule="exact"/>
              <w:jc w:val="left"/>
              <w:rPr>
                <w:rFonts w:ascii="仿宋_GB2312" w:eastAsia="仿宋_GB2312"/>
                <w:sz w:val="18"/>
                <w:szCs w:val="18"/>
              </w:rPr>
            </w:pPr>
            <w:r>
              <w:rPr>
                <w:rFonts w:hint="eastAsia" w:ascii="仿宋_GB2312" w:eastAsia="仿宋_GB2312"/>
                <w:sz w:val="18"/>
                <w:szCs w:val="18"/>
              </w:rPr>
              <w:t>年末结转和结余</w:t>
            </w:r>
          </w:p>
        </w:tc>
        <w:tc>
          <w:tcPr>
            <w:tcW w:w="714" w:type="dxa"/>
            <w:tcBorders>
              <w:top w:val="nil"/>
              <w:left w:val="nil"/>
              <w:bottom w:val="single" w:color="auto" w:sz="4" w:space="0"/>
              <w:right w:val="single" w:color="auto" w:sz="4" w:space="0"/>
            </w:tcBorders>
            <w:noWrap/>
            <w:vAlign w:val="center"/>
          </w:tcPr>
          <w:p w14:paraId="101CF6A0">
            <w:pPr>
              <w:spacing w:line="240" w:lineRule="exact"/>
              <w:jc w:val="center"/>
              <w:rPr>
                <w:rFonts w:ascii="仿宋_GB2312" w:eastAsia="仿宋_GB2312"/>
                <w:sz w:val="18"/>
                <w:szCs w:val="18"/>
              </w:rPr>
            </w:pPr>
            <w:r>
              <w:rPr>
                <w:rFonts w:hint="eastAsia" w:ascii="仿宋_GB2312" w:eastAsia="仿宋_GB2312"/>
                <w:sz w:val="18"/>
                <w:szCs w:val="18"/>
              </w:rPr>
              <w:t>56</w:t>
            </w:r>
          </w:p>
        </w:tc>
        <w:tc>
          <w:tcPr>
            <w:tcW w:w="1363" w:type="dxa"/>
            <w:tcBorders>
              <w:top w:val="nil"/>
              <w:left w:val="nil"/>
              <w:bottom w:val="single" w:color="auto" w:sz="4" w:space="0"/>
              <w:right w:val="single" w:color="auto" w:sz="4" w:space="0"/>
            </w:tcBorders>
            <w:noWrap/>
            <w:vAlign w:val="center"/>
          </w:tcPr>
          <w:p w14:paraId="745182C1">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0.00</w:t>
            </w:r>
          </w:p>
        </w:tc>
      </w:tr>
      <w:tr w14:paraId="5163333D">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11694F90">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14:paraId="1852295B">
            <w:pPr>
              <w:spacing w:line="240" w:lineRule="exact"/>
              <w:jc w:val="center"/>
              <w:rPr>
                <w:rFonts w:ascii="仿宋_GB2312" w:eastAsia="仿宋_GB2312"/>
                <w:sz w:val="18"/>
                <w:szCs w:val="18"/>
              </w:rPr>
            </w:pPr>
            <w:r>
              <w:rPr>
                <w:rFonts w:hint="eastAsia" w:ascii="仿宋_GB2312" w:eastAsia="仿宋_GB2312"/>
                <w:sz w:val="18"/>
                <w:szCs w:val="18"/>
              </w:rPr>
              <w:t>28</w:t>
            </w:r>
          </w:p>
        </w:tc>
        <w:tc>
          <w:tcPr>
            <w:tcW w:w="1186" w:type="dxa"/>
            <w:tcBorders>
              <w:top w:val="nil"/>
              <w:left w:val="nil"/>
              <w:bottom w:val="single" w:color="auto" w:sz="4" w:space="0"/>
              <w:right w:val="single" w:color="auto" w:sz="4" w:space="0"/>
            </w:tcBorders>
            <w:noWrap/>
            <w:vAlign w:val="center"/>
          </w:tcPr>
          <w:p w14:paraId="56D4CC15">
            <w:pPr>
              <w:spacing w:line="240" w:lineRule="exact"/>
              <w:jc w:val="center"/>
              <w:rPr>
                <w:rFonts w:ascii="仿宋_GB2312" w:eastAsia="仿宋_GB2312"/>
                <w:sz w:val="18"/>
                <w:szCs w:val="18"/>
              </w:rPr>
            </w:pPr>
          </w:p>
        </w:tc>
        <w:tc>
          <w:tcPr>
            <w:tcW w:w="2060" w:type="dxa"/>
            <w:tcBorders>
              <w:top w:val="nil"/>
              <w:left w:val="nil"/>
              <w:bottom w:val="single" w:color="auto" w:sz="4" w:space="0"/>
              <w:right w:val="single" w:color="auto" w:sz="4" w:space="0"/>
            </w:tcBorders>
            <w:noWrap/>
            <w:vAlign w:val="center"/>
          </w:tcPr>
          <w:p w14:paraId="6C023557">
            <w:pPr>
              <w:spacing w:line="240" w:lineRule="exact"/>
              <w:jc w:val="center"/>
              <w:rPr>
                <w:rFonts w:ascii="仿宋_GB2312" w:eastAsia="仿宋_GB2312"/>
                <w:sz w:val="18"/>
                <w:szCs w:val="18"/>
              </w:rPr>
            </w:pPr>
          </w:p>
        </w:tc>
        <w:tc>
          <w:tcPr>
            <w:tcW w:w="714" w:type="dxa"/>
            <w:tcBorders>
              <w:top w:val="nil"/>
              <w:left w:val="nil"/>
              <w:bottom w:val="single" w:color="auto" w:sz="4" w:space="0"/>
              <w:right w:val="single" w:color="auto" w:sz="4" w:space="0"/>
            </w:tcBorders>
            <w:noWrap/>
            <w:vAlign w:val="center"/>
          </w:tcPr>
          <w:p w14:paraId="34B92F65">
            <w:pPr>
              <w:spacing w:line="240" w:lineRule="exact"/>
              <w:jc w:val="center"/>
              <w:rPr>
                <w:rFonts w:ascii="仿宋_GB2312" w:eastAsia="仿宋_GB2312"/>
                <w:sz w:val="18"/>
                <w:szCs w:val="18"/>
              </w:rPr>
            </w:pPr>
            <w:r>
              <w:rPr>
                <w:rFonts w:hint="eastAsia" w:ascii="仿宋_GB2312" w:eastAsia="仿宋_GB2312"/>
                <w:sz w:val="18"/>
                <w:szCs w:val="18"/>
              </w:rPr>
              <w:t>57</w:t>
            </w:r>
          </w:p>
        </w:tc>
        <w:tc>
          <w:tcPr>
            <w:tcW w:w="1363" w:type="dxa"/>
            <w:tcBorders>
              <w:top w:val="nil"/>
              <w:left w:val="nil"/>
              <w:bottom w:val="single" w:color="auto" w:sz="4" w:space="0"/>
              <w:right w:val="single" w:color="auto" w:sz="4" w:space="0"/>
            </w:tcBorders>
            <w:noWrap/>
            <w:vAlign w:val="center"/>
          </w:tcPr>
          <w:p w14:paraId="0B955FFF">
            <w:pPr>
              <w:spacing w:line="240" w:lineRule="exact"/>
              <w:jc w:val="center"/>
              <w:rPr>
                <w:rFonts w:ascii="仿宋_GB2312" w:eastAsia="仿宋_GB2312"/>
                <w:sz w:val="18"/>
                <w:szCs w:val="18"/>
              </w:rPr>
            </w:pPr>
          </w:p>
        </w:tc>
      </w:tr>
      <w:tr w14:paraId="5620CE5B">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14:paraId="7185EC03">
            <w:pPr>
              <w:spacing w:line="240" w:lineRule="exact"/>
              <w:jc w:val="center"/>
              <w:rPr>
                <w:rFonts w:ascii="仿宋_GB2312" w:eastAsia="仿宋_GB2312"/>
                <w:sz w:val="18"/>
                <w:szCs w:val="18"/>
              </w:rPr>
            </w:pPr>
            <w:r>
              <w:rPr>
                <w:rFonts w:hint="eastAsia" w:ascii="仿宋_GB2312" w:eastAsia="仿宋_GB2312"/>
                <w:sz w:val="18"/>
                <w:szCs w:val="18"/>
              </w:rPr>
              <w:t>总计</w:t>
            </w:r>
          </w:p>
        </w:tc>
        <w:tc>
          <w:tcPr>
            <w:tcW w:w="714" w:type="dxa"/>
            <w:tcBorders>
              <w:top w:val="nil"/>
              <w:left w:val="single" w:color="auto" w:sz="4" w:space="0"/>
              <w:bottom w:val="single" w:color="auto" w:sz="4" w:space="0"/>
              <w:right w:val="single" w:color="auto" w:sz="4" w:space="0"/>
            </w:tcBorders>
            <w:noWrap/>
            <w:vAlign w:val="center"/>
          </w:tcPr>
          <w:p w14:paraId="5E78A62F">
            <w:pPr>
              <w:spacing w:line="240" w:lineRule="exact"/>
              <w:jc w:val="center"/>
              <w:rPr>
                <w:rFonts w:ascii="仿宋_GB2312" w:eastAsia="仿宋_GB2312"/>
                <w:sz w:val="18"/>
                <w:szCs w:val="18"/>
              </w:rPr>
            </w:pPr>
            <w:r>
              <w:rPr>
                <w:rFonts w:hint="eastAsia" w:ascii="仿宋_GB2312" w:eastAsia="仿宋_GB2312"/>
                <w:sz w:val="18"/>
                <w:szCs w:val="18"/>
              </w:rPr>
              <w:t>29</w:t>
            </w:r>
          </w:p>
        </w:tc>
        <w:tc>
          <w:tcPr>
            <w:tcW w:w="1186" w:type="dxa"/>
            <w:tcBorders>
              <w:top w:val="nil"/>
              <w:left w:val="nil"/>
              <w:bottom w:val="single" w:color="auto" w:sz="4" w:space="0"/>
              <w:right w:val="single" w:color="auto" w:sz="4" w:space="0"/>
            </w:tcBorders>
            <w:noWrap/>
            <w:vAlign w:val="center"/>
          </w:tcPr>
          <w:p w14:paraId="650B5E0B">
            <w:pPr>
              <w:spacing w:line="240" w:lineRule="exact"/>
              <w:jc w:val="center"/>
              <w:rPr>
                <w:rFonts w:ascii="仿宋_GB2312" w:eastAsia="仿宋_GB2312"/>
                <w:sz w:val="18"/>
                <w:szCs w:val="18"/>
              </w:rPr>
            </w:pPr>
            <w:r>
              <w:rPr>
                <w:rFonts w:hint="eastAsia" w:ascii="仿宋_GB2312" w:eastAsia="仿宋_GB2312"/>
                <w:sz w:val="18"/>
                <w:szCs w:val="18"/>
              </w:rPr>
              <w:t>2018.05</w:t>
            </w:r>
          </w:p>
        </w:tc>
        <w:tc>
          <w:tcPr>
            <w:tcW w:w="2060" w:type="dxa"/>
            <w:tcBorders>
              <w:top w:val="nil"/>
              <w:left w:val="nil"/>
              <w:bottom w:val="single" w:color="auto" w:sz="4" w:space="0"/>
              <w:right w:val="single" w:color="auto" w:sz="4" w:space="0"/>
            </w:tcBorders>
            <w:noWrap/>
            <w:vAlign w:val="center"/>
          </w:tcPr>
          <w:p w14:paraId="6E404B34">
            <w:pPr>
              <w:spacing w:line="240" w:lineRule="exact"/>
              <w:jc w:val="center"/>
              <w:rPr>
                <w:rFonts w:ascii="仿宋_GB2312" w:eastAsia="仿宋_GB2312"/>
                <w:sz w:val="18"/>
                <w:szCs w:val="18"/>
              </w:rPr>
            </w:pPr>
            <w:r>
              <w:rPr>
                <w:rFonts w:hint="eastAsia" w:ascii="仿宋_GB2312" w:eastAsia="仿宋_GB2312"/>
                <w:sz w:val="18"/>
                <w:szCs w:val="18"/>
              </w:rPr>
              <w:t>总计</w:t>
            </w:r>
          </w:p>
        </w:tc>
        <w:tc>
          <w:tcPr>
            <w:tcW w:w="714" w:type="dxa"/>
            <w:tcBorders>
              <w:top w:val="nil"/>
              <w:left w:val="nil"/>
              <w:bottom w:val="single" w:color="auto" w:sz="4" w:space="0"/>
              <w:right w:val="single" w:color="auto" w:sz="4" w:space="0"/>
            </w:tcBorders>
            <w:noWrap/>
            <w:vAlign w:val="center"/>
          </w:tcPr>
          <w:p w14:paraId="206A502F">
            <w:pPr>
              <w:spacing w:line="240" w:lineRule="exact"/>
              <w:jc w:val="center"/>
              <w:rPr>
                <w:rFonts w:ascii="仿宋_GB2312" w:eastAsia="仿宋_GB2312"/>
                <w:sz w:val="18"/>
                <w:szCs w:val="18"/>
              </w:rPr>
            </w:pPr>
            <w:r>
              <w:rPr>
                <w:rFonts w:hint="eastAsia" w:ascii="仿宋_GB2312" w:eastAsia="仿宋_GB2312"/>
                <w:sz w:val="18"/>
                <w:szCs w:val="18"/>
              </w:rPr>
              <w:t>58</w:t>
            </w:r>
          </w:p>
        </w:tc>
        <w:tc>
          <w:tcPr>
            <w:tcW w:w="1363" w:type="dxa"/>
            <w:tcBorders>
              <w:top w:val="nil"/>
              <w:left w:val="nil"/>
              <w:bottom w:val="single" w:color="auto" w:sz="4" w:space="0"/>
              <w:right w:val="single" w:color="auto" w:sz="4" w:space="0"/>
            </w:tcBorders>
            <w:noWrap/>
            <w:vAlign w:val="center"/>
          </w:tcPr>
          <w:p w14:paraId="5FA5594B">
            <w:pPr>
              <w:tabs>
                <w:tab w:val="left" w:pos="443"/>
              </w:tabs>
              <w:spacing w:line="240" w:lineRule="exact"/>
              <w:jc w:val="left"/>
              <w:rPr>
                <w:rFonts w:hint="eastAsia" w:ascii="仿宋_GB2312" w:eastAsia="仿宋_GB2312"/>
                <w:sz w:val="18"/>
                <w:szCs w:val="18"/>
                <w:lang w:eastAsia="zh-CN"/>
              </w:rPr>
            </w:pPr>
            <w:r>
              <w:rPr>
                <w:rFonts w:hint="eastAsia" w:ascii="仿宋_GB2312" w:eastAsia="仿宋_GB2312"/>
                <w:sz w:val="18"/>
                <w:szCs w:val="18"/>
                <w:lang w:eastAsia="zh-CN"/>
              </w:rPr>
              <w:tab/>
            </w:r>
            <w:r>
              <w:rPr>
                <w:rFonts w:hint="eastAsia" w:ascii="仿宋_GB2312" w:eastAsia="仿宋_GB2312"/>
                <w:sz w:val="18"/>
                <w:szCs w:val="18"/>
                <w:lang w:eastAsia="zh-CN"/>
              </w:rPr>
              <w:t>2018.05</w:t>
            </w:r>
          </w:p>
        </w:tc>
      </w:tr>
    </w:tbl>
    <w:p w14:paraId="5BE2A5C5">
      <w:pPr>
        <w:ind w:firstLine="88" w:firstLineChars="50"/>
        <w:rPr>
          <w:rFonts w:ascii="楷体_GB2312" w:eastAsia="楷体_GB2312"/>
          <w:sz w:val="18"/>
          <w:szCs w:val="18"/>
        </w:rPr>
      </w:pPr>
      <w:r>
        <w:rPr>
          <w:rFonts w:hint="eastAsia" w:ascii="仿宋_GB2312" w:hAnsi="宋体" w:eastAsia="仿宋_GB2312"/>
          <w:sz w:val="18"/>
          <w:szCs w:val="18"/>
        </w:rPr>
        <w:t>注：本表反映部门本年度的总收支和年末结转结余情况。</w:t>
      </w:r>
    </w:p>
    <w:p w14:paraId="0D9B8EAD">
      <w:pPr>
        <w:rPr>
          <w:rFonts w:ascii="楷体_GB2312" w:eastAsia="楷体_GB2312"/>
          <w:sz w:val="28"/>
          <w:szCs w:val="28"/>
        </w:rPr>
        <w:sectPr>
          <w:pgSz w:w="11906" w:h="16838"/>
          <w:pgMar w:top="1701" w:right="1531" w:bottom="1701" w:left="1531" w:header="0" w:footer="1418" w:gutter="0"/>
          <w:cols w:space="720" w:num="1"/>
          <w:docGrid w:type="linesAndChars" w:linePitch="610" w:charSpace="-849"/>
        </w:sectPr>
      </w:pPr>
    </w:p>
    <w:p w14:paraId="18CE507F">
      <w:pPr>
        <w:jc w:val="center"/>
        <w:rPr>
          <w:rFonts w:ascii="仿宋" w:hAnsi="仿宋" w:eastAsia="仿宋" w:cs="仿宋"/>
          <w:sz w:val="44"/>
          <w:szCs w:val="44"/>
        </w:rPr>
      </w:pPr>
      <w:r>
        <w:rPr>
          <w:rFonts w:hint="eastAsia" w:ascii="仿宋" w:hAnsi="仿宋" w:eastAsia="仿宋" w:cs="仿宋"/>
          <w:sz w:val="44"/>
          <w:szCs w:val="44"/>
        </w:rPr>
        <w:t>收入决算表</w:t>
      </w:r>
    </w:p>
    <w:p w14:paraId="1FA00057">
      <w:pPr>
        <w:wordWrap w:val="0"/>
        <w:spacing w:line="400" w:lineRule="exact"/>
        <w:jc w:val="right"/>
        <w:rPr>
          <w:rFonts w:ascii="楷体_GB2312" w:eastAsia="楷体_GB2312"/>
          <w:sz w:val="28"/>
          <w:szCs w:val="28"/>
        </w:rPr>
      </w:pPr>
      <w:r>
        <w:rPr>
          <w:rFonts w:hint="eastAsia" w:ascii="楷体_GB2312" w:eastAsia="楷体_GB2312"/>
          <w:sz w:val="28"/>
          <w:szCs w:val="28"/>
        </w:rPr>
        <w:t xml:space="preserve"> 公开02表 </w:t>
      </w:r>
    </w:p>
    <w:p w14:paraId="20FA9C4B">
      <w:pPr>
        <w:tabs>
          <w:tab w:val="left" w:pos="13467"/>
        </w:tabs>
        <w:wordWrap w:val="0"/>
        <w:spacing w:line="400" w:lineRule="exact"/>
        <w:ind w:right="107"/>
        <w:jc w:val="right"/>
        <w:rPr>
          <w:rFonts w:ascii="楷体_GB2312" w:eastAsia="楷体_GB2312"/>
          <w:sz w:val="28"/>
          <w:szCs w:val="28"/>
        </w:rPr>
      </w:pPr>
      <w:r>
        <w:rPr>
          <w:rFonts w:hint="eastAsia" w:ascii="楷体_GB2312" w:eastAsia="楷体_GB2312"/>
          <w:sz w:val="28"/>
          <w:szCs w:val="28"/>
        </w:rPr>
        <w:t>部门：</w:t>
      </w:r>
      <w:r>
        <w:rPr>
          <w:rFonts w:hint="eastAsia" w:ascii="楷体_GB2312" w:eastAsia="楷体_GB2312"/>
          <w:sz w:val="28"/>
          <w:szCs w:val="28"/>
          <w:lang w:eastAsia="zh-CN"/>
        </w:rPr>
        <w:t>威海市文登区发展和改革局</w:t>
      </w:r>
      <w:r>
        <w:rPr>
          <w:rFonts w:hint="eastAsia" w:ascii="楷体_GB2312" w:eastAsia="楷体_GB2312"/>
          <w:sz w:val="28"/>
          <w:szCs w:val="28"/>
        </w:rPr>
        <w:t xml:space="preserve">                                              单位：万元</w:t>
      </w:r>
    </w:p>
    <w:tbl>
      <w:tblPr>
        <w:tblStyle w:val="6"/>
        <w:tblW w:w="13433" w:type="dxa"/>
        <w:jc w:val="center"/>
        <w:tblLayout w:type="fixed"/>
        <w:tblCellMar>
          <w:top w:w="0" w:type="dxa"/>
          <w:left w:w="108" w:type="dxa"/>
          <w:bottom w:w="0" w:type="dxa"/>
          <w:right w:w="108" w:type="dxa"/>
        </w:tblCellMar>
      </w:tblPr>
      <w:tblGrid>
        <w:gridCol w:w="1296"/>
        <w:gridCol w:w="110"/>
        <w:gridCol w:w="1407"/>
        <w:gridCol w:w="1517"/>
        <w:gridCol w:w="1517"/>
        <w:gridCol w:w="1517"/>
        <w:gridCol w:w="1517"/>
        <w:gridCol w:w="1517"/>
        <w:gridCol w:w="1517"/>
        <w:gridCol w:w="1518"/>
      </w:tblGrid>
      <w:tr w14:paraId="62EFF472">
        <w:tblPrEx>
          <w:tblCellMar>
            <w:top w:w="0" w:type="dxa"/>
            <w:left w:w="108" w:type="dxa"/>
            <w:bottom w:w="0" w:type="dxa"/>
            <w:right w:w="108" w:type="dxa"/>
          </w:tblCellMar>
        </w:tblPrEx>
        <w:trPr>
          <w:trHeight w:val="458" w:hRule="atLeast"/>
          <w:tblHeader/>
          <w:jc w:val="center"/>
        </w:trPr>
        <w:tc>
          <w:tcPr>
            <w:tcW w:w="281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4C6FF08E">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       目</w:t>
            </w:r>
          </w:p>
        </w:tc>
        <w:tc>
          <w:tcPr>
            <w:tcW w:w="1517" w:type="dxa"/>
            <w:vMerge w:val="restart"/>
            <w:tcBorders>
              <w:top w:val="single" w:color="auto" w:sz="4" w:space="0"/>
              <w:left w:val="single" w:color="auto" w:sz="4" w:space="0"/>
              <w:right w:val="single" w:color="auto" w:sz="4" w:space="0"/>
            </w:tcBorders>
            <w:noWrap/>
            <w:vAlign w:val="center"/>
          </w:tcPr>
          <w:p w14:paraId="2166E761">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本年收入合计</w:t>
            </w:r>
          </w:p>
        </w:tc>
        <w:tc>
          <w:tcPr>
            <w:tcW w:w="1517" w:type="dxa"/>
            <w:vMerge w:val="restart"/>
            <w:tcBorders>
              <w:top w:val="single" w:color="auto" w:sz="4" w:space="0"/>
              <w:left w:val="single" w:color="auto" w:sz="4" w:space="0"/>
              <w:right w:val="single" w:color="auto" w:sz="4" w:space="0"/>
            </w:tcBorders>
            <w:noWrap/>
            <w:vAlign w:val="center"/>
          </w:tcPr>
          <w:p w14:paraId="345BC53A">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财政拨款收入</w:t>
            </w:r>
          </w:p>
        </w:tc>
        <w:tc>
          <w:tcPr>
            <w:tcW w:w="1517" w:type="dxa"/>
            <w:vMerge w:val="restart"/>
            <w:tcBorders>
              <w:top w:val="single" w:color="auto" w:sz="4" w:space="0"/>
              <w:left w:val="single" w:color="auto" w:sz="4" w:space="0"/>
              <w:right w:val="single" w:color="auto" w:sz="4" w:space="0"/>
            </w:tcBorders>
            <w:noWrap/>
            <w:vAlign w:val="center"/>
          </w:tcPr>
          <w:p w14:paraId="1E4CD0F6">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上级补助收入</w:t>
            </w:r>
          </w:p>
        </w:tc>
        <w:tc>
          <w:tcPr>
            <w:tcW w:w="1517" w:type="dxa"/>
            <w:vMerge w:val="restart"/>
            <w:tcBorders>
              <w:top w:val="single" w:color="auto" w:sz="4" w:space="0"/>
              <w:left w:val="single" w:color="auto" w:sz="4" w:space="0"/>
              <w:right w:val="single" w:color="auto" w:sz="4" w:space="0"/>
            </w:tcBorders>
            <w:noWrap/>
            <w:vAlign w:val="center"/>
          </w:tcPr>
          <w:p w14:paraId="694E9C53">
            <w:pPr>
              <w:widowControl/>
              <w:spacing w:line="300" w:lineRule="exact"/>
              <w:ind w:firstLine="216" w:firstLineChars="100"/>
              <w:rPr>
                <w:rFonts w:ascii="仿宋_GB2312" w:hAnsi="宋体" w:eastAsia="仿宋_GB2312" w:cs="宋体"/>
                <w:kern w:val="0"/>
                <w:sz w:val="22"/>
                <w:szCs w:val="22"/>
              </w:rPr>
            </w:pPr>
            <w:r>
              <w:rPr>
                <w:rFonts w:hint="eastAsia" w:ascii="仿宋_GB2312" w:hAnsi="宋体" w:eastAsia="仿宋_GB2312" w:cs="宋体"/>
                <w:kern w:val="0"/>
                <w:sz w:val="22"/>
                <w:szCs w:val="22"/>
              </w:rPr>
              <w:t>事业收入</w:t>
            </w:r>
          </w:p>
        </w:tc>
        <w:tc>
          <w:tcPr>
            <w:tcW w:w="1517" w:type="dxa"/>
            <w:vMerge w:val="restart"/>
            <w:tcBorders>
              <w:top w:val="single" w:color="auto" w:sz="4" w:space="0"/>
              <w:left w:val="single" w:color="auto" w:sz="4" w:space="0"/>
              <w:right w:val="single" w:color="auto" w:sz="4" w:space="0"/>
            </w:tcBorders>
            <w:noWrap/>
            <w:vAlign w:val="center"/>
          </w:tcPr>
          <w:p w14:paraId="3B976F7C">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经营收入</w:t>
            </w:r>
          </w:p>
        </w:tc>
        <w:tc>
          <w:tcPr>
            <w:tcW w:w="1517" w:type="dxa"/>
            <w:vMerge w:val="restart"/>
            <w:tcBorders>
              <w:top w:val="single" w:color="auto" w:sz="4" w:space="0"/>
              <w:left w:val="single" w:color="auto" w:sz="4" w:space="0"/>
              <w:right w:val="single" w:color="auto" w:sz="4" w:space="0"/>
            </w:tcBorders>
            <w:noWrap/>
            <w:vAlign w:val="center"/>
          </w:tcPr>
          <w:p w14:paraId="50F9220C">
            <w:pPr>
              <w:widowControl/>
              <w:spacing w:line="300" w:lineRule="exact"/>
              <w:ind w:left="648" w:hanging="648" w:hangingChars="300"/>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 xml:space="preserve">附属单位    </w:t>
            </w:r>
          </w:p>
          <w:p w14:paraId="3946EDD3">
            <w:pPr>
              <w:widowControl/>
              <w:spacing w:line="300" w:lineRule="exact"/>
              <w:ind w:left="648" w:hanging="648" w:hangingChars="300"/>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上缴收入</w:t>
            </w:r>
          </w:p>
        </w:tc>
        <w:tc>
          <w:tcPr>
            <w:tcW w:w="1518" w:type="dxa"/>
            <w:vMerge w:val="restart"/>
            <w:tcBorders>
              <w:top w:val="single" w:color="auto" w:sz="4" w:space="0"/>
              <w:left w:val="single" w:color="auto" w:sz="4" w:space="0"/>
              <w:right w:val="single" w:color="auto" w:sz="4" w:space="0"/>
            </w:tcBorders>
            <w:noWrap/>
            <w:vAlign w:val="center"/>
          </w:tcPr>
          <w:p w14:paraId="590D765A">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其他收入</w:t>
            </w:r>
          </w:p>
        </w:tc>
      </w:tr>
      <w:tr w14:paraId="5A163161">
        <w:tblPrEx>
          <w:tblCellMar>
            <w:top w:w="0" w:type="dxa"/>
            <w:left w:w="108" w:type="dxa"/>
            <w:bottom w:w="0" w:type="dxa"/>
            <w:right w:w="108" w:type="dxa"/>
          </w:tblCellMar>
        </w:tblPrEx>
        <w:trPr>
          <w:trHeight w:val="457" w:hRule="atLeast"/>
          <w:tblHeader/>
          <w:jc w:val="center"/>
        </w:trPr>
        <w:tc>
          <w:tcPr>
            <w:tcW w:w="1406"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17CE5D68">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功能分类  科目编码</w:t>
            </w:r>
          </w:p>
        </w:tc>
        <w:tc>
          <w:tcPr>
            <w:tcW w:w="1407"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689A539">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科目名称</w:t>
            </w:r>
          </w:p>
        </w:tc>
        <w:tc>
          <w:tcPr>
            <w:tcW w:w="1517" w:type="dxa"/>
            <w:vMerge w:val="continue"/>
            <w:tcBorders>
              <w:left w:val="single" w:color="auto" w:sz="4" w:space="0"/>
              <w:right w:val="single" w:color="auto" w:sz="4" w:space="0"/>
            </w:tcBorders>
            <w:noWrap/>
            <w:vAlign w:val="center"/>
          </w:tcPr>
          <w:p w14:paraId="64383823">
            <w:pPr>
              <w:widowControl/>
              <w:spacing w:line="300" w:lineRule="exact"/>
              <w:jc w:val="center"/>
              <w:rPr>
                <w:rFonts w:ascii="仿宋_GB2312" w:hAnsi="宋体" w:eastAsia="仿宋_GB2312" w:cs="宋体"/>
                <w:kern w:val="0"/>
                <w:sz w:val="22"/>
                <w:szCs w:val="22"/>
              </w:rPr>
            </w:pPr>
          </w:p>
        </w:tc>
        <w:tc>
          <w:tcPr>
            <w:tcW w:w="1517" w:type="dxa"/>
            <w:vMerge w:val="continue"/>
            <w:tcBorders>
              <w:left w:val="single" w:color="auto" w:sz="4" w:space="0"/>
              <w:right w:val="single" w:color="auto" w:sz="4" w:space="0"/>
            </w:tcBorders>
            <w:noWrap/>
            <w:vAlign w:val="center"/>
          </w:tcPr>
          <w:p w14:paraId="757C3520">
            <w:pPr>
              <w:widowControl/>
              <w:spacing w:line="300" w:lineRule="exact"/>
              <w:jc w:val="center"/>
              <w:rPr>
                <w:rFonts w:ascii="仿宋_GB2312" w:hAnsi="宋体" w:eastAsia="仿宋_GB2312" w:cs="宋体"/>
                <w:kern w:val="0"/>
                <w:sz w:val="22"/>
                <w:szCs w:val="22"/>
              </w:rPr>
            </w:pPr>
          </w:p>
        </w:tc>
        <w:tc>
          <w:tcPr>
            <w:tcW w:w="1517" w:type="dxa"/>
            <w:vMerge w:val="continue"/>
            <w:tcBorders>
              <w:left w:val="single" w:color="auto" w:sz="4" w:space="0"/>
              <w:right w:val="single" w:color="auto" w:sz="4" w:space="0"/>
            </w:tcBorders>
            <w:noWrap/>
            <w:vAlign w:val="center"/>
          </w:tcPr>
          <w:p w14:paraId="0D7FFEAE">
            <w:pPr>
              <w:widowControl/>
              <w:spacing w:line="300" w:lineRule="exact"/>
              <w:jc w:val="center"/>
              <w:rPr>
                <w:rFonts w:ascii="仿宋_GB2312" w:hAnsi="宋体" w:eastAsia="仿宋_GB2312" w:cs="宋体"/>
                <w:kern w:val="0"/>
                <w:sz w:val="22"/>
                <w:szCs w:val="22"/>
              </w:rPr>
            </w:pPr>
          </w:p>
        </w:tc>
        <w:tc>
          <w:tcPr>
            <w:tcW w:w="1517" w:type="dxa"/>
            <w:vMerge w:val="continue"/>
            <w:tcBorders>
              <w:left w:val="single" w:color="auto" w:sz="4" w:space="0"/>
              <w:right w:val="single" w:color="auto" w:sz="4" w:space="0"/>
            </w:tcBorders>
            <w:noWrap/>
            <w:vAlign w:val="center"/>
          </w:tcPr>
          <w:p w14:paraId="310898D7">
            <w:pPr>
              <w:widowControl/>
              <w:spacing w:line="300" w:lineRule="exact"/>
              <w:ind w:firstLine="216" w:firstLineChars="100"/>
              <w:rPr>
                <w:rFonts w:ascii="仿宋_GB2312" w:hAnsi="宋体" w:eastAsia="仿宋_GB2312" w:cs="宋体"/>
                <w:kern w:val="0"/>
                <w:sz w:val="22"/>
                <w:szCs w:val="22"/>
              </w:rPr>
            </w:pPr>
          </w:p>
        </w:tc>
        <w:tc>
          <w:tcPr>
            <w:tcW w:w="1517" w:type="dxa"/>
            <w:vMerge w:val="continue"/>
            <w:tcBorders>
              <w:left w:val="single" w:color="auto" w:sz="4" w:space="0"/>
              <w:right w:val="single" w:color="auto" w:sz="4" w:space="0"/>
            </w:tcBorders>
            <w:noWrap/>
            <w:vAlign w:val="center"/>
          </w:tcPr>
          <w:p w14:paraId="760B8D12">
            <w:pPr>
              <w:widowControl/>
              <w:spacing w:line="300" w:lineRule="exact"/>
              <w:jc w:val="center"/>
              <w:rPr>
                <w:rFonts w:ascii="仿宋_GB2312" w:hAnsi="宋体" w:eastAsia="仿宋_GB2312" w:cs="宋体"/>
                <w:kern w:val="0"/>
                <w:sz w:val="22"/>
                <w:szCs w:val="22"/>
              </w:rPr>
            </w:pPr>
          </w:p>
        </w:tc>
        <w:tc>
          <w:tcPr>
            <w:tcW w:w="1517" w:type="dxa"/>
            <w:vMerge w:val="continue"/>
            <w:tcBorders>
              <w:left w:val="single" w:color="auto" w:sz="4" w:space="0"/>
              <w:right w:val="single" w:color="auto" w:sz="4" w:space="0"/>
            </w:tcBorders>
            <w:noWrap/>
            <w:vAlign w:val="center"/>
          </w:tcPr>
          <w:p w14:paraId="45B99598">
            <w:pPr>
              <w:widowControl/>
              <w:spacing w:line="300" w:lineRule="exact"/>
              <w:ind w:left="648" w:hanging="648" w:hangingChars="300"/>
              <w:jc w:val="center"/>
              <w:rPr>
                <w:rFonts w:ascii="仿宋_GB2312" w:hAnsi="宋体" w:eastAsia="仿宋_GB2312" w:cs="宋体"/>
                <w:kern w:val="0"/>
                <w:sz w:val="22"/>
                <w:szCs w:val="22"/>
              </w:rPr>
            </w:pPr>
          </w:p>
        </w:tc>
        <w:tc>
          <w:tcPr>
            <w:tcW w:w="1518" w:type="dxa"/>
            <w:vMerge w:val="continue"/>
            <w:tcBorders>
              <w:left w:val="single" w:color="auto" w:sz="4" w:space="0"/>
              <w:right w:val="single" w:color="auto" w:sz="4" w:space="0"/>
            </w:tcBorders>
            <w:noWrap/>
            <w:vAlign w:val="center"/>
          </w:tcPr>
          <w:p w14:paraId="4022D274">
            <w:pPr>
              <w:widowControl/>
              <w:spacing w:line="300" w:lineRule="exact"/>
              <w:jc w:val="center"/>
              <w:rPr>
                <w:rFonts w:ascii="仿宋_GB2312" w:hAnsi="宋体" w:eastAsia="仿宋_GB2312" w:cs="宋体"/>
                <w:kern w:val="0"/>
                <w:sz w:val="22"/>
                <w:szCs w:val="22"/>
              </w:rPr>
            </w:pPr>
          </w:p>
        </w:tc>
      </w:tr>
      <w:tr w14:paraId="7F1D87B5">
        <w:tblPrEx>
          <w:tblCellMar>
            <w:top w:w="0" w:type="dxa"/>
            <w:left w:w="108" w:type="dxa"/>
            <w:bottom w:w="0" w:type="dxa"/>
            <w:right w:w="108" w:type="dxa"/>
          </w:tblCellMar>
        </w:tblPrEx>
        <w:trPr>
          <w:trHeight w:val="397" w:hRule="atLeast"/>
          <w:tblHeader/>
          <w:jc w:val="center"/>
        </w:trPr>
        <w:tc>
          <w:tcPr>
            <w:tcW w:w="281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6278A48C">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栏 次</w:t>
            </w:r>
          </w:p>
        </w:tc>
        <w:tc>
          <w:tcPr>
            <w:tcW w:w="1517" w:type="dxa"/>
            <w:tcBorders>
              <w:top w:val="single" w:color="auto" w:sz="4" w:space="0"/>
              <w:left w:val="single" w:color="auto" w:sz="4" w:space="0"/>
              <w:bottom w:val="single" w:color="auto" w:sz="4" w:space="0"/>
              <w:right w:val="single" w:color="auto" w:sz="4" w:space="0"/>
            </w:tcBorders>
            <w:noWrap/>
            <w:vAlign w:val="center"/>
          </w:tcPr>
          <w:p w14:paraId="55724296">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w:t>
            </w:r>
          </w:p>
        </w:tc>
        <w:tc>
          <w:tcPr>
            <w:tcW w:w="1517" w:type="dxa"/>
            <w:tcBorders>
              <w:top w:val="single" w:color="auto" w:sz="4" w:space="0"/>
              <w:left w:val="single" w:color="auto" w:sz="4" w:space="0"/>
              <w:bottom w:val="single" w:color="auto" w:sz="4" w:space="0"/>
              <w:right w:val="single" w:color="auto" w:sz="4" w:space="0"/>
            </w:tcBorders>
            <w:noWrap/>
            <w:vAlign w:val="center"/>
          </w:tcPr>
          <w:p w14:paraId="49C4AD0F">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2</w:t>
            </w:r>
          </w:p>
        </w:tc>
        <w:tc>
          <w:tcPr>
            <w:tcW w:w="1517" w:type="dxa"/>
            <w:tcBorders>
              <w:top w:val="single" w:color="auto" w:sz="4" w:space="0"/>
              <w:left w:val="single" w:color="auto" w:sz="4" w:space="0"/>
              <w:bottom w:val="single" w:color="auto" w:sz="4" w:space="0"/>
              <w:right w:val="single" w:color="auto" w:sz="4" w:space="0"/>
            </w:tcBorders>
            <w:noWrap/>
            <w:vAlign w:val="center"/>
          </w:tcPr>
          <w:p w14:paraId="1FF75D9A">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3</w:t>
            </w:r>
          </w:p>
        </w:tc>
        <w:tc>
          <w:tcPr>
            <w:tcW w:w="1517" w:type="dxa"/>
            <w:tcBorders>
              <w:top w:val="single" w:color="auto" w:sz="4" w:space="0"/>
              <w:left w:val="single" w:color="auto" w:sz="4" w:space="0"/>
              <w:bottom w:val="single" w:color="auto" w:sz="4" w:space="0"/>
              <w:right w:val="single" w:color="auto" w:sz="4" w:space="0"/>
            </w:tcBorders>
            <w:noWrap/>
            <w:vAlign w:val="center"/>
          </w:tcPr>
          <w:p w14:paraId="1080BE01">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4</w:t>
            </w:r>
          </w:p>
        </w:tc>
        <w:tc>
          <w:tcPr>
            <w:tcW w:w="1517" w:type="dxa"/>
            <w:tcBorders>
              <w:top w:val="single" w:color="auto" w:sz="4" w:space="0"/>
              <w:left w:val="single" w:color="auto" w:sz="4" w:space="0"/>
              <w:bottom w:val="single" w:color="auto" w:sz="4" w:space="0"/>
              <w:right w:val="single" w:color="auto" w:sz="4" w:space="0"/>
            </w:tcBorders>
            <w:noWrap/>
            <w:vAlign w:val="center"/>
          </w:tcPr>
          <w:p w14:paraId="1E411F14">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5</w:t>
            </w:r>
          </w:p>
        </w:tc>
        <w:tc>
          <w:tcPr>
            <w:tcW w:w="1517" w:type="dxa"/>
            <w:tcBorders>
              <w:top w:val="single" w:color="auto" w:sz="4" w:space="0"/>
              <w:left w:val="single" w:color="auto" w:sz="4" w:space="0"/>
              <w:bottom w:val="single" w:color="auto" w:sz="4" w:space="0"/>
              <w:right w:val="single" w:color="auto" w:sz="4" w:space="0"/>
            </w:tcBorders>
            <w:noWrap/>
            <w:vAlign w:val="center"/>
          </w:tcPr>
          <w:p w14:paraId="5BB09819">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6</w:t>
            </w:r>
          </w:p>
        </w:tc>
        <w:tc>
          <w:tcPr>
            <w:tcW w:w="1518" w:type="dxa"/>
            <w:tcBorders>
              <w:top w:val="single" w:color="auto" w:sz="4" w:space="0"/>
              <w:left w:val="single" w:color="auto" w:sz="4" w:space="0"/>
              <w:bottom w:val="single" w:color="auto" w:sz="4" w:space="0"/>
              <w:right w:val="single" w:color="auto" w:sz="4" w:space="0"/>
            </w:tcBorders>
            <w:noWrap/>
            <w:vAlign w:val="center"/>
          </w:tcPr>
          <w:p w14:paraId="710A20F4">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7</w:t>
            </w:r>
          </w:p>
        </w:tc>
      </w:tr>
      <w:tr w14:paraId="3BE4E00A">
        <w:tblPrEx>
          <w:tblCellMar>
            <w:top w:w="0" w:type="dxa"/>
            <w:left w:w="108" w:type="dxa"/>
            <w:bottom w:w="0" w:type="dxa"/>
            <w:right w:w="108" w:type="dxa"/>
          </w:tblCellMar>
        </w:tblPrEx>
        <w:trPr>
          <w:trHeight w:val="397" w:hRule="atLeast"/>
          <w:jc w:val="center"/>
        </w:trPr>
        <w:tc>
          <w:tcPr>
            <w:tcW w:w="281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4B84EDCE">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合 计</w:t>
            </w:r>
          </w:p>
        </w:tc>
        <w:tc>
          <w:tcPr>
            <w:tcW w:w="1517" w:type="dxa"/>
            <w:tcBorders>
              <w:top w:val="single" w:color="auto" w:sz="4" w:space="0"/>
              <w:left w:val="single" w:color="auto" w:sz="4" w:space="0"/>
              <w:bottom w:val="single" w:color="auto" w:sz="4" w:space="0"/>
              <w:right w:val="single" w:color="auto" w:sz="4" w:space="0"/>
            </w:tcBorders>
            <w:noWrap/>
            <w:vAlign w:val="center"/>
          </w:tcPr>
          <w:p w14:paraId="50C632DE">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2,018.05</w:t>
            </w:r>
          </w:p>
        </w:tc>
        <w:tc>
          <w:tcPr>
            <w:tcW w:w="1517" w:type="dxa"/>
            <w:tcBorders>
              <w:top w:val="single" w:color="auto" w:sz="4" w:space="0"/>
              <w:left w:val="single" w:color="auto" w:sz="4" w:space="0"/>
              <w:bottom w:val="single" w:color="auto" w:sz="4" w:space="0"/>
              <w:right w:val="single" w:color="auto" w:sz="4" w:space="0"/>
            </w:tcBorders>
            <w:noWrap/>
            <w:vAlign w:val="center"/>
          </w:tcPr>
          <w:p w14:paraId="46AF8B16">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2,018.05</w:t>
            </w:r>
          </w:p>
        </w:tc>
        <w:tc>
          <w:tcPr>
            <w:tcW w:w="1517" w:type="dxa"/>
            <w:tcBorders>
              <w:top w:val="single" w:color="auto" w:sz="4" w:space="0"/>
              <w:left w:val="single" w:color="auto" w:sz="4" w:space="0"/>
              <w:bottom w:val="single" w:color="auto" w:sz="4" w:space="0"/>
              <w:right w:val="single" w:color="auto" w:sz="4" w:space="0"/>
            </w:tcBorders>
            <w:noWrap/>
            <w:vAlign w:val="center"/>
          </w:tcPr>
          <w:p w14:paraId="63CB300C">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14:paraId="4E1EC75E">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14:paraId="2EF7B8A8">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14:paraId="554DECBC">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14:paraId="7C972C60">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0.00</w:t>
            </w:r>
          </w:p>
        </w:tc>
      </w:tr>
      <w:tr w14:paraId="3D02A736">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8F3EA5A">
            <w:pPr>
              <w:keepNext w:val="0"/>
              <w:keepLines w:val="0"/>
              <w:widowControl/>
              <w:suppressLineNumbers w:val="0"/>
              <w:jc w:val="left"/>
              <w:textAlignment w:val="center"/>
              <w:rPr>
                <w:rFonts w:hint="eastAsia"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201</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14:paraId="21D347B8">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一般公共服务</w:t>
            </w:r>
            <w:r>
              <w:rPr>
                <w:rFonts w:hint="eastAsia" w:ascii="宋体" w:hAnsi="宋体" w:cs="宋体"/>
                <w:i w:val="0"/>
                <w:color w:val="000000"/>
                <w:kern w:val="0"/>
                <w:sz w:val="22"/>
                <w:szCs w:val="22"/>
                <w:u w:val="none"/>
                <w:lang w:val="en-US" w:eastAsia="zh-CN" w:bidi="ar"/>
              </w:rPr>
              <w:t>支出</w:t>
            </w:r>
          </w:p>
        </w:tc>
        <w:tc>
          <w:tcPr>
            <w:tcW w:w="1517" w:type="dxa"/>
            <w:tcBorders>
              <w:top w:val="single" w:color="auto" w:sz="4" w:space="0"/>
              <w:left w:val="single" w:color="auto" w:sz="4" w:space="0"/>
              <w:bottom w:val="single" w:color="auto" w:sz="4" w:space="0"/>
              <w:right w:val="single" w:color="auto" w:sz="4" w:space="0"/>
            </w:tcBorders>
            <w:noWrap/>
            <w:vAlign w:val="center"/>
          </w:tcPr>
          <w:p w14:paraId="646CF5F4">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476.22</w:t>
            </w:r>
          </w:p>
        </w:tc>
        <w:tc>
          <w:tcPr>
            <w:tcW w:w="1517" w:type="dxa"/>
            <w:tcBorders>
              <w:top w:val="single" w:color="auto" w:sz="4" w:space="0"/>
              <w:left w:val="single" w:color="auto" w:sz="4" w:space="0"/>
              <w:bottom w:val="single" w:color="auto" w:sz="4" w:space="0"/>
              <w:right w:val="single" w:color="auto" w:sz="4" w:space="0"/>
            </w:tcBorders>
            <w:noWrap/>
            <w:vAlign w:val="center"/>
          </w:tcPr>
          <w:p w14:paraId="1324BEC2">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476.22</w:t>
            </w:r>
          </w:p>
        </w:tc>
        <w:tc>
          <w:tcPr>
            <w:tcW w:w="1517" w:type="dxa"/>
            <w:tcBorders>
              <w:top w:val="single" w:color="auto" w:sz="4" w:space="0"/>
              <w:left w:val="single" w:color="auto" w:sz="4" w:space="0"/>
              <w:bottom w:val="single" w:color="auto" w:sz="4" w:space="0"/>
              <w:right w:val="single" w:color="auto" w:sz="4" w:space="0"/>
            </w:tcBorders>
            <w:noWrap/>
            <w:vAlign w:val="center"/>
          </w:tcPr>
          <w:p w14:paraId="1AB18D6C">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14:paraId="1EDBA8F0">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14:paraId="32CF84E4">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14:paraId="360C95BA">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14:paraId="33547379">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3D4A3E43">
        <w:tblPrEx>
          <w:tblCellMar>
            <w:top w:w="0" w:type="dxa"/>
            <w:left w:w="108" w:type="dxa"/>
            <w:bottom w:w="0" w:type="dxa"/>
            <w:right w:w="108" w:type="dxa"/>
          </w:tblCellMar>
        </w:tblPrEx>
        <w:trPr>
          <w:trHeight w:val="970" w:hRule="atLeast"/>
          <w:jc w:val="center"/>
        </w:trPr>
        <w:tc>
          <w:tcPr>
            <w:tcW w:w="129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E02B7F8">
            <w:pPr>
              <w:keepNext w:val="0"/>
              <w:keepLines w:val="0"/>
              <w:widowControl/>
              <w:suppressLineNumbers w:val="0"/>
              <w:jc w:val="left"/>
              <w:textAlignment w:val="center"/>
              <w:rPr>
                <w:rFonts w:hint="eastAsia"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20104</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14:paraId="2D6D4EA4">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发展与改革事务</w:t>
            </w:r>
          </w:p>
        </w:tc>
        <w:tc>
          <w:tcPr>
            <w:tcW w:w="1517" w:type="dxa"/>
            <w:tcBorders>
              <w:top w:val="single" w:color="auto" w:sz="4" w:space="0"/>
              <w:left w:val="single" w:color="auto" w:sz="4" w:space="0"/>
              <w:bottom w:val="single" w:color="auto" w:sz="4" w:space="0"/>
              <w:right w:val="single" w:color="auto" w:sz="4" w:space="0"/>
            </w:tcBorders>
            <w:noWrap/>
            <w:vAlign w:val="center"/>
          </w:tcPr>
          <w:p w14:paraId="34A17E5A">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476.22</w:t>
            </w:r>
          </w:p>
        </w:tc>
        <w:tc>
          <w:tcPr>
            <w:tcW w:w="1517" w:type="dxa"/>
            <w:tcBorders>
              <w:top w:val="single" w:color="auto" w:sz="4" w:space="0"/>
              <w:left w:val="single" w:color="auto" w:sz="4" w:space="0"/>
              <w:bottom w:val="single" w:color="auto" w:sz="4" w:space="0"/>
              <w:right w:val="single" w:color="auto" w:sz="4" w:space="0"/>
            </w:tcBorders>
            <w:noWrap/>
            <w:vAlign w:val="center"/>
          </w:tcPr>
          <w:p w14:paraId="7781EAAF">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476.22</w:t>
            </w:r>
          </w:p>
        </w:tc>
        <w:tc>
          <w:tcPr>
            <w:tcW w:w="1517" w:type="dxa"/>
            <w:tcBorders>
              <w:top w:val="single" w:color="auto" w:sz="4" w:space="0"/>
              <w:left w:val="single" w:color="auto" w:sz="4" w:space="0"/>
              <w:bottom w:val="single" w:color="auto" w:sz="4" w:space="0"/>
              <w:right w:val="single" w:color="auto" w:sz="4" w:space="0"/>
            </w:tcBorders>
            <w:noWrap/>
            <w:vAlign w:val="center"/>
          </w:tcPr>
          <w:p w14:paraId="042A2ADA">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14:paraId="65C1989A">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14:paraId="036BFEC7">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14:paraId="110A1AF2">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14:paraId="15D60136">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77DDD8BB">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A8934D4">
            <w:pPr>
              <w:keepNext w:val="0"/>
              <w:keepLines w:val="0"/>
              <w:widowControl/>
              <w:suppressLineNumbers w:val="0"/>
              <w:jc w:val="left"/>
              <w:textAlignment w:val="center"/>
              <w:rPr>
                <w:rFonts w:hint="eastAsia"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2010401</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14:paraId="0248E95C">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行政运行</w:t>
            </w:r>
          </w:p>
        </w:tc>
        <w:tc>
          <w:tcPr>
            <w:tcW w:w="1517" w:type="dxa"/>
            <w:tcBorders>
              <w:top w:val="single" w:color="auto" w:sz="4" w:space="0"/>
              <w:left w:val="single" w:color="auto" w:sz="4" w:space="0"/>
              <w:bottom w:val="single" w:color="auto" w:sz="4" w:space="0"/>
              <w:right w:val="single" w:color="auto" w:sz="4" w:space="0"/>
            </w:tcBorders>
            <w:noWrap/>
            <w:vAlign w:val="center"/>
          </w:tcPr>
          <w:p w14:paraId="3ADE6DFE">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474.43</w:t>
            </w:r>
          </w:p>
        </w:tc>
        <w:tc>
          <w:tcPr>
            <w:tcW w:w="1517" w:type="dxa"/>
            <w:tcBorders>
              <w:top w:val="single" w:color="auto" w:sz="4" w:space="0"/>
              <w:left w:val="single" w:color="auto" w:sz="4" w:space="0"/>
              <w:bottom w:val="single" w:color="auto" w:sz="4" w:space="0"/>
              <w:right w:val="single" w:color="auto" w:sz="4" w:space="0"/>
            </w:tcBorders>
            <w:noWrap/>
            <w:vAlign w:val="center"/>
          </w:tcPr>
          <w:p w14:paraId="513F254E">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474.43</w:t>
            </w:r>
          </w:p>
        </w:tc>
        <w:tc>
          <w:tcPr>
            <w:tcW w:w="1517" w:type="dxa"/>
            <w:tcBorders>
              <w:top w:val="single" w:color="auto" w:sz="4" w:space="0"/>
              <w:left w:val="single" w:color="auto" w:sz="4" w:space="0"/>
              <w:bottom w:val="single" w:color="auto" w:sz="4" w:space="0"/>
              <w:right w:val="single" w:color="auto" w:sz="4" w:space="0"/>
            </w:tcBorders>
            <w:noWrap/>
            <w:vAlign w:val="center"/>
          </w:tcPr>
          <w:p w14:paraId="0A61A892">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14:paraId="1C7D14FD">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14:paraId="1DD67E86">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14:paraId="471EBEBD">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14:paraId="2ED19CEA">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02FD7D23">
        <w:tblPrEx>
          <w:tblCellMar>
            <w:top w:w="0" w:type="dxa"/>
            <w:left w:w="108" w:type="dxa"/>
            <w:bottom w:w="0" w:type="dxa"/>
            <w:right w:w="108" w:type="dxa"/>
          </w:tblCellMar>
        </w:tblPrEx>
        <w:trPr>
          <w:trHeight w:val="1060" w:hRule="atLeast"/>
          <w:jc w:val="center"/>
        </w:trPr>
        <w:tc>
          <w:tcPr>
            <w:tcW w:w="129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9932222">
            <w:pPr>
              <w:keepNext w:val="0"/>
              <w:keepLines w:val="0"/>
              <w:widowControl/>
              <w:suppressLineNumbers w:val="0"/>
              <w:jc w:val="left"/>
              <w:textAlignment w:val="center"/>
              <w:rPr>
                <w:rFonts w:hint="eastAsia"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2010402</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14:paraId="3AB4CC3E">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一般行政管理事务</w:t>
            </w:r>
          </w:p>
        </w:tc>
        <w:tc>
          <w:tcPr>
            <w:tcW w:w="1517" w:type="dxa"/>
            <w:tcBorders>
              <w:top w:val="single" w:color="auto" w:sz="4" w:space="0"/>
              <w:left w:val="single" w:color="auto" w:sz="4" w:space="0"/>
              <w:bottom w:val="single" w:color="auto" w:sz="4" w:space="0"/>
              <w:right w:val="single" w:color="auto" w:sz="4" w:space="0"/>
            </w:tcBorders>
            <w:noWrap/>
            <w:vAlign w:val="center"/>
          </w:tcPr>
          <w:p w14:paraId="76FF30C0">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1.79</w:t>
            </w:r>
          </w:p>
        </w:tc>
        <w:tc>
          <w:tcPr>
            <w:tcW w:w="1517" w:type="dxa"/>
            <w:tcBorders>
              <w:top w:val="single" w:color="auto" w:sz="4" w:space="0"/>
              <w:left w:val="single" w:color="auto" w:sz="4" w:space="0"/>
              <w:bottom w:val="single" w:color="auto" w:sz="4" w:space="0"/>
              <w:right w:val="single" w:color="auto" w:sz="4" w:space="0"/>
            </w:tcBorders>
            <w:noWrap/>
            <w:vAlign w:val="center"/>
          </w:tcPr>
          <w:p w14:paraId="5385A3C8">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1.79</w:t>
            </w:r>
          </w:p>
        </w:tc>
        <w:tc>
          <w:tcPr>
            <w:tcW w:w="1517" w:type="dxa"/>
            <w:tcBorders>
              <w:top w:val="single" w:color="auto" w:sz="4" w:space="0"/>
              <w:left w:val="single" w:color="auto" w:sz="4" w:space="0"/>
              <w:bottom w:val="single" w:color="auto" w:sz="4" w:space="0"/>
              <w:right w:val="single" w:color="auto" w:sz="4" w:space="0"/>
            </w:tcBorders>
            <w:noWrap/>
            <w:vAlign w:val="center"/>
          </w:tcPr>
          <w:p w14:paraId="03A36B81">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14:paraId="27AFAC24">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14:paraId="74009A95">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14:paraId="27D6BEB2">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14:paraId="1949E1B1">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00D714D3">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145B35E">
            <w:pPr>
              <w:keepNext w:val="0"/>
              <w:keepLines w:val="0"/>
              <w:widowControl/>
              <w:suppressLineNumbers w:val="0"/>
              <w:jc w:val="left"/>
              <w:textAlignment w:val="center"/>
              <w:rPr>
                <w:rFonts w:hint="eastAsia"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208</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14:paraId="0195113B">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社会保障和就业支出</w:t>
            </w:r>
          </w:p>
        </w:tc>
        <w:tc>
          <w:tcPr>
            <w:tcW w:w="1517" w:type="dxa"/>
            <w:tcBorders>
              <w:top w:val="single" w:color="auto" w:sz="4" w:space="0"/>
              <w:left w:val="single" w:color="auto" w:sz="4" w:space="0"/>
              <w:bottom w:val="single" w:color="auto" w:sz="4" w:space="0"/>
              <w:right w:val="single" w:color="auto" w:sz="4" w:space="0"/>
            </w:tcBorders>
            <w:noWrap/>
            <w:vAlign w:val="center"/>
          </w:tcPr>
          <w:p w14:paraId="4C2685E2">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47.96</w:t>
            </w:r>
          </w:p>
        </w:tc>
        <w:tc>
          <w:tcPr>
            <w:tcW w:w="1517" w:type="dxa"/>
            <w:tcBorders>
              <w:top w:val="single" w:color="auto" w:sz="4" w:space="0"/>
              <w:left w:val="single" w:color="auto" w:sz="4" w:space="0"/>
              <w:bottom w:val="single" w:color="auto" w:sz="4" w:space="0"/>
              <w:right w:val="single" w:color="auto" w:sz="4" w:space="0"/>
            </w:tcBorders>
            <w:noWrap/>
            <w:vAlign w:val="center"/>
          </w:tcPr>
          <w:p w14:paraId="2AFDDA05">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47.96</w:t>
            </w:r>
          </w:p>
        </w:tc>
        <w:tc>
          <w:tcPr>
            <w:tcW w:w="1517" w:type="dxa"/>
            <w:tcBorders>
              <w:top w:val="single" w:color="auto" w:sz="4" w:space="0"/>
              <w:left w:val="single" w:color="auto" w:sz="4" w:space="0"/>
              <w:bottom w:val="single" w:color="auto" w:sz="4" w:space="0"/>
              <w:right w:val="single" w:color="auto" w:sz="4" w:space="0"/>
            </w:tcBorders>
            <w:noWrap/>
            <w:vAlign w:val="center"/>
          </w:tcPr>
          <w:p w14:paraId="2AD7CCD7">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14:paraId="0CB09326">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14:paraId="4929C771">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14:paraId="02377F6E">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14:paraId="093D5FD4">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6FBCF225">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shd w:val="clear" w:color="auto" w:fill="auto"/>
            <w:noWrap/>
            <w:vAlign w:val="center"/>
          </w:tcPr>
          <w:p w14:paraId="257BA7C2">
            <w:pPr>
              <w:keepNext w:val="0"/>
              <w:keepLines w:val="0"/>
              <w:widowControl/>
              <w:suppressLineNumbers w:val="0"/>
              <w:jc w:val="left"/>
              <w:textAlignment w:val="center"/>
              <w:rPr>
                <w:rFonts w:hint="eastAsia"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20805</w:t>
            </w:r>
          </w:p>
        </w:tc>
        <w:tc>
          <w:tcPr>
            <w:tcW w:w="1517" w:type="dxa"/>
            <w:gridSpan w:val="2"/>
            <w:tcBorders>
              <w:top w:val="nil"/>
              <w:left w:val="nil"/>
              <w:bottom w:val="single" w:color="auto" w:sz="4" w:space="0"/>
              <w:right w:val="single" w:color="auto" w:sz="4" w:space="0"/>
            </w:tcBorders>
            <w:shd w:val="clear" w:color="auto" w:fill="FFFFFF"/>
            <w:noWrap/>
            <w:vAlign w:val="center"/>
          </w:tcPr>
          <w:p w14:paraId="22DE68D5">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行政事业单位离退休</w:t>
            </w:r>
          </w:p>
        </w:tc>
        <w:tc>
          <w:tcPr>
            <w:tcW w:w="1517" w:type="dxa"/>
            <w:tcBorders>
              <w:top w:val="nil"/>
              <w:left w:val="nil"/>
              <w:bottom w:val="single" w:color="auto" w:sz="4" w:space="0"/>
              <w:right w:val="single" w:color="auto" w:sz="4" w:space="0"/>
            </w:tcBorders>
            <w:noWrap/>
            <w:vAlign w:val="center"/>
          </w:tcPr>
          <w:p w14:paraId="5AC7700B">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45.91</w:t>
            </w:r>
          </w:p>
        </w:tc>
        <w:tc>
          <w:tcPr>
            <w:tcW w:w="1517" w:type="dxa"/>
            <w:tcBorders>
              <w:top w:val="nil"/>
              <w:left w:val="nil"/>
              <w:bottom w:val="single" w:color="auto" w:sz="4" w:space="0"/>
              <w:right w:val="single" w:color="auto" w:sz="4" w:space="0"/>
            </w:tcBorders>
            <w:noWrap/>
            <w:vAlign w:val="center"/>
          </w:tcPr>
          <w:p w14:paraId="0C964369">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45.91</w:t>
            </w:r>
          </w:p>
        </w:tc>
        <w:tc>
          <w:tcPr>
            <w:tcW w:w="1517" w:type="dxa"/>
            <w:tcBorders>
              <w:top w:val="nil"/>
              <w:left w:val="nil"/>
              <w:bottom w:val="single" w:color="auto" w:sz="4" w:space="0"/>
              <w:right w:val="single" w:color="auto" w:sz="4" w:space="0"/>
            </w:tcBorders>
            <w:noWrap/>
            <w:vAlign w:val="center"/>
          </w:tcPr>
          <w:p w14:paraId="49596C0B">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0CBA46F7">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20E20E38">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0B1D3A31">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nil"/>
              <w:left w:val="nil"/>
              <w:bottom w:val="single" w:color="auto" w:sz="4" w:space="0"/>
              <w:right w:val="single" w:color="auto" w:sz="4" w:space="0"/>
            </w:tcBorders>
            <w:noWrap/>
            <w:vAlign w:val="center"/>
          </w:tcPr>
          <w:p w14:paraId="43B1C271">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150EB174">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shd w:val="clear" w:color="auto" w:fill="auto"/>
            <w:noWrap/>
            <w:vAlign w:val="center"/>
          </w:tcPr>
          <w:p w14:paraId="4A6C6F2A">
            <w:pPr>
              <w:keepNext w:val="0"/>
              <w:keepLines w:val="0"/>
              <w:widowControl/>
              <w:suppressLineNumbers w:val="0"/>
              <w:jc w:val="left"/>
              <w:textAlignment w:val="center"/>
              <w:rPr>
                <w:rFonts w:hint="eastAsia"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2080505</w:t>
            </w:r>
          </w:p>
        </w:tc>
        <w:tc>
          <w:tcPr>
            <w:tcW w:w="1517" w:type="dxa"/>
            <w:gridSpan w:val="2"/>
            <w:tcBorders>
              <w:top w:val="nil"/>
              <w:left w:val="nil"/>
              <w:bottom w:val="single" w:color="auto" w:sz="4" w:space="0"/>
              <w:right w:val="single" w:color="auto" w:sz="4" w:space="0"/>
            </w:tcBorders>
            <w:shd w:val="clear" w:color="auto" w:fill="FFFFFF"/>
            <w:noWrap/>
            <w:vAlign w:val="center"/>
          </w:tcPr>
          <w:p w14:paraId="15A96079">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机关事业单位基本养老保险缴费支出</w:t>
            </w:r>
          </w:p>
        </w:tc>
        <w:tc>
          <w:tcPr>
            <w:tcW w:w="1517" w:type="dxa"/>
            <w:tcBorders>
              <w:top w:val="nil"/>
              <w:left w:val="nil"/>
              <w:bottom w:val="single" w:color="auto" w:sz="4" w:space="0"/>
              <w:right w:val="single" w:color="auto" w:sz="4" w:space="0"/>
            </w:tcBorders>
            <w:noWrap/>
            <w:vAlign w:val="center"/>
          </w:tcPr>
          <w:p w14:paraId="2D468F22">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45.91</w:t>
            </w:r>
          </w:p>
        </w:tc>
        <w:tc>
          <w:tcPr>
            <w:tcW w:w="1517" w:type="dxa"/>
            <w:tcBorders>
              <w:top w:val="nil"/>
              <w:left w:val="nil"/>
              <w:bottom w:val="single" w:color="auto" w:sz="4" w:space="0"/>
              <w:right w:val="single" w:color="auto" w:sz="4" w:space="0"/>
            </w:tcBorders>
            <w:noWrap/>
            <w:vAlign w:val="center"/>
          </w:tcPr>
          <w:p w14:paraId="6D3B9A0E">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45.91</w:t>
            </w:r>
          </w:p>
        </w:tc>
        <w:tc>
          <w:tcPr>
            <w:tcW w:w="1517" w:type="dxa"/>
            <w:tcBorders>
              <w:top w:val="nil"/>
              <w:left w:val="nil"/>
              <w:bottom w:val="single" w:color="auto" w:sz="4" w:space="0"/>
              <w:right w:val="single" w:color="auto" w:sz="4" w:space="0"/>
            </w:tcBorders>
            <w:noWrap/>
            <w:vAlign w:val="center"/>
          </w:tcPr>
          <w:p w14:paraId="0AC228E1">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3186E639">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1BEEC062">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5B29465A">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nil"/>
              <w:left w:val="nil"/>
              <w:bottom w:val="single" w:color="auto" w:sz="4" w:space="0"/>
              <w:right w:val="single" w:color="auto" w:sz="4" w:space="0"/>
            </w:tcBorders>
            <w:noWrap/>
            <w:vAlign w:val="center"/>
          </w:tcPr>
          <w:p w14:paraId="760B4CDA">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6D906AA9">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shd w:val="clear" w:color="auto" w:fill="auto"/>
            <w:noWrap/>
            <w:vAlign w:val="center"/>
          </w:tcPr>
          <w:p w14:paraId="241C0B80">
            <w:pPr>
              <w:keepNext w:val="0"/>
              <w:keepLines w:val="0"/>
              <w:widowControl/>
              <w:suppressLineNumbers w:val="0"/>
              <w:jc w:val="left"/>
              <w:textAlignment w:val="center"/>
              <w:rPr>
                <w:rFonts w:hint="eastAsia"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20899</w:t>
            </w:r>
          </w:p>
        </w:tc>
        <w:tc>
          <w:tcPr>
            <w:tcW w:w="1517" w:type="dxa"/>
            <w:gridSpan w:val="2"/>
            <w:tcBorders>
              <w:top w:val="nil"/>
              <w:left w:val="nil"/>
              <w:bottom w:val="single" w:color="auto" w:sz="4" w:space="0"/>
              <w:right w:val="single" w:color="auto" w:sz="4" w:space="0"/>
            </w:tcBorders>
            <w:shd w:val="clear" w:color="auto" w:fill="FFFFFF"/>
            <w:noWrap/>
            <w:vAlign w:val="center"/>
          </w:tcPr>
          <w:p w14:paraId="55FEA6F4">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其他社会保障和就业支出</w:t>
            </w:r>
          </w:p>
        </w:tc>
        <w:tc>
          <w:tcPr>
            <w:tcW w:w="1517" w:type="dxa"/>
            <w:tcBorders>
              <w:top w:val="nil"/>
              <w:left w:val="nil"/>
              <w:bottom w:val="single" w:color="auto" w:sz="4" w:space="0"/>
              <w:right w:val="single" w:color="auto" w:sz="4" w:space="0"/>
            </w:tcBorders>
            <w:noWrap/>
            <w:vAlign w:val="center"/>
          </w:tcPr>
          <w:p w14:paraId="553BC189">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2.05</w:t>
            </w:r>
          </w:p>
        </w:tc>
        <w:tc>
          <w:tcPr>
            <w:tcW w:w="1517" w:type="dxa"/>
            <w:tcBorders>
              <w:top w:val="nil"/>
              <w:left w:val="nil"/>
              <w:bottom w:val="single" w:color="auto" w:sz="4" w:space="0"/>
              <w:right w:val="single" w:color="auto" w:sz="4" w:space="0"/>
            </w:tcBorders>
            <w:noWrap/>
            <w:vAlign w:val="center"/>
          </w:tcPr>
          <w:p w14:paraId="4153AB5D">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2.05</w:t>
            </w:r>
          </w:p>
        </w:tc>
        <w:tc>
          <w:tcPr>
            <w:tcW w:w="1517" w:type="dxa"/>
            <w:tcBorders>
              <w:top w:val="nil"/>
              <w:left w:val="nil"/>
              <w:bottom w:val="single" w:color="auto" w:sz="4" w:space="0"/>
              <w:right w:val="single" w:color="auto" w:sz="4" w:space="0"/>
            </w:tcBorders>
            <w:noWrap/>
            <w:vAlign w:val="center"/>
          </w:tcPr>
          <w:p w14:paraId="70E003F3">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4FDA223A">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0C10CF96">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618C99DB">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nil"/>
              <w:left w:val="nil"/>
              <w:bottom w:val="single" w:color="auto" w:sz="4" w:space="0"/>
              <w:right w:val="single" w:color="auto" w:sz="4" w:space="0"/>
            </w:tcBorders>
            <w:noWrap/>
            <w:vAlign w:val="center"/>
          </w:tcPr>
          <w:p w14:paraId="3304527C">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5AF2D4E7">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3EE35C22">
            <w:pPr>
              <w:keepNext w:val="0"/>
              <w:keepLines w:val="0"/>
              <w:widowControl/>
              <w:suppressLineNumbers w:val="0"/>
              <w:jc w:val="left"/>
              <w:textAlignment w:val="center"/>
              <w:rPr>
                <w:rFonts w:hint="eastAsia"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2089901</w:t>
            </w:r>
          </w:p>
        </w:tc>
        <w:tc>
          <w:tcPr>
            <w:tcW w:w="1517" w:type="dxa"/>
            <w:gridSpan w:val="2"/>
            <w:tcBorders>
              <w:top w:val="nil"/>
              <w:left w:val="nil"/>
              <w:bottom w:val="single" w:color="auto" w:sz="4" w:space="0"/>
              <w:right w:val="single" w:color="auto" w:sz="4" w:space="0"/>
            </w:tcBorders>
            <w:noWrap/>
            <w:vAlign w:val="center"/>
          </w:tcPr>
          <w:p w14:paraId="1057A2BA">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其他社会保障和就业支出</w:t>
            </w:r>
          </w:p>
        </w:tc>
        <w:tc>
          <w:tcPr>
            <w:tcW w:w="1517" w:type="dxa"/>
            <w:tcBorders>
              <w:top w:val="nil"/>
              <w:left w:val="nil"/>
              <w:bottom w:val="single" w:color="auto" w:sz="4" w:space="0"/>
              <w:right w:val="single" w:color="auto" w:sz="4" w:space="0"/>
            </w:tcBorders>
            <w:noWrap/>
            <w:vAlign w:val="center"/>
          </w:tcPr>
          <w:p w14:paraId="36C6887D">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2.05</w:t>
            </w:r>
          </w:p>
        </w:tc>
        <w:tc>
          <w:tcPr>
            <w:tcW w:w="1517" w:type="dxa"/>
            <w:tcBorders>
              <w:top w:val="nil"/>
              <w:left w:val="nil"/>
              <w:bottom w:val="single" w:color="auto" w:sz="4" w:space="0"/>
              <w:right w:val="single" w:color="auto" w:sz="4" w:space="0"/>
            </w:tcBorders>
            <w:noWrap/>
            <w:vAlign w:val="center"/>
          </w:tcPr>
          <w:p w14:paraId="2874B96D">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2.05</w:t>
            </w:r>
          </w:p>
        </w:tc>
        <w:tc>
          <w:tcPr>
            <w:tcW w:w="1517" w:type="dxa"/>
            <w:tcBorders>
              <w:top w:val="nil"/>
              <w:left w:val="nil"/>
              <w:bottom w:val="single" w:color="auto" w:sz="4" w:space="0"/>
              <w:right w:val="single" w:color="auto" w:sz="4" w:space="0"/>
            </w:tcBorders>
            <w:noWrap/>
            <w:vAlign w:val="center"/>
          </w:tcPr>
          <w:p w14:paraId="74A81775">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1DAE82B5">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7EE6611A">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00310457">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nil"/>
              <w:left w:val="nil"/>
              <w:bottom w:val="single" w:color="auto" w:sz="4" w:space="0"/>
              <w:right w:val="single" w:color="auto" w:sz="4" w:space="0"/>
            </w:tcBorders>
            <w:noWrap/>
            <w:vAlign w:val="center"/>
          </w:tcPr>
          <w:p w14:paraId="3EDBBA0C">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2A4F5369">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7B5BF652">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210</w:t>
            </w:r>
          </w:p>
        </w:tc>
        <w:tc>
          <w:tcPr>
            <w:tcW w:w="1517" w:type="dxa"/>
            <w:gridSpan w:val="2"/>
            <w:tcBorders>
              <w:top w:val="nil"/>
              <w:left w:val="nil"/>
              <w:bottom w:val="single" w:color="auto" w:sz="4" w:space="0"/>
              <w:right w:val="single" w:color="auto" w:sz="4" w:space="0"/>
            </w:tcBorders>
            <w:noWrap/>
            <w:vAlign w:val="center"/>
          </w:tcPr>
          <w:p w14:paraId="25C5B0FC">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卫生健康支出</w:t>
            </w:r>
          </w:p>
        </w:tc>
        <w:tc>
          <w:tcPr>
            <w:tcW w:w="1517" w:type="dxa"/>
            <w:tcBorders>
              <w:top w:val="nil"/>
              <w:left w:val="nil"/>
              <w:bottom w:val="single" w:color="auto" w:sz="4" w:space="0"/>
              <w:right w:val="single" w:color="auto" w:sz="4" w:space="0"/>
            </w:tcBorders>
            <w:noWrap/>
            <w:vAlign w:val="center"/>
          </w:tcPr>
          <w:p w14:paraId="4BCCE4AC">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27.51</w:t>
            </w:r>
          </w:p>
        </w:tc>
        <w:tc>
          <w:tcPr>
            <w:tcW w:w="1517" w:type="dxa"/>
            <w:tcBorders>
              <w:top w:val="nil"/>
              <w:left w:val="nil"/>
              <w:bottom w:val="single" w:color="auto" w:sz="4" w:space="0"/>
              <w:right w:val="single" w:color="auto" w:sz="4" w:space="0"/>
            </w:tcBorders>
            <w:noWrap/>
            <w:vAlign w:val="center"/>
          </w:tcPr>
          <w:p w14:paraId="2359F7D9">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27.51</w:t>
            </w:r>
          </w:p>
        </w:tc>
        <w:tc>
          <w:tcPr>
            <w:tcW w:w="1517" w:type="dxa"/>
            <w:tcBorders>
              <w:top w:val="nil"/>
              <w:left w:val="nil"/>
              <w:bottom w:val="single" w:color="auto" w:sz="4" w:space="0"/>
              <w:right w:val="single" w:color="auto" w:sz="4" w:space="0"/>
            </w:tcBorders>
            <w:noWrap/>
            <w:vAlign w:val="center"/>
          </w:tcPr>
          <w:p w14:paraId="6F25BD27">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104AD2B1">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6D4068CB">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0E7C7146">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nil"/>
              <w:left w:val="nil"/>
              <w:bottom w:val="single" w:color="auto" w:sz="4" w:space="0"/>
              <w:right w:val="single" w:color="auto" w:sz="4" w:space="0"/>
            </w:tcBorders>
            <w:noWrap/>
            <w:vAlign w:val="center"/>
          </w:tcPr>
          <w:p w14:paraId="5533BAEF">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3FBCF491">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18E027D7">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21011</w:t>
            </w:r>
          </w:p>
        </w:tc>
        <w:tc>
          <w:tcPr>
            <w:tcW w:w="1517" w:type="dxa"/>
            <w:gridSpan w:val="2"/>
            <w:tcBorders>
              <w:top w:val="nil"/>
              <w:left w:val="nil"/>
              <w:bottom w:val="single" w:color="auto" w:sz="4" w:space="0"/>
              <w:right w:val="single" w:color="auto" w:sz="4" w:space="0"/>
            </w:tcBorders>
            <w:noWrap/>
            <w:vAlign w:val="center"/>
          </w:tcPr>
          <w:p w14:paraId="45BFC199">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行政事业单位医疗</w:t>
            </w:r>
          </w:p>
        </w:tc>
        <w:tc>
          <w:tcPr>
            <w:tcW w:w="1517" w:type="dxa"/>
            <w:tcBorders>
              <w:top w:val="nil"/>
              <w:left w:val="nil"/>
              <w:bottom w:val="single" w:color="auto" w:sz="4" w:space="0"/>
              <w:right w:val="single" w:color="auto" w:sz="4" w:space="0"/>
            </w:tcBorders>
            <w:noWrap/>
            <w:vAlign w:val="center"/>
          </w:tcPr>
          <w:p w14:paraId="1043A9CB">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27.51</w:t>
            </w:r>
          </w:p>
        </w:tc>
        <w:tc>
          <w:tcPr>
            <w:tcW w:w="1517" w:type="dxa"/>
            <w:tcBorders>
              <w:top w:val="nil"/>
              <w:left w:val="nil"/>
              <w:bottom w:val="single" w:color="auto" w:sz="4" w:space="0"/>
              <w:right w:val="single" w:color="auto" w:sz="4" w:space="0"/>
            </w:tcBorders>
            <w:noWrap/>
            <w:vAlign w:val="center"/>
          </w:tcPr>
          <w:p w14:paraId="05E2D163">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27.51</w:t>
            </w:r>
          </w:p>
        </w:tc>
        <w:tc>
          <w:tcPr>
            <w:tcW w:w="1517" w:type="dxa"/>
            <w:tcBorders>
              <w:top w:val="nil"/>
              <w:left w:val="nil"/>
              <w:bottom w:val="single" w:color="auto" w:sz="4" w:space="0"/>
              <w:right w:val="single" w:color="auto" w:sz="4" w:space="0"/>
            </w:tcBorders>
            <w:noWrap/>
            <w:vAlign w:val="center"/>
          </w:tcPr>
          <w:p w14:paraId="336C27DF">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1272AD8C">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6CB54006">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43659B73">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nil"/>
              <w:left w:val="nil"/>
              <w:bottom w:val="single" w:color="auto" w:sz="4" w:space="0"/>
              <w:right w:val="single" w:color="auto" w:sz="4" w:space="0"/>
            </w:tcBorders>
            <w:noWrap/>
            <w:vAlign w:val="center"/>
          </w:tcPr>
          <w:p w14:paraId="4BBA070B">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3BAB2629">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62598675">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2101101</w:t>
            </w:r>
          </w:p>
        </w:tc>
        <w:tc>
          <w:tcPr>
            <w:tcW w:w="1517" w:type="dxa"/>
            <w:gridSpan w:val="2"/>
            <w:tcBorders>
              <w:top w:val="nil"/>
              <w:left w:val="nil"/>
              <w:bottom w:val="single" w:color="auto" w:sz="4" w:space="0"/>
              <w:right w:val="single" w:color="auto" w:sz="4" w:space="0"/>
            </w:tcBorders>
            <w:noWrap/>
            <w:vAlign w:val="center"/>
          </w:tcPr>
          <w:p w14:paraId="57A700F6">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行政单位医疗</w:t>
            </w:r>
          </w:p>
        </w:tc>
        <w:tc>
          <w:tcPr>
            <w:tcW w:w="1517" w:type="dxa"/>
            <w:tcBorders>
              <w:top w:val="nil"/>
              <w:left w:val="nil"/>
              <w:bottom w:val="single" w:color="auto" w:sz="4" w:space="0"/>
              <w:right w:val="single" w:color="auto" w:sz="4" w:space="0"/>
            </w:tcBorders>
            <w:noWrap/>
            <w:vAlign w:val="center"/>
          </w:tcPr>
          <w:p w14:paraId="7219314B">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22.12</w:t>
            </w:r>
          </w:p>
        </w:tc>
        <w:tc>
          <w:tcPr>
            <w:tcW w:w="1517" w:type="dxa"/>
            <w:tcBorders>
              <w:top w:val="nil"/>
              <w:left w:val="nil"/>
              <w:bottom w:val="single" w:color="auto" w:sz="4" w:space="0"/>
              <w:right w:val="single" w:color="auto" w:sz="4" w:space="0"/>
            </w:tcBorders>
            <w:noWrap/>
            <w:vAlign w:val="center"/>
          </w:tcPr>
          <w:p w14:paraId="4B036DDA">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22.12</w:t>
            </w:r>
          </w:p>
        </w:tc>
        <w:tc>
          <w:tcPr>
            <w:tcW w:w="1517" w:type="dxa"/>
            <w:tcBorders>
              <w:top w:val="nil"/>
              <w:left w:val="nil"/>
              <w:bottom w:val="single" w:color="auto" w:sz="4" w:space="0"/>
              <w:right w:val="single" w:color="auto" w:sz="4" w:space="0"/>
            </w:tcBorders>
            <w:noWrap/>
            <w:vAlign w:val="center"/>
          </w:tcPr>
          <w:p w14:paraId="75C49316">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502D1FF4">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04296712">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780F03C9">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nil"/>
              <w:left w:val="nil"/>
              <w:bottom w:val="single" w:color="auto" w:sz="4" w:space="0"/>
              <w:right w:val="single" w:color="auto" w:sz="4" w:space="0"/>
            </w:tcBorders>
            <w:noWrap/>
            <w:vAlign w:val="center"/>
          </w:tcPr>
          <w:p w14:paraId="4965C64B">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0EAF67BE">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48854F84">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2101103</w:t>
            </w:r>
          </w:p>
        </w:tc>
        <w:tc>
          <w:tcPr>
            <w:tcW w:w="1517" w:type="dxa"/>
            <w:gridSpan w:val="2"/>
            <w:tcBorders>
              <w:top w:val="nil"/>
              <w:left w:val="nil"/>
              <w:bottom w:val="single" w:color="auto" w:sz="4" w:space="0"/>
              <w:right w:val="single" w:color="auto" w:sz="4" w:space="0"/>
            </w:tcBorders>
            <w:noWrap/>
            <w:vAlign w:val="center"/>
          </w:tcPr>
          <w:p w14:paraId="25392788">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公务员医疗补助</w:t>
            </w:r>
          </w:p>
        </w:tc>
        <w:tc>
          <w:tcPr>
            <w:tcW w:w="1517" w:type="dxa"/>
            <w:tcBorders>
              <w:top w:val="nil"/>
              <w:left w:val="nil"/>
              <w:bottom w:val="single" w:color="auto" w:sz="4" w:space="0"/>
              <w:right w:val="single" w:color="auto" w:sz="4" w:space="0"/>
            </w:tcBorders>
            <w:noWrap/>
            <w:vAlign w:val="center"/>
          </w:tcPr>
          <w:p w14:paraId="4E4586C3">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5.39</w:t>
            </w:r>
          </w:p>
        </w:tc>
        <w:tc>
          <w:tcPr>
            <w:tcW w:w="1517" w:type="dxa"/>
            <w:tcBorders>
              <w:top w:val="nil"/>
              <w:left w:val="nil"/>
              <w:bottom w:val="single" w:color="auto" w:sz="4" w:space="0"/>
              <w:right w:val="single" w:color="auto" w:sz="4" w:space="0"/>
            </w:tcBorders>
            <w:noWrap/>
            <w:vAlign w:val="center"/>
          </w:tcPr>
          <w:p w14:paraId="08E47908">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5.39</w:t>
            </w:r>
          </w:p>
        </w:tc>
        <w:tc>
          <w:tcPr>
            <w:tcW w:w="1517" w:type="dxa"/>
            <w:tcBorders>
              <w:top w:val="nil"/>
              <w:left w:val="nil"/>
              <w:bottom w:val="single" w:color="auto" w:sz="4" w:space="0"/>
              <w:right w:val="single" w:color="auto" w:sz="4" w:space="0"/>
            </w:tcBorders>
            <w:noWrap/>
            <w:vAlign w:val="center"/>
          </w:tcPr>
          <w:p w14:paraId="1A05B195">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11F7C5C4">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453640A5">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50ED4434">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nil"/>
              <w:left w:val="nil"/>
              <w:bottom w:val="single" w:color="auto" w:sz="4" w:space="0"/>
              <w:right w:val="single" w:color="auto" w:sz="4" w:space="0"/>
            </w:tcBorders>
            <w:noWrap/>
            <w:vAlign w:val="center"/>
          </w:tcPr>
          <w:p w14:paraId="032C32E2">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24220C54">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301BDFD7">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216</w:t>
            </w:r>
          </w:p>
        </w:tc>
        <w:tc>
          <w:tcPr>
            <w:tcW w:w="1517" w:type="dxa"/>
            <w:gridSpan w:val="2"/>
            <w:tcBorders>
              <w:top w:val="nil"/>
              <w:left w:val="nil"/>
              <w:bottom w:val="single" w:color="auto" w:sz="4" w:space="0"/>
              <w:right w:val="single" w:color="auto" w:sz="4" w:space="0"/>
            </w:tcBorders>
            <w:noWrap/>
            <w:vAlign w:val="center"/>
          </w:tcPr>
          <w:p w14:paraId="0F39A8AF">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商业服务业等支出</w:t>
            </w:r>
          </w:p>
        </w:tc>
        <w:tc>
          <w:tcPr>
            <w:tcW w:w="1517" w:type="dxa"/>
            <w:tcBorders>
              <w:top w:val="nil"/>
              <w:left w:val="nil"/>
              <w:bottom w:val="single" w:color="auto" w:sz="4" w:space="0"/>
              <w:right w:val="single" w:color="auto" w:sz="4" w:space="0"/>
            </w:tcBorders>
            <w:noWrap/>
            <w:vAlign w:val="center"/>
          </w:tcPr>
          <w:p w14:paraId="3F2A1A0D">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1,426.62</w:t>
            </w:r>
          </w:p>
        </w:tc>
        <w:tc>
          <w:tcPr>
            <w:tcW w:w="1517" w:type="dxa"/>
            <w:tcBorders>
              <w:top w:val="nil"/>
              <w:left w:val="nil"/>
              <w:bottom w:val="single" w:color="auto" w:sz="4" w:space="0"/>
              <w:right w:val="single" w:color="auto" w:sz="4" w:space="0"/>
            </w:tcBorders>
            <w:noWrap/>
            <w:vAlign w:val="center"/>
          </w:tcPr>
          <w:p w14:paraId="0EBE2BF0">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1,426.62</w:t>
            </w:r>
          </w:p>
        </w:tc>
        <w:tc>
          <w:tcPr>
            <w:tcW w:w="1517" w:type="dxa"/>
            <w:tcBorders>
              <w:top w:val="nil"/>
              <w:left w:val="nil"/>
              <w:bottom w:val="single" w:color="auto" w:sz="4" w:space="0"/>
              <w:right w:val="single" w:color="auto" w:sz="4" w:space="0"/>
            </w:tcBorders>
            <w:noWrap/>
            <w:vAlign w:val="center"/>
          </w:tcPr>
          <w:p w14:paraId="4CAE47F3">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6111137E">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7B1F50BA">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2A834FDB">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nil"/>
              <w:left w:val="nil"/>
              <w:bottom w:val="single" w:color="auto" w:sz="4" w:space="0"/>
              <w:right w:val="single" w:color="auto" w:sz="4" w:space="0"/>
            </w:tcBorders>
            <w:noWrap/>
            <w:vAlign w:val="center"/>
          </w:tcPr>
          <w:p w14:paraId="4389A675">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3C40CA0F">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461C9E1D">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21699</w:t>
            </w:r>
          </w:p>
        </w:tc>
        <w:tc>
          <w:tcPr>
            <w:tcW w:w="1517" w:type="dxa"/>
            <w:gridSpan w:val="2"/>
            <w:tcBorders>
              <w:top w:val="nil"/>
              <w:left w:val="nil"/>
              <w:bottom w:val="single" w:color="auto" w:sz="4" w:space="0"/>
              <w:right w:val="single" w:color="auto" w:sz="4" w:space="0"/>
            </w:tcBorders>
            <w:noWrap/>
            <w:vAlign w:val="center"/>
          </w:tcPr>
          <w:p w14:paraId="7814C26F">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其他商业服务业等支出</w:t>
            </w:r>
          </w:p>
        </w:tc>
        <w:tc>
          <w:tcPr>
            <w:tcW w:w="1517" w:type="dxa"/>
            <w:tcBorders>
              <w:top w:val="nil"/>
              <w:left w:val="nil"/>
              <w:bottom w:val="single" w:color="auto" w:sz="4" w:space="0"/>
              <w:right w:val="single" w:color="auto" w:sz="4" w:space="0"/>
            </w:tcBorders>
            <w:noWrap/>
            <w:vAlign w:val="center"/>
          </w:tcPr>
          <w:p w14:paraId="70D898C4">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1,426.62</w:t>
            </w:r>
          </w:p>
        </w:tc>
        <w:tc>
          <w:tcPr>
            <w:tcW w:w="1517" w:type="dxa"/>
            <w:tcBorders>
              <w:top w:val="nil"/>
              <w:left w:val="nil"/>
              <w:bottom w:val="single" w:color="auto" w:sz="4" w:space="0"/>
              <w:right w:val="single" w:color="auto" w:sz="4" w:space="0"/>
            </w:tcBorders>
            <w:noWrap/>
            <w:vAlign w:val="center"/>
          </w:tcPr>
          <w:p w14:paraId="0CC5060F">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1,426.62</w:t>
            </w:r>
          </w:p>
        </w:tc>
        <w:tc>
          <w:tcPr>
            <w:tcW w:w="1517" w:type="dxa"/>
            <w:tcBorders>
              <w:top w:val="nil"/>
              <w:left w:val="nil"/>
              <w:bottom w:val="single" w:color="auto" w:sz="4" w:space="0"/>
              <w:right w:val="single" w:color="auto" w:sz="4" w:space="0"/>
            </w:tcBorders>
            <w:noWrap/>
            <w:vAlign w:val="center"/>
          </w:tcPr>
          <w:p w14:paraId="5A6F542B">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3C9D0713">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41167ADC">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7A682C63">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nil"/>
              <w:left w:val="nil"/>
              <w:bottom w:val="single" w:color="auto" w:sz="4" w:space="0"/>
              <w:right w:val="single" w:color="auto" w:sz="4" w:space="0"/>
            </w:tcBorders>
            <w:noWrap/>
            <w:vAlign w:val="center"/>
          </w:tcPr>
          <w:p w14:paraId="19F1B926">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2684BCCA">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5F0A0159">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2169999</w:t>
            </w:r>
          </w:p>
        </w:tc>
        <w:tc>
          <w:tcPr>
            <w:tcW w:w="1517" w:type="dxa"/>
            <w:gridSpan w:val="2"/>
            <w:tcBorders>
              <w:top w:val="nil"/>
              <w:left w:val="nil"/>
              <w:bottom w:val="single" w:color="auto" w:sz="4" w:space="0"/>
              <w:right w:val="single" w:color="auto" w:sz="4" w:space="0"/>
            </w:tcBorders>
            <w:noWrap/>
            <w:vAlign w:val="center"/>
          </w:tcPr>
          <w:p w14:paraId="06F48ECF">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其他商业服务业等支出</w:t>
            </w:r>
          </w:p>
        </w:tc>
        <w:tc>
          <w:tcPr>
            <w:tcW w:w="1517" w:type="dxa"/>
            <w:tcBorders>
              <w:top w:val="nil"/>
              <w:left w:val="nil"/>
              <w:bottom w:val="single" w:color="auto" w:sz="4" w:space="0"/>
              <w:right w:val="single" w:color="auto" w:sz="4" w:space="0"/>
            </w:tcBorders>
            <w:noWrap/>
            <w:vAlign w:val="center"/>
          </w:tcPr>
          <w:p w14:paraId="7D03CCE7">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1,426.62</w:t>
            </w:r>
          </w:p>
        </w:tc>
        <w:tc>
          <w:tcPr>
            <w:tcW w:w="1517" w:type="dxa"/>
            <w:tcBorders>
              <w:top w:val="nil"/>
              <w:left w:val="nil"/>
              <w:bottom w:val="single" w:color="auto" w:sz="4" w:space="0"/>
              <w:right w:val="single" w:color="auto" w:sz="4" w:space="0"/>
            </w:tcBorders>
            <w:noWrap/>
            <w:vAlign w:val="center"/>
          </w:tcPr>
          <w:p w14:paraId="61C5F3D5">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1,426.62</w:t>
            </w:r>
          </w:p>
        </w:tc>
        <w:tc>
          <w:tcPr>
            <w:tcW w:w="1517" w:type="dxa"/>
            <w:tcBorders>
              <w:top w:val="nil"/>
              <w:left w:val="nil"/>
              <w:bottom w:val="single" w:color="auto" w:sz="4" w:space="0"/>
              <w:right w:val="single" w:color="auto" w:sz="4" w:space="0"/>
            </w:tcBorders>
            <w:noWrap/>
            <w:vAlign w:val="center"/>
          </w:tcPr>
          <w:p w14:paraId="68E4D0B7">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45C5CCC2">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3BE2B02A">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45847052">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nil"/>
              <w:left w:val="nil"/>
              <w:bottom w:val="single" w:color="auto" w:sz="4" w:space="0"/>
              <w:right w:val="single" w:color="auto" w:sz="4" w:space="0"/>
            </w:tcBorders>
            <w:noWrap/>
            <w:vAlign w:val="center"/>
          </w:tcPr>
          <w:p w14:paraId="24CA25C1">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64774637">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7FADA9CA">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221</w:t>
            </w:r>
          </w:p>
        </w:tc>
        <w:tc>
          <w:tcPr>
            <w:tcW w:w="1517" w:type="dxa"/>
            <w:gridSpan w:val="2"/>
            <w:tcBorders>
              <w:top w:val="nil"/>
              <w:left w:val="nil"/>
              <w:bottom w:val="single" w:color="auto" w:sz="4" w:space="0"/>
              <w:right w:val="single" w:color="auto" w:sz="4" w:space="0"/>
            </w:tcBorders>
            <w:noWrap/>
            <w:vAlign w:val="center"/>
          </w:tcPr>
          <w:p w14:paraId="641DA9C0">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住房保障支出</w:t>
            </w:r>
          </w:p>
        </w:tc>
        <w:tc>
          <w:tcPr>
            <w:tcW w:w="1517" w:type="dxa"/>
            <w:tcBorders>
              <w:top w:val="nil"/>
              <w:left w:val="nil"/>
              <w:bottom w:val="single" w:color="auto" w:sz="4" w:space="0"/>
              <w:right w:val="single" w:color="auto" w:sz="4" w:space="0"/>
            </w:tcBorders>
            <w:noWrap/>
            <w:vAlign w:val="center"/>
          </w:tcPr>
          <w:p w14:paraId="31EF8FC0">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39.74</w:t>
            </w:r>
          </w:p>
        </w:tc>
        <w:tc>
          <w:tcPr>
            <w:tcW w:w="1517" w:type="dxa"/>
            <w:tcBorders>
              <w:top w:val="nil"/>
              <w:left w:val="nil"/>
              <w:bottom w:val="single" w:color="auto" w:sz="4" w:space="0"/>
              <w:right w:val="single" w:color="auto" w:sz="4" w:space="0"/>
            </w:tcBorders>
            <w:noWrap/>
            <w:vAlign w:val="center"/>
          </w:tcPr>
          <w:p w14:paraId="67615FCC">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39.74</w:t>
            </w:r>
          </w:p>
        </w:tc>
        <w:tc>
          <w:tcPr>
            <w:tcW w:w="1517" w:type="dxa"/>
            <w:tcBorders>
              <w:top w:val="nil"/>
              <w:left w:val="nil"/>
              <w:bottom w:val="single" w:color="auto" w:sz="4" w:space="0"/>
              <w:right w:val="single" w:color="auto" w:sz="4" w:space="0"/>
            </w:tcBorders>
            <w:noWrap/>
            <w:vAlign w:val="center"/>
          </w:tcPr>
          <w:p w14:paraId="116206A1">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31A6AA2C">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32732D6E">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6E2B8563">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nil"/>
              <w:left w:val="nil"/>
              <w:bottom w:val="single" w:color="auto" w:sz="4" w:space="0"/>
              <w:right w:val="single" w:color="auto" w:sz="4" w:space="0"/>
            </w:tcBorders>
            <w:noWrap/>
            <w:vAlign w:val="center"/>
          </w:tcPr>
          <w:p w14:paraId="2F704008">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3A03F267">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46BCA0FE">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22102</w:t>
            </w:r>
          </w:p>
        </w:tc>
        <w:tc>
          <w:tcPr>
            <w:tcW w:w="1517" w:type="dxa"/>
            <w:gridSpan w:val="2"/>
            <w:tcBorders>
              <w:top w:val="nil"/>
              <w:left w:val="nil"/>
              <w:bottom w:val="single" w:color="auto" w:sz="4" w:space="0"/>
              <w:right w:val="single" w:color="auto" w:sz="4" w:space="0"/>
            </w:tcBorders>
            <w:noWrap/>
            <w:vAlign w:val="center"/>
          </w:tcPr>
          <w:p w14:paraId="6744FC64">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住房改革支出</w:t>
            </w:r>
          </w:p>
        </w:tc>
        <w:tc>
          <w:tcPr>
            <w:tcW w:w="1517" w:type="dxa"/>
            <w:tcBorders>
              <w:top w:val="nil"/>
              <w:left w:val="nil"/>
              <w:bottom w:val="single" w:color="auto" w:sz="4" w:space="0"/>
              <w:right w:val="single" w:color="auto" w:sz="4" w:space="0"/>
            </w:tcBorders>
            <w:noWrap/>
            <w:vAlign w:val="center"/>
          </w:tcPr>
          <w:p w14:paraId="055EAAFB">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39.74</w:t>
            </w:r>
          </w:p>
        </w:tc>
        <w:tc>
          <w:tcPr>
            <w:tcW w:w="1517" w:type="dxa"/>
            <w:tcBorders>
              <w:top w:val="nil"/>
              <w:left w:val="nil"/>
              <w:bottom w:val="single" w:color="auto" w:sz="4" w:space="0"/>
              <w:right w:val="single" w:color="auto" w:sz="4" w:space="0"/>
            </w:tcBorders>
            <w:noWrap/>
            <w:vAlign w:val="center"/>
          </w:tcPr>
          <w:p w14:paraId="4F7A5DFE">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39.74</w:t>
            </w:r>
          </w:p>
        </w:tc>
        <w:tc>
          <w:tcPr>
            <w:tcW w:w="1517" w:type="dxa"/>
            <w:tcBorders>
              <w:top w:val="nil"/>
              <w:left w:val="nil"/>
              <w:bottom w:val="single" w:color="auto" w:sz="4" w:space="0"/>
              <w:right w:val="single" w:color="auto" w:sz="4" w:space="0"/>
            </w:tcBorders>
            <w:noWrap/>
            <w:vAlign w:val="center"/>
          </w:tcPr>
          <w:p w14:paraId="3DE9D5B1">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1F00C4CD">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03026351">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7B269A33">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nil"/>
              <w:left w:val="nil"/>
              <w:bottom w:val="single" w:color="auto" w:sz="4" w:space="0"/>
              <w:right w:val="single" w:color="auto" w:sz="4" w:space="0"/>
            </w:tcBorders>
            <w:noWrap/>
            <w:vAlign w:val="center"/>
          </w:tcPr>
          <w:p w14:paraId="72B3267D">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0E4D7BCD">
        <w:tblPrEx>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14:paraId="4387A964">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2210201</w:t>
            </w:r>
          </w:p>
        </w:tc>
        <w:tc>
          <w:tcPr>
            <w:tcW w:w="1517" w:type="dxa"/>
            <w:gridSpan w:val="2"/>
            <w:tcBorders>
              <w:top w:val="nil"/>
              <w:left w:val="nil"/>
              <w:bottom w:val="single" w:color="auto" w:sz="4" w:space="0"/>
              <w:right w:val="single" w:color="auto" w:sz="4" w:space="0"/>
            </w:tcBorders>
            <w:noWrap/>
            <w:vAlign w:val="center"/>
          </w:tcPr>
          <w:p w14:paraId="69E8286B">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住房公积金</w:t>
            </w:r>
          </w:p>
        </w:tc>
        <w:tc>
          <w:tcPr>
            <w:tcW w:w="1517" w:type="dxa"/>
            <w:tcBorders>
              <w:top w:val="nil"/>
              <w:left w:val="nil"/>
              <w:bottom w:val="single" w:color="auto" w:sz="4" w:space="0"/>
              <w:right w:val="single" w:color="auto" w:sz="4" w:space="0"/>
            </w:tcBorders>
            <w:noWrap/>
            <w:vAlign w:val="center"/>
          </w:tcPr>
          <w:p w14:paraId="223545CC">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39.74</w:t>
            </w:r>
          </w:p>
        </w:tc>
        <w:tc>
          <w:tcPr>
            <w:tcW w:w="1517" w:type="dxa"/>
            <w:tcBorders>
              <w:top w:val="nil"/>
              <w:left w:val="nil"/>
              <w:bottom w:val="single" w:color="auto" w:sz="4" w:space="0"/>
              <w:right w:val="single" w:color="auto" w:sz="4" w:space="0"/>
            </w:tcBorders>
            <w:noWrap/>
            <w:vAlign w:val="center"/>
          </w:tcPr>
          <w:p w14:paraId="2EDBD1DE">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39.74</w:t>
            </w:r>
          </w:p>
        </w:tc>
        <w:tc>
          <w:tcPr>
            <w:tcW w:w="1517" w:type="dxa"/>
            <w:tcBorders>
              <w:top w:val="nil"/>
              <w:left w:val="nil"/>
              <w:bottom w:val="single" w:color="auto" w:sz="4" w:space="0"/>
              <w:right w:val="single" w:color="auto" w:sz="4" w:space="0"/>
            </w:tcBorders>
            <w:noWrap/>
            <w:vAlign w:val="center"/>
          </w:tcPr>
          <w:p w14:paraId="1673CA34">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69E8A93B">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7F6A5DF8">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nil"/>
              <w:left w:val="nil"/>
              <w:bottom w:val="single" w:color="auto" w:sz="4" w:space="0"/>
              <w:right w:val="single" w:color="auto" w:sz="4" w:space="0"/>
            </w:tcBorders>
            <w:noWrap/>
            <w:vAlign w:val="center"/>
          </w:tcPr>
          <w:p w14:paraId="78324F36">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nil"/>
              <w:left w:val="nil"/>
              <w:bottom w:val="single" w:color="auto" w:sz="4" w:space="0"/>
              <w:right w:val="single" w:color="auto" w:sz="4" w:space="0"/>
            </w:tcBorders>
            <w:noWrap/>
            <w:vAlign w:val="center"/>
          </w:tcPr>
          <w:p w14:paraId="2F3B79EF">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bl>
    <w:p w14:paraId="37993E03">
      <w:pPr>
        <w:ind w:firstLine="108" w:firstLineChars="50"/>
        <w:rPr>
          <w:rFonts w:hint="eastAsia" w:ascii="仿宋_GB2312" w:hAnsi="宋体" w:eastAsia="仿宋_GB2312"/>
          <w:sz w:val="22"/>
          <w:szCs w:val="22"/>
        </w:rPr>
      </w:pPr>
      <w:r>
        <w:rPr>
          <w:rFonts w:hint="eastAsia" w:ascii="仿宋_GB2312" w:hAnsi="宋体" w:eastAsia="仿宋_GB2312"/>
          <w:sz w:val="22"/>
          <w:szCs w:val="22"/>
        </w:rPr>
        <w:t>注：本表反映部门本年度取得的各项收入情况。</w:t>
      </w:r>
    </w:p>
    <w:p w14:paraId="6714A3EF">
      <w:pPr>
        <w:ind w:firstLine="108" w:firstLineChars="50"/>
        <w:rPr>
          <w:rFonts w:hint="eastAsia" w:ascii="仿宋_GB2312" w:hAnsi="宋体" w:eastAsia="仿宋_GB2312"/>
          <w:sz w:val="22"/>
          <w:szCs w:val="22"/>
          <w:lang w:eastAsia="zh-CN"/>
        </w:rPr>
      </w:pPr>
      <w:r>
        <w:rPr>
          <w:rFonts w:hint="eastAsia" w:ascii="仿宋_GB2312" w:hAnsi="宋体" w:eastAsia="仿宋_GB2312"/>
          <w:sz w:val="22"/>
          <w:szCs w:val="22"/>
          <w:lang w:eastAsia="zh-CN"/>
        </w:rPr>
        <w:t>“数据为四舍五入计算结果，导致报表合计项与分项之和存在尾数差额，特此说明”。</w:t>
      </w:r>
    </w:p>
    <w:p w14:paraId="364EF02B">
      <w:pPr>
        <w:rPr>
          <w:rFonts w:hint="eastAsia" w:ascii="仿宋_GB2312" w:hAnsi="宋体" w:eastAsia="仿宋_GB2312"/>
          <w:sz w:val="22"/>
          <w:szCs w:val="22"/>
          <w:lang w:eastAsia="zh-CN"/>
        </w:rPr>
      </w:pPr>
      <w:r>
        <w:rPr>
          <w:rFonts w:hint="eastAsia" w:ascii="仿宋_GB2312" w:hAnsi="宋体" w:eastAsia="仿宋_GB2312"/>
          <w:sz w:val="22"/>
          <w:szCs w:val="22"/>
          <w:lang w:eastAsia="zh-CN"/>
        </w:rPr>
        <w:br w:type="page"/>
      </w:r>
    </w:p>
    <w:p w14:paraId="1534F549">
      <w:pPr>
        <w:jc w:val="center"/>
        <w:rPr>
          <w:rFonts w:ascii="仿宋" w:hAnsi="仿宋" w:eastAsia="仿宋" w:cs="仿宋"/>
          <w:sz w:val="44"/>
          <w:szCs w:val="44"/>
        </w:rPr>
      </w:pPr>
      <w:r>
        <w:rPr>
          <w:rFonts w:hint="eastAsia" w:ascii="仿宋" w:hAnsi="仿宋" w:eastAsia="仿宋" w:cs="仿宋"/>
          <w:sz w:val="44"/>
          <w:szCs w:val="44"/>
        </w:rPr>
        <w:t>支出决算表</w:t>
      </w:r>
    </w:p>
    <w:p w14:paraId="366E6358">
      <w:pPr>
        <w:spacing w:line="400" w:lineRule="exact"/>
        <w:jc w:val="right"/>
        <w:rPr>
          <w:rFonts w:ascii="楷体_GB2312" w:eastAsia="楷体_GB2312"/>
          <w:sz w:val="28"/>
          <w:szCs w:val="28"/>
        </w:rPr>
      </w:pPr>
      <w:r>
        <w:rPr>
          <w:rFonts w:hint="eastAsia" w:ascii="楷体_GB2312" w:eastAsia="楷体_GB2312"/>
          <w:sz w:val="28"/>
          <w:szCs w:val="28"/>
        </w:rPr>
        <w:t xml:space="preserve">                                                                                   公开03表</w:t>
      </w:r>
    </w:p>
    <w:p w14:paraId="01B82305">
      <w:pPr>
        <w:wordWrap w:val="0"/>
        <w:spacing w:line="400" w:lineRule="exact"/>
        <w:ind w:firstLine="138" w:firstLineChars="50"/>
        <w:jc w:val="right"/>
        <w:rPr>
          <w:rFonts w:ascii="楷体_GB2312" w:eastAsia="楷体_GB2312"/>
          <w:sz w:val="28"/>
          <w:szCs w:val="28"/>
        </w:rPr>
      </w:pPr>
      <w:r>
        <w:rPr>
          <w:rFonts w:hint="eastAsia" w:ascii="楷体_GB2312" w:eastAsia="楷体_GB2312"/>
          <w:sz w:val="28"/>
          <w:szCs w:val="28"/>
        </w:rPr>
        <w:t xml:space="preserve"> 部门：</w:t>
      </w:r>
      <w:r>
        <w:rPr>
          <w:rFonts w:hint="eastAsia" w:ascii="楷体_GB2312" w:eastAsia="楷体_GB2312"/>
          <w:sz w:val="28"/>
          <w:szCs w:val="28"/>
          <w:lang w:eastAsia="zh-CN"/>
        </w:rPr>
        <w:t>威海市文登区发展和改革局</w:t>
      </w:r>
      <w:r>
        <w:rPr>
          <w:rFonts w:hint="eastAsia" w:ascii="楷体_GB2312" w:eastAsia="楷体_GB2312"/>
          <w:sz w:val="28"/>
          <w:szCs w:val="28"/>
        </w:rPr>
        <w:t xml:space="preserve">                                                       单位：万元</w:t>
      </w:r>
    </w:p>
    <w:tbl>
      <w:tblPr>
        <w:tblStyle w:val="6"/>
        <w:tblW w:w="13378" w:type="dxa"/>
        <w:jc w:val="center"/>
        <w:tblLayout w:type="fixed"/>
        <w:tblCellMar>
          <w:top w:w="0" w:type="dxa"/>
          <w:left w:w="108" w:type="dxa"/>
          <w:bottom w:w="0" w:type="dxa"/>
          <w:right w:w="108" w:type="dxa"/>
        </w:tblCellMar>
      </w:tblPr>
      <w:tblGrid>
        <w:gridCol w:w="1344"/>
        <w:gridCol w:w="57"/>
        <w:gridCol w:w="2176"/>
        <w:gridCol w:w="1230"/>
        <w:gridCol w:w="1520"/>
        <w:gridCol w:w="1763"/>
        <w:gridCol w:w="1762"/>
        <w:gridCol w:w="1763"/>
        <w:gridCol w:w="1763"/>
      </w:tblGrid>
      <w:tr w14:paraId="647DA2ED">
        <w:tblPrEx>
          <w:tblCellMar>
            <w:top w:w="0" w:type="dxa"/>
            <w:left w:w="108" w:type="dxa"/>
            <w:bottom w:w="0" w:type="dxa"/>
            <w:right w:w="108" w:type="dxa"/>
          </w:tblCellMar>
        </w:tblPrEx>
        <w:trPr>
          <w:trHeight w:val="458" w:hRule="atLeast"/>
          <w:tblHeader/>
          <w:jc w:val="center"/>
        </w:trPr>
        <w:tc>
          <w:tcPr>
            <w:tcW w:w="3577" w:type="dxa"/>
            <w:gridSpan w:val="3"/>
            <w:tcBorders>
              <w:top w:val="single" w:color="auto" w:sz="4" w:space="0"/>
              <w:left w:val="single" w:color="auto" w:sz="4" w:space="0"/>
              <w:bottom w:val="single" w:color="auto" w:sz="4" w:space="0"/>
              <w:right w:val="single" w:color="auto" w:sz="4" w:space="0"/>
            </w:tcBorders>
            <w:noWrap/>
            <w:vAlign w:val="center"/>
          </w:tcPr>
          <w:p w14:paraId="7C68D822">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       目</w:t>
            </w:r>
          </w:p>
        </w:tc>
        <w:tc>
          <w:tcPr>
            <w:tcW w:w="1230" w:type="dxa"/>
            <w:vMerge w:val="restart"/>
            <w:tcBorders>
              <w:top w:val="single" w:color="auto" w:sz="4" w:space="0"/>
              <w:left w:val="single" w:color="auto" w:sz="4" w:space="0"/>
              <w:right w:val="single" w:color="auto" w:sz="4" w:space="0"/>
            </w:tcBorders>
            <w:noWrap/>
            <w:vAlign w:val="center"/>
          </w:tcPr>
          <w:p w14:paraId="09B0EBC5">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本年支出合计</w:t>
            </w:r>
          </w:p>
        </w:tc>
        <w:tc>
          <w:tcPr>
            <w:tcW w:w="1520" w:type="dxa"/>
            <w:vMerge w:val="restart"/>
            <w:tcBorders>
              <w:top w:val="single" w:color="auto" w:sz="4" w:space="0"/>
              <w:left w:val="single" w:color="auto" w:sz="4" w:space="0"/>
              <w:right w:val="single" w:color="auto" w:sz="4" w:space="0"/>
            </w:tcBorders>
            <w:noWrap/>
            <w:vAlign w:val="center"/>
          </w:tcPr>
          <w:p w14:paraId="3B3D2E77">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基本支出</w:t>
            </w:r>
          </w:p>
        </w:tc>
        <w:tc>
          <w:tcPr>
            <w:tcW w:w="1763" w:type="dxa"/>
            <w:vMerge w:val="restart"/>
            <w:tcBorders>
              <w:top w:val="single" w:color="auto" w:sz="4" w:space="0"/>
              <w:left w:val="single" w:color="auto" w:sz="4" w:space="0"/>
              <w:right w:val="single" w:color="auto" w:sz="4" w:space="0"/>
            </w:tcBorders>
            <w:noWrap/>
            <w:vAlign w:val="center"/>
          </w:tcPr>
          <w:p w14:paraId="375AFE2B">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项目支出</w:t>
            </w:r>
          </w:p>
        </w:tc>
        <w:tc>
          <w:tcPr>
            <w:tcW w:w="1762" w:type="dxa"/>
            <w:vMerge w:val="restart"/>
            <w:tcBorders>
              <w:top w:val="single" w:color="auto" w:sz="4" w:space="0"/>
              <w:left w:val="single" w:color="auto" w:sz="4" w:space="0"/>
              <w:right w:val="single" w:color="auto" w:sz="4" w:space="0"/>
            </w:tcBorders>
            <w:noWrap/>
            <w:vAlign w:val="center"/>
          </w:tcPr>
          <w:p w14:paraId="395AA747">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上缴上级支出</w:t>
            </w:r>
          </w:p>
        </w:tc>
        <w:tc>
          <w:tcPr>
            <w:tcW w:w="1763" w:type="dxa"/>
            <w:vMerge w:val="restart"/>
            <w:tcBorders>
              <w:top w:val="single" w:color="auto" w:sz="4" w:space="0"/>
              <w:left w:val="single" w:color="auto" w:sz="4" w:space="0"/>
              <w:right w:val="single" w:color="auto" w:sz="4" w:space="0"/>
            </w:tcBorders>
            <w:noWrap/>
            <w:vAlign w:val="center"/>
          </w:tcPr>
          <w:p w14:paraId="05C3EC13">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 xml:space="preserve">经营支出    </w:t>
            </w:r>
          </w:p>
        </w:tc>
        <w:tc>
          <w:tcPr>
            <w:tcW w:w="1763" w:type="dxa"/>
            <w:vMerge w:val="restart"/>
            <w:tcBorders>
              <w:top w:val="single" w:color="auto" w:sz="4" w:space="0"/>
              <w:left w:val="single" w:color="auto" w:sz="4" w:space="0"/>
              <w:right w:val="single" w:color="auto" w:sz="4" w:space="0"/>
            </w:tcBorders>
            <w:noWrap/>
            <w:vAlign w:val="center"/>
          </w:tcPr>
          <w:p w14:paraId="09EED623">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对附属单位</w:t>
            </w:r>
          </w:p>
          <w:p w14:paraId="13E299F4">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补助支出</w:t>
            </w:r>
          </w:p>
        </w:tc>
      </w:tr>
      <w:tr w14:paraId="7BDA0A0D">
        <w:tblPrEx>
          <w:tblCellMar>
            <w:top w:w="0" w:type="dxa"/>
            <w:left w:w="108" w:type="dxa"/>
            <w:bottom w:w="0" w:type="dxa"/>
            <w:right w:w="108" w:type="dxa"/>
          </w:tblCellMar>
        </w:tblPrEx>
        <w:trPr>
          <w:trHeight w:val="457" w:hRule="atLeast"/>
          <w:tblHeader/>
          <w:jc w:val="center"/>
        </w:trPr>
        <w:tc>
          <w:tcPr>
            <w:tcW w:w="1401" w:type="dxa"/>
            <w:gridSpan w:val="2"/>
            <w:tcBorders>
              <w:top w:val="single" w:color="auto" w:sz="4" w:space="0"/>
              <w:left w:val="single" w:color="auto" w:sz="4" w:space="0"/>
              <w:bottom w:val="single" w:color="auto" w:sz="4" w:space="0"/>
              <w:right w:val="single" w:color="auto" w:sz="4" w:space="0"/>
            </w:tcBorders>
            <w:noWrap/>
            <w:vAlign w:val="center"/>
          </w:tcPr>
          <w:p w14:paraId="7EA2BC34">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功能分类 科目编码</w:t>
            </w:r>
          </w:p>
        </w:tc>
        <w:tc>
          <w:tcPr>
            <w:tcW w:w="2176" w:type="dxa"/>
            <w:tcBorders>
              <w:top w:val="single" w:color="auto" w:sz="4" w:space="0"/>
              <w:left w:val="single" w:color="auto" w:sz="4" w:space="0"/>
              <w:bottom w:val="single" w:color="auto" w:sz="4" w:space="0"/>
              <w:right w:val="single" w:color="auto" w:sz="4" w:space="0"/>
            </w:tcBorders>
            <w:noWrap/>
            <w:vAlign w:val="center"/>
          </w:tcPr>
          <w:p w14:paraId="681A1A61">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科目名称</w:t>
            </w:r>
          </w:p>
        </w:tc>
        <w:tc>
          <w:tcPr>
            <w:tcW w:w="1230" w:type="dxa"/>
            <w:vMerge w:val="continue"/>
            <w:tcBorders>
              <w:left w:val="single" w:color="auto" w:sz="4" w:space="0"/>
              <w:bottom w:val="single" w:color="auto" w:sz="4" w:space="0"/>
              <w:right w:val="single" w:color="auto" w:sz="4" w:space="0"/>
            </w:tcBorders>
            <w:noWrap/>
            <w:vAlign w:val="center"/>
          </w:tcPr>
          <w:p w14:paraId="7EFB39D5">
            <w:pPr>
              <w:widowControl/>
              <w:spacing w:line="300" w:lineRule="exact"/>
              <w:jc w:val="center"/>
              <w:rPr>
                <w:rFonts w:ascii="仿宋_GB2312" w:hAnsi="宋体" w:eastAsia="仿宋_GB2312" w:cs="宋体"/>
                <w:kern w:val="0"/>
                <w:sz w:val="22"/>
                <w:szCs w:val="22"/>
              </w:rPr>
            </w:pPr>
          </w:p>
        </w:tc>
        <w:tc>
          <w:tcPr>
            <w:tcW w:w="1520" w:type="dxa"/>
            <w:vMerge w:val="continue"/>
            <w:tcBorders>
              <w:left w:val="single" w:color="auto" w:sz="4" w:space="0"/>
              <w:bottom w:val="single" w:color="auto" w:sz="4" w:space="0"/>
              <w:right w:val="single" w:color="auto" w:sz="4" w:space="0"/>
            </w:tcBorders>
            <w:noWrap/>
            <w:vAlign w:val="center"/>
          </w:tcPr>
          <w:p w14:paraId="07A320B6">
            <w:pPr>
              <w:widowControl/>
              <w:spacing w:line="300" w:lineRule="exact"/>
              <w:jc w:val="center"/>
              <w:rPr>
                <w:rFonts w:ascii="仿宋_GB2312" w:hAnsi="宋体" w:eastAsia="仿宋_GB2312" w:cs="宋体"/>
                <w:kern w:val="0"/>
                <w:sz w:val="22"/>
                <w:szCs w:val="22"/>
              </w:rPr>
            </w:pPr>
          </w:p>
        </w:tc>
        <w:tc>
          <w:tcPr>
            <w:tcW w:w="1763" w:type="dxa"/>
            <w:vMerge w:val="continue"/>
            <w:tcBorders>
              <w:left w:val="single" w:color="auto" w:sz="4" w:space="0"/>
              <w:bottom w:val="single" w:color="auto" w:sz="4" w:space="0"/>
              <w:right w:val="single" w:color="auto" w:sz="4" w:space="0"/>
            </w:tcBorders>
            <w:noWrap/>
            <w:vAlign w:val="center"/>
          </w:tcPr>
          <w:p w14:paraId="018FC5A6">
            <w:pPr>
              <w:widowControl/>
              <w:spacing w:line="300" w:lineRule="exact"/>
              <w:jc w:val="center"/>
              <w:rPr>
                <w:rFonts w:ascii="仿宋_GB2312" w:hAnsi="宋体" w:eastAsia="仿宋_GB2312" w:cs="宋体"/>
                <w:kern w:val="0"/>
                <w:sz w:val="22"/>
                <w:szCs w:val="22"/>
              </w:rPr>
            </w:pPr>
          </w:p>
        </w:tc>
        <w:tc>
          <w:tcPr>
            <w:tcW w:w="1762" w:type="dxa"/>
            <w:vMerge w:val="continue"/>
            <w:tcBorders>
              <w:left w:val="single" w:color="auto" w:sz="4" w:space="0"/>
              <w:bottom w:val="single" w:color="auto" w:sz="4" w:space="0"/>
              <w:right w:val="single" w:color="auto" w:sz="4" w:space="0"/>
            </w:tcBorders>
            <w:noWrap/>
            <w:vAlign w:val="center"/>
          </w:tcPr>
          <w:p w14:paraId="5F3A8332">
            <w:pPr>
              <w:widowControl/>
              <w:spacing w:line="300" w:lineRule="exact"/>
              <w:jc w:val="center"/>
              <w:rPr>
                <w:rFonts w:ascii="仿宋_GB2312" w:hAnsi="宋体" w:eastAsia="仿宋_GB2312" w:cs="宋体"/>
                <w:kern w:val="0"/>
                <w:sz w:val="22"/>
                <w:szCs w:val="22"/>
              </w:rPr>
            </w:pPr>
          </w:p>
        </w:tc>
        <w:tc>
          <w:tcPr>
            <w:tcW w:w="1763" w:type="dxa"/>
            <w:vMerge w:val="continue"/>
            <w:tcBorders>
              <w:left w:val="single" w:color="auto" w:sz="4" w:space="0"/>
              <w:bottom w:val="single" w:color="auto" w:sz="4" w:space="0"/>
              <w:right w:val="single" w:color="auto" w:sz="4" w:space="0"/>
            </w:tcBorders>
            <w:noWrap/>
            <w:vAlign w:val="center"/>
          </w:tcPr>
          <w:p w14:paraId="1522478F">
            <w:pPr>
              <w:widowControl/>
              <w:spacing w:line="300" w:lineRule="exact"/>
              <w:jc w:val="center"/>
              <w:rPr>
                <w:rFonts w:ascii="仿宋_GB2312" w:hAnsi="宋体" w:eastAsia="仿宋_GB2312" w:cs="宋体"/>
                <w:kern w:val="0"/>
                <w:sz w:val="22"/>
                <w:szCs w:val="22"/>
              </w:rPr>
            </w:pPr>
          </w:p>
        </w:tc>
        <w:tc>
          <w:tcPr>
            <w:tcW w:w="1763" w:type="dxa"/>
            <w:vMerge w:val="continue"/>
            <w:tcBorders>
              <w:left w:val="single" w:color="auto" w:sz="4" w:space="0"/>
              <w:bottom w:val="single" w:color="auto" w:sz="4" w:space="0"/>
              <w:right w:val="single" w:color="auto" w:sz="4" w:space="0"/>
            </w:tcBorders>
            <w:noWrap/>
            <w:vAlign w:val="center"/>
          </w:tcPr>
          <w:p w14:paraId="053E7F44">
            <w:pPr>
              <w:widowControl/>
              <w:spacing w:line="300" w:lineRule="exact"/>
              <w:jc w:val="center"/>
              <w:rPr>
                <w:rFonts w:ascii="仿宋_GB2312" w:hAnsi="宋体" w:eastAsia="仿宋_GB2312" w:cs="宋体"/>
                <w:kern w:val="0"/>
                <w:sz w:val="22"/>
                <w:szCs w:val="22"/>
              </w:rPr>
            </w:pPr>
          </w:p>
        </w:tc>
      </w:tr>
      <w:tr w14:paraId="5912F002">
        <w:tblPrEx>
          <w:tblCellMar>
            <w:top w:w="0" w:type="dxa"/>
            <w:left w:w="108" w:type="dxa"/>
            <w:bottom w:w="0" w:type="dxa"/>
            <w:right w:w="108" w:type="dxa"/>
          </w:tblCellMar>
        </w:tblPrEx>
        <w:trPr>
          <w:trHeight w:val="406" w:hRule="atLeast"/>
          <w:tblHeader/>
          <w:jc w:val="center"/>
        </w:trPr>
        <w:tc>
          <w:tcPr>
            <w:tcW w:w="3577" w:type="dxa"/>
            <w:gridSpan w:val="3"/>
            <w:tcBorders>
              <w:top w:val="single" w:color="auto" w:sz="4" w:space="0"/>
              <w:left w:val="single" w:color="auto" w:sz="4" w:space="0"/>
              <w:bottom w:val="single" w:color="auto" w:sz="4" w:space="0"/>
              <w:right w:val="single" w:color="auto" w:sz="4" w:space="0"/>
            </w:tcBorders>
            <w:noWrap/>
            <w:vAlign w:val="center"/>
          </w:tcPr>
          <w:p w14:paraId="4CAA2372">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栏  次</w:t>
            </w:r>
          </w:p>
        </w:tc>
        <w:tc>
          <w:tcPr>
            <w:tcW w:w="1230" w:type="dxa"/>
            <w:tcBorders>
              <w:top w:val="single" w:color="auto" w:sz="4" w:space="0"/>
              <w:left w:val="nil"/>
              <w:bottom w:val="single" w:color="auto" w:sz="4" w:space="0"/>
              <w:right w:val="single" w:color="auto" w:sz="4" w:space="0"/>
            </w:tcBorders>
            <w:noWrap/>
            <w:vAlign w:val="center"/>
          </w:tcPr>
          <w:p w14:paraId="7C64F038">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w:t>
            </w:r>
          </w:p>
        </w:tc>
        <w:tc>
          <w:tcPr>
            <w:tcW w:w="1520" w:type="dxa"/>
            <w:tcBorders>
              <w:top w:val="single" w:color="auto" w:sz="4" w:space="0"/>
              <w:left w:val="nil"/>
              <w:bottom w:val="single" w:color="auto" w:sz="4" w:space="0"/>
              <w:right w:val="single" w:color="auto" w:sz="4" w:space="0"/>
            </w:tcBorders>
            <w:noWrap/>
            <w:vAlign w:val="center"/>
          </w:tcPr>
          <w:p w14:paraId="06C68151">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2</w:t>
            </w:r>
          </w:p>
        </w:tc>
        <w:tc>
          <w:tcPr>
            <w:tcW w:w="1763" w:type="dxa"/>
            <w:tcBorders>
              <w:top w:val="single" w:color="auto" w:sz="4" w:space="0"/>
              <w:left w:val="nil"/>
              <w:bottom w:val="single" w:color="auto" w:sz="4" w:space="0"/>
              <w:right w:val="single" w:color="auto" w:sz="4" w:space="0"/>
            </w:tcBorders>
            <w:noWrap/>
            <w:vAlign w:val="center"/>
          </w:tcPr>
          <w:p w14:paraId="274AFF0E">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3</w:t>
            </w:r>
          </w:p>
        </w:tc>
        <w:tc>
          <w:tcPr>
            <w:tcW w:w="1762" w:type="dxa"/>
            <w:tcBorders>
              <w:top w:val="single" w:color="auto" w:sz="4" w:space="0"/>
              <w:left w:val="nil"/>
              <w:bottom w:val="single" w:color="auto" w:sz="4" w:space="0"/>
              <w:right w:val="single" w:color="auto" w:sz="4" w:space="0"/>
            </w:tcBorders>
            <w:noWrap/>
            <w:vAlign w:val="center"/>
          </w:tcPr>
          <w:p w14:paraId="2D0F6C23">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4</w:t>
            </w:r>
          </w:p>
        </w:tc>
        <w:tc>
          <w:tcPr>
            <w:tcW w:w="1763" w:type="dxa"/>
            <w:tcBorders>
              <w:top w:val="single" w:color="auto" w:sz="4" w:space="0"/>
              <w:left w:val="nil"/>
              <w:bottom w:val="single" w:color="auto" w:sz="4" w:space="0"/>
              <w:right w:val="single" w:color="auto" w:sz="4" w:space="0"/>
            </w:tcBorders>
            <w:noWrap/>
            <w:vAlign w:val="center"/>
          </w:tcPr>
          <w:p w14:paraId="06BA6174">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5</w:t>
            </w:r>
          </w:p>
        </w:tc>
        <w:tc>
          <w:tcPr>
            <w:tcW w:w="1763" w:type="dxa"/>
            <w:tcBorders>
              <w:top w:val="single" w:color="auto" w:sz="4" w:space="0"/>
              <w:left w:val="nil"/>
              <w:bottom w:val="single" w:color="auto" w:sz="4" w:space="0"/>
              <w:right w:val="single" w:color="auto" w:sz="4" w:space="0"/>
            </w:tcBorders>
            <w:noWrap/>
            <w:vAlign w:val="center"/>
          </w:tcPr>
          <w:p w14:paraId="574619B7">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6</w:t>
            </w:r>
          </w:p>
        </w:tc>
      </w:tr>
      <w:tr w14:paraId="3A2C0BFA">
        <w:tblPrEx>
          <w:tblCellMar>
            <w:top w:w="0" w:type="dxa"/>
            <w:left w:w="108" w:type="dxa"/>
            <w:bottom w:w="0" w:type="dxa"/>
            <w:right w:w="108" w:type="dxa"/>
          </w:tblCellMar>
        </w:tblPrEx>
        <w:trPr>
          <w:trHeight w:val="406" w:hRule="atLeast"/>
          <w:jc w:val="center"/>
        </w:trPr>
        <w:tc>
          <w:tcPr>
            <w:tcW w:w="3577" w:type="dxa"/>
            <w:gridSpan w:val="3"/>
            <w:tcBorders>
              <w:top w:val="single" w:color="auto" w:sz="4" w:space="0"/>
              <w:left w:val="single" w:color="auto" w:sz="4" w:space="0"/>
              <w:bottom w:val="single" w:color="auto" w:sz="4" w:space="0"/>
              <w:right w:val="single" w:color="auto" w:sz="4" w:space="0"/>
            </w:tcBorders>
            <w:noWrap/>
            <w:vAlign w:val="center"/>
          </w:tcPr>
          <w:p w14:paraId="099509DA">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合  计</w:t>
            </w:r>
          </w:p>
        </w:tc>
        <w:tc>
          <w:tcPr>
            <w:tcW w:w="1230" w:type="dxa"/>
            <w:tcBorders>
              <w:top w:val="single" w:color="auto" w:sz="4" w:space="0"/>
              <w:left w:val="nil"/>
              <w:bottom w:val="single" w:color="auto" w:sz="4" w:space="0"/>
              <w:right w:val="single" w:color="auto" w:sz="4" w:space="0"/>
            </w:tcBorders>
            <w:noWrap/>
            <w:vAlign w:val="center"/>
          </w:tcPr>
          <w:p w14:paraId="792530E4">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2,018.05</w:t>
            </w:r>
          </w:p>
        </w:tc>
        <w:tc>
          <w:tcPr>
            <w:tcW w:w="1520" w:type="dxa"/>
            <w:tcBorders>
              <w:top w:val="single" w:color="auto" w:sz="4" w:space="0"/>
              <w:left w:val="nil"/>
              <w:bottom w:val="single" w:color="auto" w:sz="4" w:space="0"/>
              <w:right w:val="single" w:color="auto" w:sz="4" w:space="0"/>
            </w:tcBorders>
            <w:noWrap/>
            <w:vAlign w:val="center"/>
          </w:tcPr>
          <w:p w14:paraId="0314908E">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591.42</w:t>
            </w:r>
          </w:p>
        </w:tc>
        <w:tc>
          <w:tcPr>
            <w:tcW w:w="1763" w:type="dxa"/>
            <w:tcBorders>
              <w:top w:val="single" w:color="auto" w:sz="4" w:space="0"/>
              <w:left w:val="nil"/>
              <w:bottom w:val="single" w:color="auto" w:sz="4" w:space="0"/>
              <w:right w:val="single" w:color="auto" w:sz="4" w:space="0"/>
            </w:tcBorders>
            <w:noWrap/>
            <w:vAlign w:val="center"/>
          </w:tcPr>
          <w:p w14:paraId="054CCCB3">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1,426.62</w:t>
            </w:r>
          </w:p>
        </w:tc>
        <w:tc>
          <w:tcPr>
            <w:tcW w:w="1762" w:type="dxa"/>
            <w:tcBorders>
              <w:top w:val="single" w:color="auto" w:sz="4" w:space="0"/>
              <w:left w:val="nil"/>
              <w:bottom w:val="single" w:color="auto" w:sz="4" w:space="0"/>
              <w:right w:val="single" w:color="auto" w:sz="4" w:space="0"/>
            </w:tcBorders>
            <w:noWrap/>
            <w:vAlign w:val="center"/>
          </w:tcPr>
          <w:p w14:paraId="59B55D69">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0.00</w:t>
            </w:r>
          </w:p>
        </w:tc>
        <w:tc>
          <w:tcPr>
            <w:tcW w:w="1763" w:type="dxa"/>
            <w:tcBorders>
              <w:top w:val="single" w:color="auto" w:sz="4" w:space="0"/>
              <w:left w:val="nil"/>
              <w:bottom w:val="single" w:color="auto" w:sz="4" w:space="0"/>
              <w:right w:val="single" w:color="auto" w:sz="4" w:space="0"/>
            </w:tcBorders>
            <w:noWrap/>
            <w:vAlign w:val="center"/>
          </w:tcPr>
          <w:p w14:paraId="3E8D5C52">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0.00</w:t>
            </w:r>
          </w:p>
        </w:tc>
        <w:tc>
          <w:tcPr>
            <w:tcW w:w="1763" w:type="dxa"/>
            <w:tcBorders>
              <w:top w:val="single" w:color="auto" w:sz="4" w:space="0"/>
              <w:left w:val="nil"/>
              <w:bottom w:val="single" w:color="auto" w:sz="4" w:space="0"/>
              <w:right w:val="single" w:color="auto" w:sz="4" w:space="0"/>
            </w:tcBorders>
            <w:noWrap/>
            <w:vAlign w:val="center"/>
          </w:tcPr>
          <w:p w14:paraId="530D8DFC">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0.00</w:t>
            </w:r>
          </w:p>
        </w:tc>
      </w:tr>
      <w:tr w14:paraId="3DF7AC91">
        <w:tblPrEx>
          <w:tblCellMar>
            <w:top w:w="0" w:type="dxa"/>
            <w:left w:w="108" w:type="dxa"/>
            <w:bottom w:w="0" w:type="dxa"/>
            <w:right w:w="108" w:type="dxa"/>
          </w:tblCellMar>
        </w:tblPrEx>
        <w:trPr>
          <w:trHeight w:val="406" w:hRule="atLeast"/>
          <w:jc w:val="center"/>
        </w:trPr>
        <w:tc>
          <w:tcPr>
            <w:tcW w:w="1344" w:type="dxa"/>
            <w:tcBorders>
              <w:top w:val="single" w:color="auto" w:sz="4" w:space="0"/>
              <w:left w:val="single" w:color="auto" w:sz="4" w:space="0"/>
              <w:bottom w:val="single" w:color="auto" w:sz="4" w:space="0"/>
              <w:right w:val="nil"/>
            </w:tcBorders>
            <w:noWrap/>
            <w:vAlign w:val="center"/>
          </w:tcPr>
          <w:p w14:paraId="0D0DE11C">
            <w:pPr>
              <w:keepNext w:val="0"/>
              <w:keepLines w:val="0"/>
              <w:widowControl/>
              <w:suppressLineNumbers w:val="0"/>
              <w:jc w:val="left"/>
              <w:textAlignment w:val="center"/>
              <w:rPr>
                <w:rFonts w:hint="eastAsia"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201</w:t>
            </w:r>
          </w:p>
        </w:tc>
        <w:tc>
          <w:tcPr>
            <w:tcW w:w="2233" w:type="dxa"/>
            <w:gridSpan w:val="2"/>
            <w:tcBorders>
              <w:top w:val="single" w:color="auto" w:sz="4" w:space="0"/>
              <w:left w:val="single" w:color="auto" w:sz="4" w:space="0"/>
              <w:bottom w:val="single" w:color="auto" w:sz="4" w:space="0"/>
              <w:right w:val="single" w:color="auto" w:sz="4" w:space="0"/>
            </w:tcBorders>
            <w:noWrap/>
            <w:vAlign w:val="center"/>
          </w:tcPr>
          <w:p w14:paraId="1D438E8C">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一般公共服务支出</w:t>
            </w:r>
          </w:p>
        </w:tc>
        <w:tc>
          <w:tcPr>
            <w:tcW w:w="1230" w:type="dxa"/>
            <w:tcBorders>
              <w:top w:val="single" w:color="auto" w:sz="4" w:space="0"/>
              <w:left w:val="nil"/>
              <w:bottom w:val="single" w:color="auto" w:sz="4" w:space="0"/>
              <w:right w:val="nil"/>
            </w:tcBorders>
            <w:noWrap/>
            <w:vAlign w:val="center"/>
          </w:tcPr>
          <w:p w14:paraId="57918281">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476.22</w:t>
            </w:r>
          </w:p>
        </w:tc>
        <w:tc>
          <w:tcPr>
            <w:tcW w:w="1520" w:type="dxa"/>
            <w:tcBorders>
              <w:top w:val="single" w:color="auto" w:sz="4" w:space="0"/>
              <w:left w:val="single" w:color="auto" w:sz="4" w:space="0"/>
              <w:bottom w:val="single" w:color="auto" w:sz="4" w:space="0"/>
              <w:right w:val="nil"/>
            </w:tcBorders>
            <w:noWrap/>
            <w:vAlign w:val="center"/>
          </w:tcPr>
          <w:p w14:paraId="42FE6716">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476.22</w:t>
            </w:r>
          </w:p>
        </w:tc>
        <w:tc>
          <w:tcPr>
            <w:tcW w:w="1763" w:type="dxa"/>
            <w:tcBorders>
              <w:top w:val="single" w:color="auto" w:sz="4" w:space="0"/>
              <w:left w:val="single" w:color="auto" w:sz="4" w:space="0"/>
              <w:bottom w:val="single" w:color="auto" w:sz="4" w:space="0"/>
              <w:right w:val="single" w:color="auto" w:sz="4" w:space="0"/>
            </w:tcBorders>
            <w:noWrap/>
            <w:vAlign w:val="center"/>
          </w:tcPr>
          <w:p w14:paraId="0441F3B6">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single" w:color="auto" w:sz="4" w:space="0"/>
              <w:left w:val="nil"/>
              <w:bottom w:val="single" w:color="auto" w:sz="4" w:space="0"/>
              <w:right w:val="single" w:color="auto" w:sz="4" w:space="0"/>
            </w:tcBorders>
            <w:noWrap/>
            <w:vAlign w:val="center"/>
          </w:tcPr>
          <w:p w14:paraId="48215D0E">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single" w:color="auto" w:sz="4" w:space="0"/>
              <w:left w:val="nil"/>
              <w:bottom w:val="single" w:color="auto" w:sz="4" w:space="0"/>
              <w:right w:val="single" w:color="auto" w:sz="4" w:space="0"/>
            </w:tcBorders>
            <w:noWrap/>
            <w:vAlign w:val="center"/>
          </w:tcPr>
          <w:p w14:paraId="327A7AFB">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single" w:color="auto" w:sz="4" w:space="0"/>
              <w:left w:val="nil"/>
              <w:bottom w:val="single" w:color="auto" w:sz="4" w:space="0"/>
              <w:right w:val="single" w:color="auto" w:sz="4" w:space="0"/>
            </w:tcBorders>
            <w:noWrap/>
            <w:vAlign w:val="center"/>
          </w:tcPr>
          <w:p w14:paraId="74880B42">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15594596">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0E204903">
            <w:pPr>
              <w:keepNext w:val="0"/>
              <w:keepLines w:val="0"/>
              <w:widowControl/>
              <w:suppressLineNumbers w:val="0"/>
              <w:jc w:val="left"/>
              <w:textAlignment w:val="center"/>
              <w:rPr>
                <w:rFonts w:hint="eastAsia"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20104</w:t>
            </w:r>
          </w:p>
        </w:tc>
        <w:tc>
          <w:tcPr>
            <w:tcW w:w="2233" w:type="dxa"/>
            <w:gridSpan w:val="2"/>
            <w:tcBorders>
              <w:top w:val="nil"/>
              <w:left w:val="single" w:color="auto" w:sz="4" w:space="0"/>
              <w:bottom w:val="single" w:color="auto" w:sz="4" w:space="0"/>
              <w:right w:val="single" w:color="auto" w:sz="4" w:space="0"/>
            </w:tcBorders>
            <w:noWrap/>
            <w:vAlign w:val="center"/>
          </w:tcPr>
          <w:p w14:paraId="325CDA4B">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发展与改革事务</w:t>
            </w:r>
          </w:p>
        </w:tc>
        <w:tc>
          <w:tcPr>
            <w:tcW w:w="1230" w:type="dxa"/>
            <w:tcBorders>
              <w:top w:val="nil"/>
              <w:left w:val="nil"/>
              <w:bottom w:val="single" w:color="auto" w:sz="4" w:space="0"/>
              <w:right w:val="nil"/>
            </w:tcBorders>
            <w:noWrap/>
            <w:vAlign w:val="center"/>
          </w:tcPr>
          <w:p w14:paraId="3452EDD1">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476.22</w:t>
            </w:r>
          </w:p>
        </w:tc>
        <w:tc>
          <w:tcPr>
            <w:tcW w:w="1520" w:type="dxa"/>
            <w:tcBorders>
              <w:top w:val="nil"/>
              <w:left w:val="single" w:color="auto" w:sz="4" w:space="0"/>
              <w:bottom w:val="single" w:color="auto" w:sz="4" w:space="0"/>
              <w:right w:val="nil"/>
            </w:tcBorders>
            <w:noWrap/>
            <w:vAlign w:val="center"/>
          </w:tcPr>
          <w:p w14:paraId="76F82A35">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476.22</w:t>
            </w:r>
          </w:p>
        </w:tc>
        <w:tc>
          <w:tcPr>
            <w:tcW w:w="1763" w:type="dxa"/>
            <w:tcBorders>
              <w:top w:val="nil"/>
              <w:left w:val="single" w:color="auto" w:sz="4" w:space="0"/>
              <w:bottom w:val="single" w:color="auto" w:sz="4" w:space="0"/>
              <w:right w:val="single" w:color="auto" w:sz="4" w:space="0"/>
            </w:tcBorders>
            <w:noWrap/>
            <w:vAlign w:val="center"/>
          </w:tcPr>
          <w:p w14:paraId="1E058A3E">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14:paraId="00B98C33">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648FF797">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791C1F82">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28AA5397">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0349E308">
            <w:pPr>
              <w:keepNext w:val="0"/>
              <w:keepLines w:val="0"/>
              <w:widowControl/>
              <w:suppressLineNumbers w:val="0"/>
              <w:jc w:val="left"/>
              <w:textAlignment w:val="center"/>
              <w:rPr>
                <w:rFonts w:hint="eastAsia"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2010401</w:t>
            </w:r>
          </w:p>
        </w:tc>
        <w:tc>
          <w:tcPr>
            <w:tcW w:w="2233" w:type="dxa"/>
            <w:gridSpan w:val="2"/>
            <w:tcBorders>
              <w:top w:val="nil"/>
              <w:left w:val="single" w:color="auto" w:sz="4" w:space="0"/>
              <w:bottom w:val="single" w:color="auto" w:sz="4" w:space="0"/>
              <w:right w:val="single" w:color="auto" w:sz="4" w:space="0"/>
            </w:tcBorders>
            <w:noWrap/>
            <w:vAlign w:val="center"/>
          </w:tcPr>
          <w:p w14:paraId="355E81C2">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行政运行</w:t>
            </w:r>
          </w:p>
        </w:tc>
        <w:tc>
          <w:tcPr>
            <w:tcW w:w="1230" w:type="dxa"/>
            <w:tcBorders>
              <w:top w:val="nil"/>
              <w:left w:val="nil"/>
              <w:bottom w:val="single" w:color="auto" w:sz="4" w:space="0"/>
              <w:right w:val="nil"/>
            </w:tcBorders>
            <w:noWrap/>
            <w:vAlign w:val="center"/>
          </w:tcPr>
          <w:p w14:paraId="556ED6EF">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474.43</w:t>
            </w:r>
          </w:p>
        </w:tc>
        <w:tc>
          <w:tcPr>
            <w:tcW w:w="1520" w:type="dxa"/>
            <w:tcBorders>
              <w:top w:val="nil"/>
              <w:left w:val="single" w:color="auto" w:sz="4" w:space="0"/>
              <w:bottom w:val="single" w:color="auto" w:sz="4" w:space="0"/>
              <w:right w:val="nil"/>
            </w:tcBorders>
            <w:noWrap/>
            <w:vAlign w:val="center"/>
          </w:tcPr>
          <w:p w14:paraId="40BB3E99">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474.43</w:t>
            </w:r>
          </w:p>
        </w:tc>
        <w:tc>
          <w:tcPr>
            <w:tcW w:w="1763" w:type="dxa"/>
            <w:tcBorders>
              <w:top w:val="nil"/>
              <w:left w:val="single" w:color="auto" w:sz="4" w:space="0"/>
              <w:bottom w:val="single" w:color="auto" w:sz="4" w:space="0"/>
              <w:right w:val="single" w:color="auto" w:sz="4" w:space="0"/>
            </w:tcBorders>
            <w:noWrap/>
            <w:vAlign w:val="center"/>
          </w:tcPr>
          <w:p w14:paraId="629519F9">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14:paraId="7E6A2307">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52BD380E">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0EA886B0">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44C6374A">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70AC7F7B">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2010402</w:t>
            </w:r>
          </w:p>
        </w:tc>
        <w:tc>
          <w:tcPr>
            <w:tcW w:w="2233" w:type="dxa"/>
            <w:gridSpan w:val="2"/>
            <w:tcBorders>
              <w:top w:val="nil"/>
              <w:left w:val="single" w:color="auto" w:sz="4" w:space="0"/>
              <w:bottom w:val="single" w:color="auto" w:sz="4" w:space="0"/>
              <w:right w:val="single" w:color="auto" w:sz="4" w:space="0"/>
            </w:tcBorders>
            <w:noWrap/>
            <w:vAlign w:val="center"/>
          </w:tcPr>
          <w:p w14:paraId="0E84EEFE">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一般行政管理事务</w:t>
            </w:r>
          </w:p>
        </w:tc>
        <w:tc>
          <w:tcPr>
            <w:tcW w:w="1230" w:type="dxa"/>
            <w:tcBorders>
              <w:top w:val="nil"/>
              <w:left w:val="nil"/>
              <w:bottom w:val="single" w:color="auto" w:sz="4" w:space="0"/>
              <w:right w:val="nil"/>
            </w:tcBorders>
            <w:noWrap/>
            <w:vAlign w:val="center"/>
          </w:tcPr>
          <w:p w14:paraId="77457A0C">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1.79</w:t>
            </w:r>
          </w:p>
        </w:tc>
        <w:tc>
          <w:tcPr>
            <w:tcW w:w="1520" w:type="dxa"/>
            <w:tcBorders>
              <w:top w:val="nil"/>
              <w:left w:val="single" w:color="auto" w:sz="4" w:space="0"/>
              <w:bottom w:val="single" w:color="auto" w:sz="4" w:space="0"/>
              <w:right w:val="nil"/>
            </w:tcBorders>
            <w:noWrap/>
            <w:vAlign w:val="center"/>
          </w:tcPr>
          <w:p w14:paraId="2D2FEA74">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1.79</w:t>
            </w:r>
          </w:p>
        </w:tc>
        <w:tc>
          <w:tcPr>
            <w:tcW w:w="1763" w:type="dxa"/>
            <w:tcBorders>
              <w:top w:val="nil"/>
              <w:left w:val="single" w:color="auto" w:sz="4" w:space="0"/>
              <w:bottom w:val="single" w:color="auto" w:sz="4" w:space="0"/>
              <w:right w:val="single" w:color="auto" w:sz="4" w:space="0"/>
            </w:tcBorders>
            <w:noWrap/>
            <w:vAlign w:val="center"/>
          </w:tcPr>
          <w:p w14:paraId="3C0CD295">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14:paraId="631A789D">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2EE2B08F">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605FFB01">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1550A8D4">
        <w:tblPrEx>
          <w:tblCellMar>
            <w:top w:w="0" w:type="dxa"/>
            <w:left w:w="108" w:type="dxa"/>
            <w:bottom w:w="0" w:type="dxa"/>
            <w:right w:w="108" w:type="dxa"/>
          </w:tblCellMar>
        </w:tblPrEx>
        <w:trPr>
          <w:trHeight w:val="460" w:hRule="atLeast"/>
          <w:jc w:val="center"/>
        </w:trPr>
        <w:tc>
          <w:tcPr>
            <w:tcW w:w="1344" w:type="dxa"/>
            <w:tcBorders>
              <w:top w:val="nil"/>
              <w:left w:val="single" w:color="auto" w:sz="4" w:space="0"/>
              <w:bottom w:val="single" w:color="auto" w:sz="4" w:space="0"/>
              <w:right w:val="nil"/>
            </w:tcBorders>
            <w:noWrap/>
            <w:vAlign w:val="center"/>
          </w:tcPr>
          <w:p w14:paraId="2A54815E">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w:t>
            </w:r>
          </w:p>
        </w:tc>
        <w:tc>
          <w:tcPr>
            <w:tcW w:w="2233" w:type="dxa"/>
            <w:gridSpan w:val="2"/>
            <w:tcBorders>
              <w:top w:val="nil"/>
              <w:left w:val="single" w:color="auto" w:sz="4" w:space="0"/>
              <w:bottom w:val="single" w:color="auto" w:sz="4" w:space="0"/>
              <w:right w:val="single" w:color="auto" w:sz="4" w:space="0"/>
            </w:tcBorders>
            <w:noWrap/>
            <w:vAlign w:val="center"/>
          </w:tcPr>
          <w:p w14:paraId="3C890A39">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社会保障和就业支出</w:t>
            </w:r>
          </w:p>
        </w:tc>
        <w:tc>
          <w:tcPr>
            <w:tcW w:w="1230" w:type="dxa"/>
            <w:tcBorders>
              <w:top w:val="nil"/>
              <w:left w:val="nil"/>
              <w:bottom w:val="single" w:color="auto" w:sz="4" w:space="0"/>
              <w:right w:val="nil"/>
            </w:tcBorders>
            <w:noWrap/>
            <w:vAlign w:val="center"/>
          </w:tcPr>
          <w:p w14:paraId="2C090126">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47.96</w:t>
            </w:r>
          </w:p>
        </w:tc>
        <w:tc>
          <w:tcPr>
            <w:tcW w:w="1520" w:type="dxa"/>
            <w:tcBorders>
              <w:top w:val="nil"/>
              <w:left w:val="single" w:color="auto" w:sz="4" w:space="0"/>
              <w:bottom w:val="single" w:color="auto" w:sz="4" w:space="0"/>
              <w:right w:val="nil"/>
            </w:tcBorders>
            <w:noWrap/>
            <w:vAlign w:val="center"/>
          </w:tcPr>
          <w:p w14:paraId="2134A9A1">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47.96</w:t>
            </w:r>
          </w:p>
        </w:tc>
        <w:tc>
          <w:tcPr>
            <w:tcW w:w="1763" w:type="dxa"/>
            <w:tcBorders>
              <w:top w:val="nil"/>
              <w:left w:val="single" w:color="auto" w:sz="4" w:space="0"/>
              <w:bottom w:val="single" w:color="auto" w:sz="4" w:space="0"/>
              <w:right w:val="single" w:color="auto" w:sz="4" w:space="0"/>
            </w:tcBorders>
            <w:noWrap/>
            <w:vAlign w:val="center"/>
          </w:tcPr>
          <w:p w14:paraId="42CE60CA">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14:paraId="59B5566F">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5F9DE9C2">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6D418C44">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0FA544BB">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2EDC24A1">
            <w:pPr>
              <w:keepNext w:val="0"/>
              <w:keepLines w:val="0"/>
              <w:widowControl/>
              <w:suppressLineNumbers w:val="0"/>
              <w:jc w:val="left"/>
              <w:textAlignment w:val="center"/>
              <w:rPr>
                <w:rFonts w:hint="eastAsia"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20805</w:t>
            </w:r>
          </w:p>
        </w:tc>
        <w:tc>
          <w:tcPr>
            <w:tcW w:w="2233" w:type="dxa"/>
            <w:gridSpan w:val="2"/>
            <w:tcBorders>
              <w:top w:val="nil"/>
              <w:left w:val="single" w:color="auto" w:sz="4" w:space="0"/>
              <w:bottom w:val="single" w:color="auto" w:sz="4" w:space="0"/>
              <w:right w:val="single" w:color="auto" w:sz="4" w:space="0"/>
            </w:tcBorders>
            <w:noWrap/>
            <w:vAlign w:val="center"/>
          </w:tcPr>
          <w:p w14:paraId="50F92D8F">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行政事业单位离退休</w:t>
            </w:r>
          </w:p>
        </w:tc>
        <w:tc>
          <w:tcPr>
            <w:tcW w:w="1230" w:type="dxa"/>
            <w:tcBorders>
              <w:top w:val="nil"/>
              <w:left w:val="nil"/>
              <w:bottom w:val="single" w:color="auto" w:sz="4" w:space="0"/>
              <w:right w:val="nil"/>
            </w:tcBorders>
            <w:noWrap/>
            <w:vAlign w:val="center"/>
          </w:tcPr>
          <w:p w14:paraId="3D47ABB1">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45.91</w:t>
            </w:r>
          </w:p>
        </w:tc>
        <w:tc>
          <w:tcPr>
            <w:tcW w:w="1520" w:type="dxa"/>
            <w:tcBorders>
              <w:top w:val="nil"/>
              <w:left w:val="single" w:color="auto" w:sz="4" w:space="0"/>
              <w:bottom w:val="single" w:color="auto" w:sz="4" w:space="0"/>
              <w:right w:val="nil"/>
            </w:tcBorders>
            <w:noWrap/>
            <w:vAlign w:val="center"/>
          </w:tcPr>
          <w:p w14:paraId="57F38344">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45.91</w:t>
            </w:r>
          </w:p>
        </w:tc>
        <w:tc>
          <w:tcPr>
            <w:tcW w:w="1763" w:type="dxa"/>
            <w:tcBorders>
              <w:top w:val="nil"/>
              <w:left w:val="single" w:color="auto" w:sz="4" w:space="0"/>
              <w:bottom w:val="single" w:color="auto" w:sz="4" w:space="0"/>
              <w:right w:val="single" w:color="auto" w:sz="4" w:space="0"/>
            </w:tcBorders>
            <w:noWrap/>
            <w:vAlign w:val="center"/>
          </w:tcPr>
          <w:p w14:paraId="26858274">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14:paraId="7137B765">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6CA03B44">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7EE96DA0">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32A0D4E9">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21295668">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2080505</w:t>
            </w:r>
          </w:p>
        </w:tc>
        <w:tc>
          <w:tcPr>
            <w:tcW w:w="2233" w:type="dxa"/>
            <w:gridSpan w:val="2"/>
            <w:tcBorders>
              <w:top w:val="nil"/>
              <w:left w:val="single" w:color="auto" w:sz="4" w:space="0"/>
              <w:bottom w:val="single" w:color="auto" w:sz="4" w:space="0"/>
              <w:right w:val="single" w:color="auto" w:sz="4" w:space="0"/>
            </w:tcBorders>
            <w:noWrap/>
            <w:vAlign w:val="center"/>
          </w:tcPr>
          <w:p w14:paraId="26C06564">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机关事业单位基本养老保险缴费支出</w:t>
            </w:r>
          </w:p>
        </w:tc>
        <w:tc>
          <w:tcPr>
            <w:tcW w:w="1230" w:type="dxa"/>
            <w:tcBorders>
              <w:top w:val="nil"/>
              <w:left w:val="nil"/>
              <w:bottom w:val="single" w:color="auto" w:sz="4" w:space="0"/>
              <w:right w:val="nil"/>
            </w:tcBorders>
            <w:noWrap/>
            <w:vAlign w:val="center"/>
          </w:tcPr>
          <w:p w14:paraId="18CCF12D">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45.91</w:t>
            </w:r>
          </w:p>
        </w:tc>
        <w:tc>
          <w:tcPr>
            <w:tcW w:w="1520" w:type="dxa"/>
            <w:tcBorders>
              <w:top w:val="nil"/>
              <w:left w:val="single" w:color="auto" w:sz="4" w:space="0"/>
              <w:bottom w:val="single" w:color="auto" w:sz="4" w:space="0"/>
              <w:right w:val="nil"/>
            </w:tcBorders>
            <w:noWrap/>
            <w:vAlign w:val="center"/>
          </w:tcPr>
          <w:p w14:paraId="590FBD9E">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45.91</w:t>
            </w:r>
          </w:p>
        </w:tc>
        <w:tc>
          <w:tcPr>
            <w:tcW w:w="1763" w:type="dxa"/>
            <w:tcBorders>
              <w:top w:val="nil"/>
              <w:left w:val="single" w:color="auto" w:sz="4" w:space="0"/>
              <w:bottom w:val="single" w:color="auto" w:sz="4" w:space="0"/>
              <w:right w:val="single" w:color="auto" w:sz="4" w:space="0"/>
            </w:tcBorders>
            <w:noWrap/>
            <w:vAlign w:val="center"/>
          </w:tcPr>
          <w:p w14:paraId="76AE0AB4">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14:paraId="127E24B4">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20E91732">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19BF0D4D">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292E0C36">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741209B4">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20899</w:t>
            </w:r>
          </w:p>
        </w:tc>
        <w:tc>
          <w:tcPr>
            <w:tcW w:w="2233" w:type="dxa"/>
            <w:gridSpan w:val="2"/>
            <w:tcBorders>
              <w:top w:val="nil"/>
              <w:left w:val="single" w:color="auto" w:sz="4" w:space="0"/>
              <w:bottom w:val="single" w:color="auto" w:sz="4" w:space="0"/>
              <w:right w:val="single" w:color="auto" w:sz="4" w:space="0"/>
            </w:tcBorders>
            <w:noWrap/>
            <w:vAlign w:val="center"/>
          </w:tcPr>
          <w:p w14:paraId="181535E8">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其他社会保障和就业支出</w:t>
            </w:r>
          </w:p>
        </w:tc>
        <w:tc>
          <w:tcPr>
            <w:tcW w:w="1230" w:type="dxa"/>
            <w:tcBorders>
              <w:top w:val="nil"/>
              <w:left w:val="nil"/>
              <w:bottom w:val="single" w:color="auto" w:sz="4" w:space="0"/>
              <w:right w:val="nil"/>
            </w:tcBorders>
            <w:noWrap/>
            <w:vAlign w:val="center"/>
          </w:tcPr>
          <w:p w14:paraId="1AE2B2EE">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2.05</w:t>
            </w:r>
          </w:p>
        </w:tc>
        <w:tc>
          <w:tcPr>
            <w:tcW w:w="1520" w:type="dxa"/>
            <w:tcBorders>
              <w:top w:val="nil"/>
              <w:left w:val="single" w:color="auto" w:sz="4" w:space="0"/>
              <w:bottom w:val="single" w:color="auto" w:sz="4" w:space="0"/>
              <w:right w:val="nil"/>
            </w:tcBorders>
            <w:noWrap/>
            <w:vAlign w:val="center"/>
          </w:tcPr>
          <w:p w14:paraId="4694938C">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2.05</w:t>
            </w:r>
          </w:p>
        </w:tc>
        <w:tc>
          <w:tcPr>
            <w:tcW w:w="1763" w:type="dxa"/>
            <w:tcBorders>
              <w:top w:val="nil"/>
              <w:left w:val="single" w:color="auto" w:sz="4" w:space="0"/>
              <w:bottom w:val="single" w:color="auto" w:sz="4" w:space="0"/>
              <w:right w:val="single" w:color="auto" w:sz="4" w:space="0"/>
            </w:tcBorders>
            <w:noWrap/>
            <w:vAlign w:val="center"/>
          </w:tcPr>
          <w:p w14:paraId="1DD021C1">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14:paraId="7B234F79">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0A3D1B20">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428C6094">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2AEA0E0F">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014B48D8">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2089901</w:t>
            </w:r>
          </w:p>
        </w:tc>
        <w:tc>
          <w:tcPr>
            <w:tcW w:w="2233" w:type="dxa"/>
            <w:gridSpan w:val="2"/>
            <w:tcBorders>
              <w:top w:val="nil"/>
              <w:left w:val="single" w:color="auto" w:sz="4" w:space="0"/>
              <w:bottom w:val="single" w:color="auto" w:sz="4" w:space="0"/>
              <w:right w:val="single" w:color="auto" w:sz="4" w:space="0"/>
            </w:tcBorders>
            <w:noWrap/>
            <w:vAlign w:val="center"/>
          </w:tcPr>
          <w:p w14:paraId="5860BD60">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其他社会保障和就业支出</w:t>
            </w:r>
          </w:p>
        </w:tc>
        <w:tc>
          <w:tcPr>
            <w:tcW w:w="1230" w:type="dxa"/>
            <w:tcBorders>
              <w:top w:val="nil"/>
              <w:left w:val="nil"/>
              <w:bottom w:val="single" w:color="auto" w:sz="4" w:space="0"/>
              <w:right w:val="nil"/>
            </w:tcBorders>
            <w:noWrap/>
            <w:vAlign w:val="center"/>
          </w:tcPr>
          <w:p w14:paraId="46817FE1">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2.05</w:t>
            </w:r>
          </w:p>
        </w:tc>
        <w:tc>
          <w:tcPr>
            <w:tcW w:w="1520" w:type="dxa"/>
            <w:tcBorders>
              <w:top w:val="nil"/>
              <w:left w:val="single" w:color="auto" w:sz="4" w:space="0"/>
              <w:bottom w:val="single" w:color="auto" w:sz="4" w:space="0"/>
              <w:right w:val="nil"/>
            </w:tcBorders>
            <w:noWrap/>
            <w:vAlign w:val="center"/>
          </w:tcPr>
          <w:p w14:paraId="15C00A63">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2.05</w:t>
            </w:r>
          </w:p>
        </w:tc>
        <w:tc>
          <w:tcPr>
            <w:tcW w:w="1763" w:type="dxa"/>
            <w:tcBorders>
              <w:top w:val="nil"/>
              <w:left w:val="single" w:color="auto" w:sz="4" w:space="0"/>
              <w:bottom w:val="single" w:color="auto" w:sz="4" w:space="0"/>
              <w:right w:val="single" w:color="auto" w:sz="4" w:space="0"/>
            </w:tcBorders>
            <w:noWrap/>
            <w:vAlign w:val="center"/>
          </w:tcPr>
          <w:p w14:paraId="16009F55">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14:paraId="6DFCD5F8">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1BE01609">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5D7E6C46">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645EB190">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53C07DF9">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210</w:t>
            </w:r>
          </w:p>
        </w:tc>
        <w:tc>
          <w:tcPr>
            <w:tcW w:w="2233" w:type="dxa"/>
            <w:gridSpan w:val="2"/>
            <w:tcBorders>
              <w:top w:val="nil"/>
              <w:left w:val="single" w:color="auto" w:sz="4" w:space="0"/>
              <w:bottom w:val="single" w:color="auto" w:sz="4" w:space="0"/>
              <w:right w:val="single" w:color="auto" w:sz="4" w:space="0"/>
            </w:tcBorders>
            <w:noWrap/>
            <w:vAlign w:val="center"/>
          </w:tcPr>
          <w:p w14:paraId="157B61FC">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卫生健康支出</w:t>
            </w:r>
          </w:p>
        </w:tc>
        <w:tc>
          <w:tcPr>
            <w:tcW w:w="1230" w:type="dxa"/>
            <w:tcBorders>
              <w:top w:val="nil"/>
              <w:left w:val="nil"/>
              <w:bottom w:val="single" w:color="auto" w:sz="4" w:space="0"/>
              <w:right w:val="nil"/>
            </w:tcBorders>
            <w:noWrap/>
            <w:vAlign w:val="center"/>
          </w:tcPr>
          <w:p w14:paraId="1FC69259">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27.51</w:t>
            </w:r>
          </w:p>
        </w:tc>
        <w:tc>
          <w:tcPr>
            <w:tcW w:w="1520" w:type="dxa"/>
            <w:tcBorders>
              <w:top w:val="nil"/>
              <w:left w:val="single" w:color="auto" w:sz="4" w:space="0"/>
              <w:bottom w:val="single" w:color="auto" w:sz="4" w:space="0"/>
              <w:right w:val="nil"/>
            </w:tcBorders>
            <w:noWrap/>
            <w:vAlign w:val="center"/>
          </w:tcPr>
          <w:p w14:paraId="00F5596E">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27.51</w:t>
            </w:r>
          </w:p>
        </w:tc>
        <w:tc>
          <w:tcPr>
            <w:tcW w:w="1763" w:type="dxa"/>
            <w:tcBorders>
              <w:top w:val="nil"/>
              <w:left w:val="single" w:color="auto" w:sz="4" w:space="0"/>
              <w:bottom w:val="single" w:color="auto" w:sz="4" w:space="0"/>
              <w:right w:val="single" w:color="auto" w:sz="4" w:space="0"/>
            </w:tcBorders>
            <w:noWrap/>
            <w:vAlign w:val="center"/>
          </w:tcPr>
          <w:p w14:paraId="09C3EAAB">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14:paraId="10B374A6">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7C9A13E8">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0A1F401C">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641A4149">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66470664">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21011</w:t>
            </w:r>
          </w:p>
        </w:tc>
        <w:tc>
          <w:tcPr>
            <w:tcW w:w="2233" w:type="dxa"/>
            <w:gridSpan w:val="2"/>
            <w:tcBorders>
              <w:top w:val="nil"/>
              <w:left w:val="single" w:color="auto" w:sz="4" w:space="0"/>
              <w:bottom w:val="single" w:color="auto" w:sz="4" w:space="0"/>
              <w:right w:val="single" w:color="auto" w:sz="4" w:space="0"/>
            </w:tcBorders>
            <w:noWrap/>
            <w:vAlign w:val="center"/>
          </w:tcPr>
          <w:p w14:paraId="3F8EE9CB">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行政事业单位医疗</w:t>
            </w:r>
          </w:p>
        </w:tc>
        <w:tc>
          <w:tcPr>
            <w:tcW w:w="1230" w:type="dxa"/>
            <w:tcBorders>
              <w:top w:val="nil"/>
              <w:left w:val="nil"/>
              <w:bottom w:val="single" w:color="auto" w:sz="4" w:space="0"/>
              <w:right w:val="nil"/>
            </w:tcBorders>
            <w:noWrap/>
            <w:vAlign w:val="center"/>
          </w:tcPr>
          <w:p w14:paraId="3123460F">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27.51</w:t>
            </w:r>
          </w:p>
        </w:tc>
        <w:tc>
          <w:tcPr>
            <w:tcW w:w="1520" w:type="dxa"/>
            <w:tcBorders>
              <w:top w:val="nil"/>
              <w:left w:val="single" w:color="auto" w:sz="4" w:space="0"/>
              <w:bottom w:val="single" w:color="auto" w:sz="4" w:space="0"/>
              <w:right w:val="nil"/>
            </w:tcBorders>
            <w:noWrap/>
            <w:vAlign w:val="center"/>
          </w:tcPr>
          <w:p w14:paraId="26A981DD">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27.51</w:t>
            </w:r>
          </w:p>
        </w:tc>
        <w:tc>
          <w:tcPr>
            <w:tcW w:w="1763" w:type="dxa"/>
            <w:tcBorders>
              <w:top w:val="nil"/>
              <w:left w:val="single" w:color="auto" w:sz="4" w:space="0"/>
              <w:bottom w:val="single" w:color="auto" w:sz="4" w:space="0"/>
              <w:right w:val="single" w:color="auto" w:sz="4" w:space="0"/>
            </w:tcBorders>
            <w:noWrap/>
            <w:vAlign w:val="center"/>
          </w:tcPr>
          <w:p w14:paraId="06FCE8B6">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14:paraId="3918F904">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4E9FFFE5">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3BEDCB49">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04A66EF9">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52FDBB23">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2101101</w:t>
            </w:r>
          </w:p>
        </w:tc>
        <w:tc>
          <w:tcPr>
            <w:tcW w:w="2233" w:type="dxa"/>
            <w:gridSpan w:val="2"/>
            <w:tcBorders>
              <w:top w:val="nil"/>
              <w:left w:val="single" w:color="auto" w:sz="4" w:space="0"/>
              <w:bottom w:val="single" w:color="auto" w:sz="4" w:space="0"/>
              <w:right w:val="single" w:color="auto" w:sz="4" w:space="0"/>
            </w:tcBorders>
            <w:noWrap/>
            <w:vAlign w:val="center"/>
          </w:tcPr>
          <w:p w14:paraId="0328E1A8">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行政单位医疗</w:t>
            </w:r>
          </w:p>
        </w:tc>
        <w:tc>
          <w:tcPr>
            <w:tcW w:w="1230" w:type="dxa"/>
            <w:tcBorders>
              <w:top w:val="nil"/>
              <w:left w:val="nil"/>
              <w:bottom w:val="single" w:color="auto" w:sz="4" w:space="0"/>
              <w:right w:val="nil"/>
            </w:tcBorders>
            <w:noWrap/>
            <w:vAlign w:val="center"/>
          </w:tcPr>
          <w:p w14:paraId="56E7F1BA">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22.12</w:t>
            </w:r>
          </w:p>
        </w:tc>
        <w:tc>
          <w:tcPr>
            <w:tcW w:w="1520" w:type="dxa"/>
            <w:tcBorders>
              <w:top w:val="nil"/>
              <w:left w:val="single" w:color="auto" w:sz="4" w:space="0"/>
              <w:bottom w:val="single" w:color="auto" w:sz="4" w:space="0"/>
              <w:right w:val="nil"/>
            </w:tcBorders>
            <w:noWrap/>
            <w:vAlign w:val="center"/>
          </w:tcPr>
          <w:p w14:paraId="63875F75">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22.12</w:t>
            </w:r>
          </w:p>
        </w:tc>
        <w:tc>
          <w:tcPr>
            <w:tcW w:w="1763" w:type="dxa"/>
            <w:tcBorders>
              <w:top w:val="nil"/>
              <w:left w:val="single" w:color="auto" w:sz="4" w:space="0"/>
              <w:bottom w:val="single" w:color="auto" w:sz="4" w:space="0"/>
              <w:right w:val="single" w:color="auto" w:sz="4" w:space="0"/>
            </w:tcBorders>
            <w:noWrap/>
            <w:vAlign w:val="center"/>
          </w:tcPr>
          <w:p w14:paraId="3BC052EE">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14:paraId="3C81ABAB">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5FC5DDA7">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2B801E17">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49DEB817">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1049122C">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2101103</w:t>
            </w:r>
          </w:p>
        </w:tc>
        <w:tc>
          <w:tcPr>
            <w:tcW w:w="2233" w:type="dxa"/>
            <w:gridSpan w:val="2"/>
            <w:tcBorders>
              <w:top w:val="nil"/>
              <w:left w:val="single" w:color="auto" w:sz="4" w:space="0"/>
              <w:bottom w:val="single" w:color="auto" w:sz="4" w:space="0"/>
              <w:right w:val="single" w:color="auto" w:sz="4" w:space="0"/>
            </w:tcBorders>
            <w:noWrap/>
            <w:vAlign w:val="center"/>
          </w:tcPr>
          <w:p w14:paraId="7B97F7D3">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公务员医疗补助</w:t>
            </w:r>
          </w:p>
        </w:tc>
        <w:tc>
          <w:tcPr>
            <w:tcW w:w="1230" w:type="dxa"/>
            <w:tcBorders>
              <w:top w:val="nil"/>
              <w:left w:val="nil"/>
              <w:bottom w:val="single" w:color="auto" w:sz="4" w:space="0"/>
              <w:right w:val="nil"/>
            </w:tcBorders>
            <w:noWrap/>
            <w:vAlign w:val="center"/>
          </w:tcPr>
          <w:p w14:paraId="7BC871DB">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5.39</w:t>
            </w:r>
          </w:p>
        </w:tc>
        <w:tc>
          <w:tcPr>
            <w:tcW w:w="1520" w:type="dxa"/>
            <w:tcBorders>
              <w:top w:val="nil"/>
              <w:left w:val="single" w:color="auto" w:sz="4" w:space="0"/>
              <w:bottom w:val="single" w:color="auto" w:sz="4" w:space="0"/>
              <w:right w:val="nil"/>
            </w:tcBorders>
            <w:noWrap/>
            <w:vAlign w:val="center"/>
          </w:tcPr>
          <w:p w14:paraId="5731D541">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5.39</w:t>
            </w:r>
          </w:p>
        </w:tc>
        <w:tc>
          <w:tcPr>
            <w:tcW w:w="1763" w:type="dxa"/>
            <w:tcBorders>
              <w:top w:val="nil"/>
              <w:left w:val="single" w:color="auto" w:sz="4" w:space="0"/>
              <w:bottom w:val="single" w:color="auto" w:sz="4" w:space="0"/>
              <w:right w:val="single" w:color="auto" w:sz="4" w:space="0"/>
            </w:tcBorders>
            <w:noWrap/>
            <w:vAlign w:val="center"/>
          </w:tcPr>
          <w:p w14:paraId="12BA71EF">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14:paraId="5222F675">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56005A34">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28981E9D">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251A886D">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3ABF1492">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216</w:t>
            </w:r>
          </w:p>
        </w:tc>
        <w:tc>
          <w:tcPr>
            <w:tcW w:w="2233" w:type="dxa"/>
            <w:gridSpan w:val="2"/>
            <w:tcBorders>
              <w:top w:val="nil"/>
              <w:left w:val="single" w:color="auto" w:sz="4" w:space="0"/>
              <w:bottom w:val="single" w:color="auto" w:sz="4" w:space="0"/>
              <w:right w:val="single" w:color="auto" w:sz="4" w:space="0"/>
            </w:tcBorders>
            <w:noWrap/>
            <w:vAlign w:val="center"/>
          </w:tcPr>
          <w:p w14:paraId="2F46F753">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商业服务业等支出</w:t>
            </w:r>
          </w:p>
        </w:tc>
        <w:tc>
          <w:tcPr>
            <w:tcW w:w="1230" w:type="dxa"/>
            <w:tcBorders>
              <w:top w:val="nil"/>
              <w:left w:val="nil"/>
              <w:bottom w:val="single" w:color="auto" w:sz="4" w:space="0"/>
              <w:right w:val="nil"/>
            </w:tcBorders>
            <w:noWrap/>
            <w:vAlign w:val="center"/>
          </w:tcPr>
          <w:p w14:paraId="518366C4">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1,426.62</w:t>
            </w:r>
          </w:p>
        </w:tc>
        <w:tc>
          <w:tcPr>
            <w:tcW w:w="1520" w:type="dxa"/>
            <w:tcBorders>
              <w:top w:val="nil"/>
              <w:left w:val="single" w:color="auto" w:sz="4" w:space="0"/>
              <w:bottom w:val="single" w:color="auto" w:sz="4" w:space="0"/>
              <w:right w:val="nil"/>
            </w:tcBorders>
            <w:noWrap/>
            <w:vAlign w:val="center"/>
          </w:tcPr>
          <w:p w14:paraId="76C97B52">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single" w:color="auto" w:sz="4" w:space="0"/>
              <w:bottom w:val="single" w:color="auto" w:sz="4" w:space="0"/>
              <w:right w:val="single" w:color="auto" w:sz="4" w:space="0"/>
            </w:tcBorders>
            <w:noWrap/>
            <w:vAlign w:val="center"/>
          </w:tcPr>
          <w:p w14:paraId="395F6A9F">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1,426.62</w:t>
            </w:r>
          </w:p>
        </w:tc>
        <w:tc>
          <w:tcPr>
            <w:tcW w:w="1762" w:type="dxa"/>
            <w:tcBorders>
              <w:top w:val="nil"/>
              <w:left w:val="nil"/>
              <w:bottom w:val="single" w:color="auto" w:sz="4" w:space="0"/>
              <w:right w:val="single" w:color="auto" w:sz="4" w:space="0"/>
            </w:tcBorders>
            <w:noWrap/>
            <w:vAlign w:val="center"/>
          </w:tcPr>
          <w:p w14:paraId="0A8AA070">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4E3CDA69">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0C40681B">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161FC4D5">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1077D90C">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21699</w:t>
            </w:r>
          </w:p>
        </w:tc>
        <w:tc>
          <w:tcPr>
            <w:tcW w:w="2233" w:type="dxa"/>
            <w:gridSpan w:val="2"/>
            <w:tcBorders>
              <w:top w:val="nil"/>
              <w:left w:val="single" w:color="auto" w:sz="4" w:space="0"/>
              <w:bottom w:val="single" w:color="auto" w:sz="4" w:space="0"/>
              <w:right w:val="single" w:color="auto" w:sz="4" w:space="0"/>
            </w:tcBorders>
            <w:noWrap/>
            <w:vAlign w:val="center"/>
          </w:tcPr>
          <w:p w14:paraId="3A96E4FC">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其他商业服务业等支出</w:t>
            </w:r>
          </w:p>
        </w:tc>
        <w:tc>
          <w:tcPr>
            <w:tcW w:w="1230" w:type="dxa"/>
            <w:tcBorders>
              <w:top w:val="nil"/>
              <w:left w:val="nil"/>
              <w:bottom w:val="single" w:color="auto" w:sz="4" w:space="0"/>
              <w:right w:val="nil"/>
            </w:tcBorders>
            <w:noWrap/>
            <w:vAlign w:val="center"/>
          </w:tcPr>
          <w:p w14:paraId="7F71EB69">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1,426.62</w:t>
            </w:r>
          </w:p>
        </w:tc>
        <w:tc>
          <w:tcPr>
            <w:tcW w:w="1520" w:type="dxa"/>
            <w:tcBorders>
              <w:top w:val="nil"/>
              <w:left w:val="single" w:color="auto" w:sz="4" w:space="0"/>
              <w:bottom w:val="single" w:color="auto" w:sz="4" w:space="0"/>
              <w:right w:val="nil"/>
            </w:tcBorders>
            <w:noWrap/>
            <w:vAlign w:val="center"/>
          </w:tcPr>
          <w:p w14:paraId="64ED8447">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single" w:color="auto" w:sz="4" w:space="0"/>
              <w:bottom w:val="single" w:color="auto" w:sz="4" w:space="0"/>
              <w:right w:val="single" w:color="auto" w:sz="4" w:space="0"/>
            </w:tcBorders>
            <w:noWrap/>
            <w:vAlign w:val="center"/>
          </w:tcPr>
          <w:p w14:paraId="546CBF9B">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1,426.62</w:t>
            </w:r>
          </w:p>
        </w:tc>
        <w:tc>
          <w:tcPr>
            <w:tcW w:w="1762" w:type="dxa"/>
            <w:tcBorders>
              <w:top w:val="nil"/>
              <w:left w:val="nil"/>
              <w:bottom w:val="single" w:color="auto" w:sz="4" w:space="0"/>
              <w:right w:val="single" w:color="auto" w:sz="4" w:space="0"/>
            </w:tcBorders>
            <w:noWrap/>
            <w:vAlign w:val="center"/>
          </w:tcPr>
          <w:p w14:paraId="42D1EBE1">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27EAE1D8">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0E981732">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1F922560">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0D01DA09">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2169999</w:t>
            </w:r>
          </w:p>
        </w:tc>
        <w:tc>
          <w:tcPr>
            <w:tcW w:w="2233" w:type="dxa"/>
            <w:gridSpan w:val="2"/>
            <w:tcBorders>
              <w:top w:val="nil"/>
              <w:left w:val="single" w:color="auto" w:sz="4" w:space="0"/>
              <w:bottom w:val="single" w:color="auto" w:sz="4" w:space="0"/>
              <w:right w:val="single" w:color="auto" w:sz="4" w:space="0"/>
            </w:tcBorders>
            <w:noWrap/>
            <w:vAlign w:val="center"/>
          </w:tcPr>
          <w:p w14:paraId="6EAF6561">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其他商业服务业等支出</w:t>
            </w:r>
          </w:p>
        </w:tc>
        <w:tc>
          <w:tcPr>
            <w:tcW w:w="1230" w:type="dxa"/>
            <w:tcBorders>
              <w:top w:val="nil"/>
              <w:left w:val="nil"/>
              <w:bottom w:val="single" w:color="auto" w:sz="4" w:space="0"/>
              <w:right w:val="nil"/>
            </w:tcBorders>
            <w:noWrap/>
            <w:vAlign w:val="center"/>
          </w:tcPr>
          <w:p w14:paraId="12D30DA2">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1,426.62</w:t>
            </w:r>
          </w:p>
        </w:tc>
        <w:tc>
          <w:tcPr>
            <w:tcW w:w="1520" w:type="dxa"/>
            <w:tcBorders>
              <w:top w:val="nil"/>
              <w:left w:val="single" w:color="auto" w:sz="4" w:space="0"/>
              <w:bottom w:val="single" w:color="auto" w:sz="4" w:space="0"/>
              <w:right w:val="nil"/>
            </w:tcBorders>
            <w:noWrap/>
            <w:vAlign w:val="center"/>
          </w:tcPr>
          <w:p w14:paraId="6C89FC18">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single" w:color="auto" w:sz="4" w:space="0"/>
              <w:bottom w:val="single" w:color="auto" w:sz="4" w:space="0"/>
              <w:right w:val="single" w:color="auto" w:sz="4" w:space="0"/>
            </w:tcBorders>
            <w:noWrap/>
            <w:vAlign w:val="center"/>
          </w:tcPr>
          <w:p w14:paraId="1BFB846C">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1,426.62</w:t>
            </w:r>
          </w:p>
        </w:tc>
        <w:tc>
          <w:tcPr>
            <w:tcW w:w="1762" w:type="dxa"/>
            <w:tcBorders>
              <w:top w:val="nil"/>
              <w:left w:val="nil"/>
              <w:bottom w:val="single" w:color="auto" w:sz="4" w:space="0"/>
              <w:right w:val="single" w:color="auto" w:sz="4" w:space="0"/>
            </w:tcBorders>
            <w:noWrap/>
            <w:vAlign w:val="center"/>
          </w:tcPr>
          <w:p w14:paraId="20737D07">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2BDE7AA6">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42CA6C5E">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2D6CCED9">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634CB917">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221</w:t>
            </w:r>
          </w:p>
        </w:tc>
        <w:tc>
          <w:tcPr>
            <w:tcW w:w="2233" w:type="dxa"/>
            <w:gridSpan w:val="2"/>
            <w:tcBorders>
              <w:top w:val="nil"/>
              <w:left w:val="single" w:color="auto" w:sz="4" w:space="0"/>
              <w:bottom w:val="single" w:color="auto" w:sz="4" w:space="0"/>
              <w:right w:val="single" w:color="auto" w:sz="4" w:space="0"/>
            </w:tcBorders>
            <w:noWrap/>
            <w:vAlign w:val="center"/>
          </w:tcPr>
          <w:p w14:paraId="2F1AD1AC">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住房保障支出</w:t>
            </w:r>
          </w:p>
        </w:tc>
        <w:tc>
          <w:tcPr>
            <w:tcW w:w="1230" w:type="dxa"/>
            <w:tcBorders>
              <w:top w:val="nil"/>
              <w:left w:val="nil"/>
              <w:bottom w:val="single" w:color="auto" w:sz="4" w:space="0"/>
              <w:right w:val="nil"/>
            </w:tcBorders>
            <w:noWrap/>
            <w:vAlign w:val="center"/>
          </w:tcPr>
          <w:p w14:paraId="0D62952C">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39.74</w:t>
            </w:r>
          </w:p>
        </w:tc>
        <w:tc>
          <w:tcPr>
            <w:tcW w:w="1520" w:type="dxa"/>
            <w:tcBorders>
              <w:top w:val="nil"/>
              <w:left w:val="single" w:color="auto" w:sz="4" w:space="0"/>
              <w:bottom w:val="single" w:color="auto" w:sz="4" w:space="0"/>
              <w:right w:val="nil"/>
            </w:tcBorders>
            <w:noWrap/>
            <w:vAlign w:val="center"/>
          </w:tcPr>
          <w:p w14:paraId="28AE8DDE">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39.74</w:t>
            </w:r>
          </w:p>
        </w:tc>
        <w:tc>
          <w:tcPr>
            <w:tcW w:w="1763" w:type="dxa"/>
            <w:tcBorders>
              <w:top w:val="nil"/>
              <w:left w:val="single" w:color="auto" w:sz="4" w:space="0"/>
              <w:bottom w:val="single" w:color="auto" w:sz="4" w:space="0"/>
              <w:right w:val="single" w:color="auto" w:sz="4" w:space="0"/>
            </w:tcBorders>
            <w:noWrap/>
            <w:vAlign w:val="center"/>
          </w:tcPr>
          <w:p w14:paraId="50EC964A">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14:paraId="1C9C87D0">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5BE7C4E6">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4AB006A8">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4AD134A3">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79569792">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22102</w:t>
            </w:r>
          </w:p>
        </w:tc>
        <w:tc>
          <w:tcPr>
            <w:tcW w:w="2233" w:type="dxa"/>
            <w:gridSpan w:val="2"/>
            <w:tcBorders>
              <w:top w:val="nil"/>
              <w:left w:val="single" w:color="auto" w:sz="4" w:space="0"/>
              <w:bottom w:val="single" w:color="auto" w:sz="4" w:space="0"/>
              <w:right w:val="single" w:color="auto" w:sz="4" w:space="0"/>
            </w:tcBorders>
            <w:noWrap/>
            <w:vAlign w:val="center"/>
          </w:tcPr>
          <w:p w14:paraId="4E9CCD70">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住房改革支出</w:t>
            </w:r>
          </w:p>
        </w:tc>
        <w:tc>
          <w:tcPr>
            <w:tcW w:w="1230" w:type="dxa"/>
            <w:tcBorders>
              <w:top w:val="nil"/>
              <w:left w:val="nil"/>
              <w:bottom w:val="single" w:color="auto" w:sz="4" w:space="0"/>
              <w:right w:val="nil"/>
            </w:tcBorders>
            <w:noWrap/>
            <w:vAlign w:val="center"/>
          </w:tcPr>
          <w:p w14:paraId="20B37430">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39.74</w:t>
            </w:r>
          </w:p>
        </w:tc>
        <w:tc>
          <w:tcPr>
            <w:tcW w:w="1520" w:type="dxa"/>
            <w:tcBorders>
              <w:top w:val="nil"/>
              <w:left w:val="single" w:color="auto" w:sz="4" w:space="0"/>
              <w:bottom w:val="single" w:color="auto" w:sz="4" w:space="0"/>
              <w:right w:val="nil"/>
            </w:tcBorders>
            <w:noWrap/>
            <w:vAlign w:val="center"/>
          </w:tcPr>
          <w:p w14:paraId="2FE9BBDB">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39.74</w:t>
            </w:r>
          </w:p>
        </w:tc>
        <w:tc>
          <w:tcPr>
            <w:tcW w:w="1763" w:type="dxa"/>
            <w:tcBorders>
              <w:top w:val="nil"/>
              <w:left w:val="single" w:color="auto" w:sz="4" w:space="0"/>
              <w:bottom w:val="single" w:color="auto" w:sz="4" w:space="0"/>
              <w:right w:val="single" w:color="auto" w:sz="4" w:space="0"/>
            </w:tcBorders>
            <w:noWrap/>
            <w:vAlign w:val="center"/>
          </w:tcPr>
          <w:p w14:paraId="63FA2EF5">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14:paraId="6830D547">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7519B960">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42B08E24">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16C9B794">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14:paraId="70156E2F">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2210201</w:t>
            </w:r>
          </w:p>
        </w:tc>
        <w:tc>
          <w:tcPr>
            <w:tcW w:w="2233" w:type="dxa"/>
            <w:gridSpan w:val="2"/>
            <w:tcBorders>
              <w:top w:val="nil"/>
              <w:left w:val="single" w:color="auto" w:sz="4" w:space="0"/>
              <w:bottom w:val="single" w:color="auto" w:sz="4" w:space="0"/>
              <w:right w:val="single" w:color="auto" w:sz="4" w:space="0"/>
            </w:tcBorders>
            <w:noWrap/>
            <w:vAlign w:val="center"/>
          </w:tcPr>
          <w:p w14:paraId="478F11FE">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住房公积金</w:t>
            </w:r>
          </w:p>
        </w:tc>
        <w:tc>
          <w:tcPr>
            <w:tcW w:w="1230" w:type="dxa"/>
            <w:tcBorders>
              <w:top w:val="nil"/>
              <w:left w:val="nil"/>
              <w:bottom w:val="single" w:color="auto" w:sz="4" w:space="0"/>
              <w:right w:val="nil"/>
            </w:tcBorders>
            <w:noWrap/>
            <w:vAlign w:val="center"/>
          </w:tcPr>
          <w:p w14:paraId="54404C39">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39.74</w:t>
            </w:r>
          </w:p>
        </w:tc>
        <w:tc>
          <w:tcPr>
            <w:tcW w:w="1520" w:type="dxa"/>
            <w:tcBorders>
              <w:top w:val="nil"/>
              <w:left w:val="single" w:color="auto" w:sz="4" w:space="0"/>
              <w:bottom w:val="single" w:color="auto" w:sz="4" w:space="0"/>
              <w:right w:val="nil"/>
            </w:tcBorders>
            <w:noWrap/>
            <w:vAlign w:val="center"/>
          </w:tcPr>
          <w:p w14:paraId="44102C62">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39.74</w:t>
            </w:r>
          </w:p>
        </w:tc>
        <w:tc>
          <w:tcPr>
            <w:tcW w:w="1763" w:type="dxa"/>
            <w:tcBorders>
              <w:top w:val="nil"/>
              <w:left w:val="single" w:color="auto" w:sz="4" w:space="0"/>
              <w:bottom w:val="single" w:color="auto" w:sz="4" w:space="0"/>
              <w:right w:val="single" w:color="auto" w:sz="4" w:space="0"/>
            </w:tcBorders>
            <w:noWrap/>
            <w:vAlign w:val="center"/>
          </w:tcPr>
          <w:p w14:paraId="675781B0">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14:paraId="0BA26370">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42283F73">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14:paraId="20100654">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bl>
    <w:p w14:paraId="66E2CB66">
      <w:pPr>
        <w:ind w:firstLine="108" w:firstLineChars="50"/>
        <w:rPr>
          <w:rFonts w:hint="eastAsia" w:ascii="仿宋_GB2312" w:hAnsi="宋体" w:eastAsia="仿宋_GB2312"/>
          <w:sz w:val="22"/>
          <w:szCs w:val="22"/>
        </w:rPr>
      </w:pPr>
      <w:r>
        <w:rPr>
          <w:rFonts w:hint="eastAsia" w:ascii="仿宋_GB2312" w:hAnsi="宋体" w:eastAsia="仿宋_GB2312"/>
          <w:sz w:val="22"/>
          <w:szCs w:val="22"/>
        </w:rPr>
        <w:t>注：本表反映部门本年度各项支出情况。</w:t>
      </w:r>
    </w:p>
    <w:p w14:paraId="59CBA336">
      <w:pPr>
        <w:ind w:firstLine="108" w:firstLineChars="50"/>
        <w:rPr>
          <w:rFonts w:hint="eastAsia" w:ascii="仿宋_GB2312" w:hAnsi="宋体" w:eastAsia="仿宋_GB2312"/>
          <w:sz w:val="22"/>
          <w:szCs w:val="22"/>
          <w:lang w:eastAsia="zh-CN"/>
        </w:rPr>
      </w:pPr>
      <w:r>
        <w:rPr>
          <w:rFonts w:hint="eastAsia" w:ascii="仿宋_GB2312" w:hAnsi="宋体" w:eastAsia="仿宋_GB2312"/>
          <w:sz w:val="22"/>
          <w:szCs w:val="22"/>
          <w:lang w:eastAsia="zh-CN"/>
        </w:rPr>
        <w:t>“数据为四舍五入计算结果，导致报表合计项与分项之和存在尾数差额，特此说明”。</w:t>
      </w:r>
    </w:p>
    <w:p w14:paraId="39E0B7A5">
      <w:pPr>
        <w:jc w:val="center"/>
        <w:rPr>
          <w:rFonts w:hint="eastAsia" w:ascii="仿宋" w:hAnsi="仿宋" w:eastAsia="仿宋" w:cs="仿宋"/>
          <w:sz w:val="44"/>
          <w:szCs w:val="44"/>
        </w:rPr>
      </w:pPr>
    </w:p>
    <w:p w14:paraId="333D8334">
      <w:pPr>
        <w:keepNext/>
        <w:keepLines/>
        <w:pageBreakBefore w:val="0"/>
        <w:widowControl w:val="0"/>
        <w:kinsoku/>
        <w:wordWrap/>
        <w:overflowPunct/>
        <w:topLinePunct w:val="0"/>
        <w:autoSpaceDE/>
        <w:autoSpaceDN/>
        <w:bidi w:val="0"/>
        <w:adjustRightInd/>
        <w:snapToGrid/>
        <w:jc w:val="center"/>
        <w:rPr>
          <w:rFonts w:ascii="仿宋" w:hAnsi="仿宋" w:eastAsia="仿宋" w:cs="仿宋"/>
          <w:sz w:val="44"/>
          <w:szCs w:val="44"/>
        </w:rPr>
      </w:pPr>
      <w:r>
        <w:rPr>
          <w:rFonts w:hint="eastAsia" w:ascii="仿宋" w:hAnsi="仿宋" w:eastAsia="仿宋" w:cs="仿宋"/>
          <w:sz w:val="44"/>
          <w:szCs w:val="44"/>
        </w:rPr>
        <w:t>财政拨款收入支出决算总表</w:t>
      </w:r>
    </w:p>
    <w:p w14:paraId="6E776625">
      <w:pPr>
        <w:keepNext/>
        <w:keepLines/>
        <w:pageBreakBefore w:val="0"/>
        <w:widowControl w:val="0"/>
        <w:kinsoku/>
        <w:wordWrap/>
        <w:overflowPunct/>
        <w:topLinePunct w:val="0"/>
        <w:autoSpaceDE/>
        <w:autoSpaceDN/>
        <w:bidi w:val="0"/>
        <w:adjustRightInd/>
        <w:snapToGrid/>
        <w:spacing w:line="400" w:lineRule="exact"/>
        <w:jc w:val="right"/>
        <w:rPr>
          <w:rFonts w:ascii="楷体_GB2312" w:eastAsia="楷体_GB2312"/>
          <w:sz w:val="28"/>
          <w:szCs w:val="28"/>
        </w:rPr>
      </w:pPr>
      <w:r>
        <w:rPr>
          <w:rFonts w:hint="eastAsia" w:ascii="楷体_GB2312" w:eastAsia="楷体_GB2312"/>
          <w:sz w:val="28"/>
          <w:szCs w:val="28"/>
        </w:rPr>
        <w:t>公开04表</w:t>
      </w:r>
    </w:p>
    <w:p w14:paraId="3C6E38F9">
      <w:pPr>
        <w:keepNext/>
        <w:keepLines/>
        <w:pageBreakBefore w:val="0"/>
        <w:widowControl w:val="0"/>
        <w:kinsoku/>
        <w:wordWrap/>
        <w:overflowPunct/>
        <w:topLinePunct w:val="0"/>
        <w:autoSpaceDE/>
        <w:autoSpaceDN/>
        <w:bidi w:val="0"/>
        <w:adjustRightInd/>
        <w:snapToGrid/>
        <w:spacing w:line="400" w:lineRule="exact"/>
        <w:ind w:firstLine="138" w:firstLineChars="50"/>
        <w:jc w:val="left"/>
        <w:rPr>
          <w:rFonts w:ascii="楷体_GB2312" w:eastAsia="楷体_GB2312"/>
          <w:sz w:val="28"/>
          <w:szCs w:val="28"/>
        </w:rPr>
      </w:pPr>
      <w:r>
        <w:rPr>
          <w:rFonts w:hint="eastAsia" w:ascii="楷体_GB2312" w:eastAsia="楷体_GB2312"/>
          <w:sz w:val="28"/>
          <w:szCs w:val="28"/>
        </w:rPr>
        <w:t>部门：</w:t>
      </w:r>
      <w:r>
        <w:rPr>
          <w:rFonts w:hint="eastAsia" w:ascii="楷体_GB2312" w:eastAsia="楷体_GB2312"/>
          <w:sz w:val="28"/>
          <w:szCs w:val="28"/>
          <w:lang w:eastAsia="zh-CN"/>
        </w:rPr>
        <w:t>威海市文登区发展和改革局</w:t>
      </w:r>
      <w:r>
        <w:rPr>
          <w:rFonts w:hint="eastAsia" w:ascii="楷体_GB2312" w:eastAsia="楷体_GB2312"/>
          <w:sz w:val="28"/>
          <w:szCs w:val="28"/>
        </w:rPr>
        <w:t xml:space="preserve">                                                       单位：万元</w:t>
      </w:r>
    </w:p>
    <w:tbl>
      <w:tblPr>
        <w:tblStyle w:val="6"/>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023"/>
        <w:gridCol w:w="648"/>
        <w:gridCol w:w="1304"/>
        <w:gridCol w:w="2773"/>
        <w:gridCol w:w="466"/>
        <w:gridCol w:w="972"/>
        <w:gridCol w:w="1512"/>
        <w:gridCol w:w="1512"/>
      </w:tblGrid>
      <w:tr w14:paraId="4945D9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blHeader/>
          <w:jc w:val="center"/>
        </w:trPr>
        <w:tc>
          <w:tcPr>
            <w:tcW w:w="4975" w:type="dxa"/>
            <w:gridSpan w:val="3"/>
            <w:tcBorders>
              <w:top w:val="single" w:color="auto" w:sz="4" w:space="0"/>
              <w:bottom w:val="single" w:color="auto" w:sz="4" w:space="0"/>
              <w:right w:val="nil"/>
            </w:tcBorders>
            <w:shd w:val="clear" w:color="auto" w:fill="FFFFFF"/>
            <w:noWrap/>
            <w:vAlign w:val="center"/>
          </w:tcPr>
          <w:p w14:paraId="434A5EF1">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收 入</w:t>
            </w:r>
          </w:p>
        </w:tc>
        <w:tc>
          <w:tcPr>
            <w:tcW w:w="7235" w:type="dxa"/>
            <w:gridSpan w:val="5"/>
            <w:tcBorders>
              <w:top w:val="single" w:color="auto" w:sz="4" w:space="0"/>
              <w:left w:val="nil"/>
              <w:bottom w:val="single" w:color="auto" w:sz="4" w:space="0"/>
            </w:tcBorders>
            <w:shd w:val="clear" w:color="auto" w:fill="FFFFFF"/>
            <w:noWrap/>
            <w:vAlign w:val="center"/>
          </w:tcPr>
          <w:p w14:paraId="190D69EA">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支 出</w:t>
            </w:r>
          </w:p>
        </w:tc>
      </w:tr>
      <w:tr w14:paraId="314563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9" w:hRule="atLeast"/>
          <w:tblHeader/>
          <w:jc w:val="center"/>
        </w:trPr>
        <w:tc>
          <w:tcPr>
            <w:tcW w:w="3023" w:type="dxa"/>
            <w:tcBorders>
              <w:top w:val="single" w:color="auto" w:sz="4" w:space="0"/>
              <w:bottom w:val="single" w:color="auto" w:sz="4" w:space="0"/>
              <w:right w:val="single" w:color="auto" w:sz="4" w:space="0"/>
            </w:tcBorders>
            <w:shd w:val="clear" w:color="auto" w:fill="FFFFFF"/>
            <w:noWrap/>
            <w:vAlign w:val="center"/>
          </w:tcPr>
          <w:p w14:paraId="66A9CDB8">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    目</w:t>
            </w: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F602E11">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行次</w:t>
            </w:r>
          </w:p>
        </w:tc>
        <w:tc>
          <w:tcPr>
            <w:tcW w:w="130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2DE585A">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决算数</w:t>
            </w:r>
          </w:p>
        </w:tc>
        <w:tc>
          <w:tcPr>
            <w:tcW w:w="27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48BECE7">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    目</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495FE86">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行次</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435FC8A">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合计</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9593379">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一般公共预算</w:t>
            </w:r>
          </w:p>
          <w:p w14:paraId="712CE7AF">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财政拨款</w:t>
            </w:r>
          </w:p>
        </w:tc>
        <w:tc>
          <w:tcPr>
            <w:tcW w:w="1512" w:type="dxa"/>
            <w:tcBorders>
              <w:top w:val="single" w:color="auto" w:sz="4" w:space="0"/>
              <w:left w:val="single" w:color="auto" w:sz="4" w:space="0"/>
              <w:bottom w:val="single" w:color="auto" w:sz="4" w:space="0"/>
            </w:tcBorders>
            <w:shd w:val="clear" w:color="auto" w:fill="FFFFFF"/>
            <w:noWrap/>
            <w:vAlign w:val="center"/>
          </w:tcPr>
          <w:p w14:paraId="765FDBF2">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政府性基金</w:t>
            </w:r>
          </w:p>
          <w:p w14:paraId="52B3E7BE">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预算财政拨款</w:t>
            </w:r>
          </w:p>
        </w:tc>
      </w:tr>
      <w:tr w14:paraId="326EA0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blHeader/>
          <w:jc w:val="center"/>
        </w:trPr>
        <w:tc>
          <w:tcPr>
            <w:tcW w:w="3023" w:type="dxa"/>
            <w:tcBorders>
              <w:top w:val="single" w:color="auto" w:sz="4" w:space="0"/>
              <w:bottom w:val="single" w:color="auto" w:sz="4" w:space="0"/>
              <w:right w:val="single" w:color="auto" w:sz="4" w:space="0"/>
            </w:tcBorders>
            <w:shd w:val="clear" w:color="auto" w:fill="auto"/>
            <w:noWrap/>
            <w:vAlign w:val="center"/>
          </w:tcPr>
          <w:p w14:paraId="5DDBEBFD">
            <w:pPr>
              <w:keepNext/>
              <w:keepLines/>
              <w:pageBreakBefore w:val="0"/>
              <w:widowControl w:val="0"/>
              <w:kinsoku/>
              <w:wordWrap/>
              <w:overflowPunct/>
              <w:topLinePunct w:val="0"/>
              <w:autoSpaceDE/>
              <w:autoSpaceDN/>
              <w:bidi w:val="0"/>
              <w:adjustRightInd/>
              <w:snapToGrid/>
              <w:spacing w:line="260" w:lineRule="exact"/>
              <w:ind w:firstLine="1080" w:firstLineChars="500"/>
              <w:rPr>
                <w:rFonts w:ascii="仿宋_GB2312" w:hAnsi="宋体" w:eastAsia="仿宋_GB2312" w:cs="宋体"/>
                <w:kern w:val="0"/>
                <w:sz w:val="22"/>
                <w:szCs w:val="22"/>
              </w:rPr>
            </w:pPr>
            <w:r>
              <w:rPr>
                <w:rFonts w:hint="eastAsia" w:ascii="仿宋_GB2312" w:hAnsi="宋体" w:eastAsia="仿宋_GB2312" w:cs="宋体"/>
                <w:kern w:val="0"/>
                <w:sz w:val="22"/>
                <w:szCs w:val="22"/>
              </w:rPr>
              <w:t>栏   次</w:t>
            </w: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D57C3E2">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96B86F">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w:t>
            </w:r>
          </w:p>
        </w:tc>
        <w:tc>
          <w:tcPr>
            <w:tcW w:w="27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E726F0A">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栏  次</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8A07D78">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0E511A6">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2</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F7F6299">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3</w:t>
            </w:r>
          </w:p>
        </w:tc>
        <w:tc>
          <w:tcPr>
            <w:tcW w:w="1512" w:type="dxa"/>
            <w:tcBorders>
              <w:top w:val="single" w:color="auto" w:sz="4" w:space="0"/>
              <w:left w:val="single" w:color="auto" w:sz="4" w:space="0"/>
              <w:bottom w:val="single" w:color="auto" w:sz="4" w:space="0"/>
            </w:tcBorders>
            <w:noWrap/>
            <w:vAlign w:val="center"/>
          </w:tcPr>
          <w:p w14:paraId="2CBEAE1E">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4</w:t>
            </w:r>
          </w:p>
        </w:tc>
      </w:tr>
      <w:tr w14:paraId="07A737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jc w:val="center"/>
        </w:trPr>
        <w:tc>
          <w:tcPr>
            <w:tcW w:w="3023" w:type="dxa"/>
            <w:tcBorders>
              <w:top w:val="single" w:color="auto" w:sz="4" w:space="0"/>
              <w:bottom w:val="single" w:color="auto" w:sz="4" w:space="0"/>
              <w:right w:val="single" w:color="auto" w:sz="4" w:space="0"/>
            </w:tcBorders>
            <w:shd w:val="clear" w:color="auto" w:fill="auto"/>
            <w:noWrap/>
            <w:vAlign w:val="center"/>
          </w:tcPr>
          <w:p w14:paraId="1462651F">
            <w:pPr>
              <w:keepNext/>
              <w:keepLines/>
              <w:pageBreakBefore w:val="0"/>
              <w:widowControl w:val="0"/>
              <w:kinsoku/>
              <w:wordWrap/>
              <w:overflowPunct/>
              <w:topLinePunct w:val="0"/>
              <w:autoSpaceDE/>
              <w:autoSpaceDN/>
              <w:bidi w:val="0"/>
              <w:adjustRightInd/>
              <w:snapToGrid/>
              <w:spacing w:line="26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一、一般公共预算财政拨款</w:t>
            </w: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7662899">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5042A2">
            <w:pPr>
              <w:keepNext/>
              <w:keepLines/>
              <w:pageBreakBefore w:val="0"/>
              <w:widowControl w:val="0"/>
              <w:kinsoku/>
              <w:wordWrap/>
              <w:overflowPunct/>
              <w:topLinePunct w:val="0"/>
              <w:autoSpaceDE/>
              <w:autoSpaceDN/>
              <w:bidi w:val="0"/>
              <w:adjustRightInd/>
              <w:snapToGrid/>
              <w:spacing w:line="26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2018.05　</w:t>
            </w:r>
          </w:p>
        </w:tc>
        <w:tc>
          <w:tcPr>
            <w:tcW w:w="27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E1CD0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一、一般公共服务支出</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C45A051">
            <w:pPr>
              <w:keepNext/>
              <w:keepLines/>
              <w:pageBreakBefore w:val="0"/>
              <w:widowControl w:val="0"/>
              <w:kinsoku/>
              <w:wordWrap/>
              <w:overflowPunct/>
              <w:topLinePunct w:val="0"/>
              <w:autoSpaceDE/>
              <w:autoSpaceDN/>
              <w:bidi w:val="0"/>
              <w:adjustRightInd/>
              <w:snapToGrid/>
              <w:spacing w:line="26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30</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9DE7030">
            <w:pPr>
              <w:keepNext/>
              <w:keepLines/>
              <w:pageBreakBefore w:val="0"/>
              <w:widowControl w:val="0"/>
              <w:suppressLineNumbers w:val="0"/>
              <w:kinsoku/>
              <w:wordWrap/>
              <w:overflowPunct/>
              <w:topLinePunct w:val="0"/>
              <w:autoSpaceDE/>
              <w:autoSpaceDN/>
              <w:bidi w:val="0"/>
              <w:adjustRightInd/>
              <w:snapToGrid/>
              <w:spacing w:line="260" w:lineRule="exact"/>
              <w:jc w:val="center"/>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476.22</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B196553">
            <w:pPr>
              <w:keepNext/>
              <w:keepLines/>
              <w:pageBreakBefore w:val="0"/>
              <w:widowControl w:val="0"/>
              <w:suppressLineNumbers w:val="0"/>
              <w:kinsoku/>
              <w:wordWrap/>
              <w:overflowPunct/>
              <w:topLinePunct w:val="0"/>
              <w:autoSpaceDE/>
              <w:autoSpaceDN/>
              <w:bidi w:val="0"/>
              <w:adjustRightInd/>
              <w:snapToGrid/>
              <w:spacing w:line="260" w:lineRule="exact"/>
              <w:jc w:val="center"/>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476.22</w:t>
            </w:r>
          </w:p>
        </w:tc>
        <w:tc>
          <w:tcPr>
            <w:tcW w:w="1512" w:type="dxa"/>
            <w:tcBorders>
              <w:top w:val="single" w:color="auto" w:sz="4" w:space="0"/>
              <w:left w:val="single" w:color="auto" w:sz="4" w:space="0"/>
              <w:bottom w:val="single" w:color="auto" w:sz="4" w:space="0"/>
            </w:tcBorders>
            <w:noWrap/>
            <w:vAlign w:val="center"/>
          </w:tcPr>
          <w:p w14:paraId="1D2A26EF">
            <w:pPr>
              <w:keepNext/>
              <w:keepLines/>
              <w:pageBreakBefore w:val="0"/>
              <w:widowControl w:val="0"/>
              <w:kinsoku/>
              <w:wordWrap/>
              <w:overflowPunct/>
              <w:topLinePunct w:val="0"/>
              <w:autoSpaceDE/>
              <w:autoSpaceDN/>
              <w:bidi w:val="0"/>
              <w:adjustRightInd/>
              <w:snapToGrid/>
              <w:spacing w:line="26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r>
              <w:rPr>
                <w:rFonts w:hint="eastAsia" w:ascii="仿宋_GB2312" w:hAnsi="宋体" w:eastAsia="仿宋_GB2312" w:cs="宋体"/>
                <w:kern w:val="0"/>
                <w:sz w:val="22"/>
                <w:szCs w:val="22"/>
              </w:rPr>
              <w:t>　</w:t>
            </w:r>
          </w:p>
        </w:tc>
      </w:tr>
      <w:tr w14:paraId="4BE097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jc w:val="center"/>
        </w:trPr>
        <w:tc>
          <w:tcPr>
            <w:tcW w:w="3023" w:type="dxa"/>
            <w:tcBorders>
              <w:top w:val="single" w:color="auto" w:sz="4" w:space="0"/>
              <w:bottom w:val="single" w:color="auto" w:sz="4" w:space="0"/>
              <w:right w:val="single" w:color="auto" w:sz="4" w:space="0"/>
            </w:tcBorders>
            <w:shd w:val="clear" w:color="auto" w:fill="FFFFFF"/>
            <w:noWrap/>
            <w:vAlign w:val="center"/>
          </w:tcPr>
          <w:p w14:paraId="3B82A2DE">
            <w:pPr>
              <w:keepNext/>
              <w:keepLines/>
              <w:pageBreakBefore w:val="0"/>
              <w:widowControl w:val="0"/>
              <w:kinsoku/>
              <w:wordWrap/>
              <w:overflowPunct/>
              <w:topLinePunct w:val="0"/>
              <w:autoSpaceDE/>
              <w:autoSpaceDN/>
              <w:bidi w:val="0"/>
              <w:adjustRightInd/>
              <w:snapToGrid/>
              <w:spacing w:line="26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二、政府性基金预算财政拨款</w:t>
            </w: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CD65228">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2</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4B056F">
            <w:pPr>
              <w:keepNext/>
              <w:keepLines/>
              <w:pageBreakBefore w:val="0"/>
              <w:widowControl w:val="0"/>
              <w:kinsoku/>
              <w:wordWrap/>
              <w:overflowPunct/>
              <w:topLinePunct w:val="0"/>
              <w:autoSpaceDE/>
              <w:autoSpaceDN/>
              <w:bidi w:val="0"/>
              <w:adjustRightInd/>
              <w:snapToGrid/>
              <w:spacing w:line="26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r>
              <w:rPr>
                <w:rFonts w:hint="eastAsia" w:ascii="仿宋_GB2312" w:hAnsi="宋体" w:eastAsia="仿宋_GB2312" w:cs="宋体"/>
                <w:kern w:val="0"/>
                <w:sz w:val="22"/>
                <w:szCs w:val="22"/>
              </w:rPr>
              <w:t>　</w:t>
            </w:r>
          </w:p>
        </w:tc>
        <w:tc>
          <w:tcPr>
            <w:tcW w:w="27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8F469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二、外交支出</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772E417">
            <w:pPr>
              <w:keepNext/>
              <w:keepLines/>
              <w:pageBreakBefore w:val="0"/>
              <w:widowControl w:val="0"/>
              <w:kinsoku/>
              <w:wordWrap/>
              <w:overflowPunct/>
              <w:topLinePunct w:val="0"/>
              <w:autoSpaceDE/>
              <w:autoSpaceDN/>
              <w:bidi w:val="0"/>
              <w:adjustRightInd/>
              <w:snapToGrid/>
              <w:spacing w:line="26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31</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3BC2D89">
            <w:pPr>
              <w:keepNext/>
              <w:keepLines/>
              <w:pageBreakBefore w:val="0"/>
              <w:widowControl w:val="0"/>
              <w:suppressLineNumbers w:val="0"/>
              <w:kinsoku/>
              <w:wordWrap/>
              <w:overflowPunct/>
              <w:topLinePunct w:val="0"/>
              <w:autoSpaceDE/>
              <w:autoSpaceDN/>
              <w:bidi w:val="0"/>
              <w:adjustRightInd/>
              <w:snapToGrid/>
              <w:spacing w:line="260" w:lineRule="exact"/>
              <w:jc w:val="center"/>
              <w:textAlignment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C6AEBF0">
            <w:pPr>
              <w:keepNext/>
              <w:keepLines/>
              <w:pageBreakBefore w:val="0"/>
              <w:widowControl w:val="0"/>
              <w:suppressLineNumbers w:val="0"/>
              <w:kinsoku/>
              <w:wordWrap/>
              <w:overflowPunct/>
              <w:topLinePunct w:val="0"/>
              <w:autoSpaceDE/>
              <w:autoSpaceDN/>
              <w:bidi w:val="0"/>
              <w:adjustRightInd/>
              <w:snapToGrid/>
              <w:spacing w:line="260" w:lineRule="exact"/>
              <w:jc w:val="center"/>
              <w:textAlignment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tcBorders>
            <w:noWrap/>
            <w:vAlign w:val="center"/>
          </w:tcPr>
          <w:p w14:paraId="419E7912">
            <w:pPr>
              <w:keepNext/>
              <w:keepLines/>
              <w:pageBreakBefore w:val="0"/>
              <w:widowControl w:val="0"/>
              <w:suppressLineNumbers w:val="0"/>
              <w:kinsoku/>
              <w:wordWrap/>
              <w:overflowPunct/>
              <w:topLinePunct w:val="0"/>
              <w:autoSpaceDE/>
              <w:autoSpaceDN/>
              <w:bidi w:val="0"/>
              <w:adjustRightInd/>
              <w:snapToGrid/>
              <w:spacing w:line="260" w:lineRule="exact"/>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3BAF0F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3023" w:type="dxa"/>
            <w:tcBorders>
              <w:top w:val="single" w:color="auto" w:sz="4" w:space="0"/>
              <w:bottom w:val="single" w:color="auto" w:sz="4" w:space="0"/>
              <w:right w:val="single" w:color="auto" w:sz="4" w:space="0"/>
            </w:tcBorders>
            <w:shd w:val="clear" w:color="auto" w:fill="FFFFFF"/>
            <w:noWrap/>
            <w:vAlign w:val="center"/>
          </w:tcPr>
          <w:p w14:paraId="6E980E7E">
            <w:pPr>
              <w:keepNext/>
              <w:keepLines/>
              <w:pageBreakBefore w:val="0"/>
              <w:widowControl w:val="0"/>
              <w:kinsoku/>
              <w:wordWrap/>
              <w:overflowPunct/>
              <w:topLinePunct w:val="0"/>
              <w:autoSpaceDE/>
              <w:autoSpaceDN/>
              <w:bidi w:val="0"/>
              <w:adjustRightInd/>
              <w:snapToGrid/>
              <w:spacing w:line="26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39CA141">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3</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18C81D">
            <w:pPr>
              <w:keepNext/>
              <w:keepLines/>
              <w:pageBreakBefore w:val="0"/>
              <w:widowControl w:val="0"/>
              <w:kinsoku/>
              <w:wordWrap/>
              <w:overflowPunct/>
              <w:topLinePunct w:val="0"/>
              <w:autoSpaceDE/>
              <w:autoSpaceDN/>
              <w:bidi w:val="0"/>
              <w:adjustRightInd/>
              <w:snapToGrid/>
              <w:spacing w:line="26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27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5E1C1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三、国防支出</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DF34611">
            <w:pPr>
              <w:keepNext/>
              <w:keepLines/>
              <w:pageBreakBefore w:val="0"/>
              <w:widowControl w:val="0"/>
              <w:kinsoku/>
              <w:wordWrap/>
              <w:overflowPunct/>
              <w:topLinePunct w:val="0"/>
              <w:autoSpaceDE/>
              <w:autoSpaceDN/>
              <w:bidi w:val="0"/>
              <w:adjustRightInd/>
              <w:snapToGrid/>
              <w:spacing w:line="26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32</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39B43B3">
            <w:pPr>
              <w:keepNext/>
              <w:keepLines/>
              <w:pageBreakBefore w:val="0"/>
              <w:widowControl w:val="0"/>
              <w:suppressLineNumbers w:val="0"/>
              <w:kinsoku/>
              <w:wordWrap/>
              <w:overflowPunct/>
              <w:topLinePunct w:val="0"/>
              <w:autoSpaceDE/>
              <w:autoSpaceDN/>
              <w:bidi w:val="0"/>
              <w:adjustRightInd/>
              <w:snapToGrid/>
              <w:spacing w:line="260" w:lineRule="exact"/>
              <w:jc w:val="center"/>
              <w:textAlignment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C6B7E06">
            <w:pPr>
              <w:keepNext/>
              <w:keepLines/>
              <w:pageBreakBefore w:val="0"/>
              <w:widowControl w:val="0"/>
              <w:suppressLineNumbers w:val="0"/>
              <w:kinsoku/>
              <w:wordWrap/>
              <w:overflowPunct/>
              <w:topLinePunct w:val="0"/>
              <w:autoSpaceDE/>
              <w:autoSpaceDN/>
              <w:bidi w:val="0"/>
              <w:adjustRightInd/>
              <w:snapToGrid/>
              <w:spacing w:line="260" w:lineRule="exact"/>
              <w:jc w:val="center"/>
              <w:textAlignment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tcBorders>
            <w:noWrap/>
            <w:vAlign w:val="center"/>
          </w:tcPr>
          <w:p w14:paraId="767A01C5">
            <w:pPr>
              <w:keepNext/>
              <w:keepLines/>
              <w:pageBreakBefore w:val="0"/>
              <w:widowControl w:val="0"/>
              <w:suppressLineNumbers w:val="0"/>
              <w:kinsoku/>
              <w:wordWrap/>
              <w:overflowPunct/>
              <w:topLinePunct w:val="0"/>
              <w:autoSpaceDE/>
              <w:autoSpaceDN/>
              <w:bidi w:val="0"/>
              <w:adjustRightInd/>
              <w:snapToGrid/>
              <w:spacing w:line="260" w:lineRule="exact"/>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09DE7E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3023" w:type="dxa"/>
            <w:tcBorders>
              <w:top w:val="single" w:color="auto" w:sz="4" w:space="0"/>
              <w:bottom w:val="single" w:color="auto" w:sz="4" w:space="0"/>
              <w:right w:val="single" w:color="auto" w:sz="4" w:space="0"/>
            </w:tcBorders>
            <w:shd w:val="clear" w:color="auto" w:fill="FFFFFF"/>
            <w:noWrap/>
            <w:vAlign w:val="center"/>
          </w:tcPr>
          <w:p w14:paraId="29A60503">
            <w:pPr>
              <w:keepNext/>
              <w:keepLines/>
              <w:pageBreakBefore w:val="0"/>
              <w:widowControl w:val="0"/>
              <w:kinsoku/>
              <w:wordWrap/>
              <w:overflowPunct/>
              <w:topLinePunct w:val="0"/>
              <w:autoSpaceDE/>
              <w:autoSpaceDN/>
              <w:bidi w:val="0"/>
              <w:adjustRightInd/>
              <w:snapToGrid/>
              <w:spacing w:line="26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7087476">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4</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DB0BDA">
            <w:pPr>
              <w:keepNext/>
              <w:keepLines/>
              <w:pageBreakBefore w:val="0"/>
              <w:widowControl w:val="0"/>
              <w:kinsoku/>
              <w:wordWrap/>
              <w:overflowPunct/>
              <w:topLinePunct w:val="0"/>
              <w:autoSpaceDE/>
              <w:autoSpaceDN/>
              <w:bidi w:val="0"/>
              <w:adjustRightInd/>
              <w:snapToGrid/>
              <w:spacing w:line="26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27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869B05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四、公共安全支出</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53E339F">
            <w:pPr>
              <w:keepNext/>
              <w:keepLines/>
              <w:pageBreakBefore w:val="0"/>
              <w:widowControl w:val="0"/>
              <w:kinsoku/>
              <w:wordWrap/>
              <w:overflowPunct/>
              <w:topLinePunct w:val="0"/>
              <w:autoSpaceDE/>
              <w:autoSpaceDN/>
              <w:bidi w:val="0"/>
              <w:adjustRightInd/>
              <w:snapToGrid/>
              <w:spacing w:line="26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33</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BD66374">
            <w:pPr>
              <w:keepNext/>
              <w:keepLines/>
              <w:pageBreakBefore w:val="0"/>
              <w:widowControl w:val="0"/>
              <w:suppressLineNumbers w:val="0"/>
              <w:kinsoku/>
              <w:wordWrap/>
              <w:overflowPunct/>
              <w:topLinePunct w:val="0"/>
              <w:autoSpaceDE/>
              <w:autoSpaceDN/>
              <w:bidi w:val="0"/>
              <w:adjustRightInd/>
              <w:snapToGrid/>
              <w:spacing w:line="260" w:lineRule="exact"/>
              <w:jc w:val="center"/>
              <w:textAlignment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77F4F68">
            <w:pPr>
              <w:keepNext/>
              <w:keepLines/>
              <w:pageBreakBefore w:val="0"/>
              <w:widowControl w:val="0"/>
              <w:suppressLineNumbers w:val="0"/>
              <w:kinsoku/>
              <w:wordWrap/>
              <w:overflowPunct/>
              <w:topLinePunct w:val="0"/>
              <w:autoSpaceDE/>
              <w:autoSpaceDN/>
              <w:bidi w:val="0"/>
              <w:adjustRightInd/>
              <w:snapToGrid/>
              <w:spacing w:line="260" w:lineRule="exact"/>
              <w:jc w:val="center"/>
              <w:textAlignment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tcBorders>
            <w:noWrap/>
            <w:vAlign w:val="center"/>
          </w:tcPr>
          <w:p w14:paraId="211CADCC">
            <w:pPr>
              <w:keepNext/>
              <w:keepLines/>
              <w:pageBreakBefore w:val="0"/>
              <w:widowControl w:val="0"/>
              <w:suppressLineNumbers w:val="0"/>
              <w:kinsoku/>
              <w:wordWrap/>
              <w:overflowPunct/>
              <w:topLinePunct w:val="0"/>
              <w:autoSpaceDE/>
              <w:autoSpaceDN/>
              <w:bidi w:val="0"/>
              <w:adjustRightInd/>
              <w:snapToGrid/>
              <w:spacing w:line="260" w:lineRule="exact"/>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02171A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1" w:hRule="atLeast"/>
          <w:jc w:val="center"/>
        </w:trPr>
        <w:tc>
          <w:tcPr>
            <w:tcW w:w="3023" w:type="dxa"/>
            <w:tcBorders>
              <w:top w:val="single" w:color="auto" w:sz="4" w:space="0"/>
              <w:bottom w:val="single" w:color="auto" w:sz="4" w:space="0"/>
              <w:right w:val="single" w:color="auto" w:sz="4" w:space="0"/>
            </w:tcBorders>
            <w:shd w:val="clear" w:color="auto" w:fill="FFFFFF"/>
            <w:noWrap/>
            <w:vAlign w:val="center"/>
          </w:tcPr>
          <w:p w14:paraId="1B8ABF5D">
            <w:pPr>
              <w:keepNext/>
              <w:keepLines/>
              <w:pageBreakBefore w:val="0"/>
              <w:widowControl w:val="0"/>
              <w:kinsoku/>
              <w:wordWrap/>
              <w:overflowPunct/>
              <w:topLinePunct w:val="0"/>
              <w:autoSpaceDE/>
              <w:autoSpaceDN/>
              <w:bidi w:val="0"/>
              <w:adjustRightInd/>
              <w:snapToGrid/>
              <w:spacing w:line="26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A663688">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5</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D71408">
            <w:pPr>
              <w:keepNext/>
              <w:keepLines/>
              <w:pageBreakBefore w:val="0"/>
              <w:widowControl w:val="0"/>
              <w:kinsoku/>
              <w:wordWrap/>
              <w:overflowPunct/>
              <w:topLinePunct w:val="0"/>
              <w:autoSpaceDE/>
              <w:autoSpaceDN/>
              <w:bidi w:val="0"/>
              <w:adjustRightInd/>
              <w:snapToGrid/>
              <w:spacing w:line="26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27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C7C31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五、教育支出</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FE16E70">
            <w:pPr>
              <w:keepNext/>
              <w:keepLines/>
              <w:pageBreakBefore w:val="0"/>
              <w:widowControl w:val="0"/>
              <w:kinsoku/>
              <w:wordWrap/>
              <w:overflowPunct/>
              <w:topLinePunct w:val="0"/>
              <w:autoSpaceDE/>
              <w:autoSpaceDN/>
              <w:bidi w:val="0"/>
              <w:adjustRightInd/>
              <w:snapToGrid/>
              <w:spacing w:line="26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34</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9CE501E">
            <w:pPr>
              <w:keepNext/>
              <w:keepLines/>
              <w:pageBreakBefore w:val="0"/>
              <w:widowControl w:val="0"/>
              <w:suppressLineNumbers w:val="0"/>
              <w:kinsoku/>
              <w:wordWrap/>
              <w:overflowPunct/>
              <w:topLinePunct w:val="0"/>
              <w:autoSpaceDE/>
              <w:autoSpaceDN/>
              <w:bidi w:val="0"/>
              <w:adjustRightInd/>
              <w:snapToGrid/>
              <w:spacing w:line="260" w:lineRule="exact"/>
              <w:jc w:val="center"/>
              <w:textAlignment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B8D0255">
            <w:pPr>
              <w:keepNext/>
              <w:keepLines/>
              <w:pageBreakBefore w:val="0"/>
              <w:widowControl w:val="0"/>
              <w:suppressLineNumbers w:val="0"/>
              <w:kinsoku/>
              <w:wordWrap/>
              <w:overflowPunct/>
              <w:topLinePunct w:val="0"/>
              <w:autoSpaceDE/>
              <w:autoSpaceDN/>
              <w:bidi w:val="0"/>
              <w:adjustRightInd/>
              <w:snapToGrid/>
              <w:spacing w:line="260" w:lineRule="exact"/>
              <w:jc w:val="center"/>
              <w:textAlignment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tcBorders>
            <w:noWrap/>
            <w:vAlign w:val="center"/>
          </w:tcPr>
          <w:p w14:paraId="2DBB60A3">
            <w:pPr>
              <w:keepNext/>
              <w:keepLines/>
              <w:pageBreakBefore w:val="0"/>
              <w:widowControl w:val="0"/>
              <w:suppressLineNumbers w:val="0"/>
              <w:kinsoku/>
              <w:wordWrap/>
              <w:overflowPunct/>
              <w:topLinePunct w:val="0"/>
              <w:autoSpaceDE/>
              <w:autoSpaceDN/>
              <w:bidi w:val="0"/>
              <w:adjustRightInd/>
              <w:snapToGrid/>
              <w:spacing w:line="260" w:lineRule="exact"/>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233DDB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3023" w:type="dxa"/>
            <w:tcBorders>
              <w:top w:val="single" w:color="auto" w:sz="4" w:space="0"/>
              <w:bottom w:val="single" w:color="auto" w:sz="4" w:space="0"/>
              <w:right w:val="single" w:color="auto" w:sz="4" w:space="0"/>
            </w:tcBorders>
            <w:shd w:val="clear" w:color="auto" w:fill="FFFFFF"/>
            <w:noWrap/>
            <w:vAlign w:val="center"/>
          </w:tcPr>
          <w:p w14:paraId="24F909F7">
            <w:pPr>
              <w:keepNext/>
              <w:keepLines/>
              <w:pageBreakBefore w:val="0"/>
              <w:widowControl w:val="0"/>
              <w:kinsoku/>
              <w:wordWrap/>
              <w:overflowPunct/>
              <w:topLinePunct w:val="0"/>
              <w:autoSpaceDE/>
              <w:autoSpaceDN/>
              <w:bidi w:val="0"/>
              <w:adjustRightInd/>
              <w:snapToGrid/>
              <w:spacing w:line="260" w:lineRule="exact"/>
              <w:jc w:val="left"/>
              <w:textAlignment w:val="auto"/>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8CC3E6E">
            <w:pPr>
              <w:keepNext/>
              <w:keepLines/>
              <w:pageBreakBefore w:val="0"/>
              <w:widowControl w:val="0"/>
              <w:kinsoku/>
              <w:wordWrap/>
              <w:overflowPunct/>
              <w:topLinePunct w:val="0"/>
              <w:autoSpaceDE/>
              <w:autoSpaceDN/>
              <w:bidi w:val="0"/>
              <w:adjustRightInd/>
              <w:snapToGrid/>
              <w:spacing w:line="260" w:lineRule="exact"/>
              <w:jc w:val="center"/>
              <w:textAlignment w:val="auto"/>
              <w:rPr>
                <w:rFonts w:ascii="仿宋_GB2312" w:hAnsi="宋体" w:eastAsia="仿宋_GB2312" w:cs="宋体"/>
                <w:kern w:val="0"/>
                <w:sz w:val="22"/>
                <w:szCs w:val="22"/>
              </w:rPr>
            </w:pPr>
            <w:r>
              <w:rPr>
                <w:rFonts w:hint="eastAsia" w:ascii="仿宋_GB2312" w:hAnsi="宋体" w:eastAsia="仿宋_GB2312" w:cs="宋体"/>
                <w:kern w:val="0"/>
                <w:sz w:val="22"/>
                <w:szCs w:val="22"/>
              </w:rPr>
              <w:t>6</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F4E075">
            <w:pPr>
              <w:keepNext/>
              <w:keepLines/>
              <w:pageBreakBefore w:val="0"/>
              <w:widowControl w:val="0"/>
              <w:kinsoku/>
              <w:wordWrap/>
              <w:overflowPunct/>
              <w:topLinePunct w:val="0"/>
              <w:autoSpaceDE/>
              <w:autoSpaceDN/>
              <w:bidi w:val="0"/>
              <w:adjustRightInd/>
              <w:snapToGrid/>
              <w:spacing w:line="260" w:lineRule="exact"/>
              <w:jc w:val="right"/>
              <w:textAlignment w:val="auto"/>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27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67325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六、科学技术支出</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DA90F7C">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35</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8718204">
            <w:pPr>
              <w:keepNext/>
              <w:keepLines/>
              <w:pageBreakBefore w:val="0"/>
              <w:widowControl w:val="0"/>
              <w:kinsoku/>
              <w:wordWrap/>
              <w:overflowPunct/>
              <w:topLinePunct w:val="0"/>
              <w:autoSpaceDE/>
              <w:autoSpaceDN/>
              <w:bidi w:val="0"/>
              <w:adjustRightInd/>
              <w:snapToGrid/>
              <w:spacing w:line="260" w:lineRule="exact"/>
              <w:jc w:val="center"/>
              <w:textAlignment w:val="auto"/>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4DCD9AA">
            <w:pPr>
              <w:keepNext/>
              <w:keepLines/>
              <w:pageBreakBefore w:val="0"/>
              <w:widowControl w:val="0"/>
              <w:kinsoku/>
              <w:wordWrap/>
              <w:overflowPunct/>
              <w:topLinePunct w:val="0"/>
              <w:autoSpaceDE/>
              <w:autoSpaceDN/>
              <w:bidi w:val="0"/>
              <w:adjustRightInd/>
              <w:snapToGrid/>
              <w:spacing w:line="260" w:lineRule="exact"/>
              <w:jc w:val="center"/>
              <w:textAlignment w:val="auto"/>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tcBorders>
            <w:noWrap/>
            <w:vAlign w:val="center"/>
          </w:tcPr>
          <w:p w14:paraId="1277F753">
            <w:pPr>
              <w:keepNext/>
              <w:keepLines/>
              <w:pageBreakBefore w:val="0"/>
              <w:widowControl w:val="0"/>
              <w:kinsoku/>
              <w:wordWrap/>
              <w:overflowPunct/>
              <w:topLinePunct w:val="0"/>
              <w:autoSpaceDE/>
              <w:autoSpaceDN/>
              <w:bidi w:val="0"/>
              <w:adjustRightInd/>
              <w:snapToGrid/>
              <w:spacing w:line="260" w:lineRule="exact"/>
              <w:jc w:val="right"/>
              <w:textAlignment w:val="auto"/>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3E5207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3023" w:type="dxa"/>
            <w:tcBorders>
              <w:top w:val="single" w:color="auto" w:sz="4" w:space="0"/>
              <w:bottom w:val="single" w:color="auto" w:sz="4" w:space="0"/>
              <w:right w:val="single" w:color="auto" w:sz="4" w:space="0"/>
            </w:tcBorders>
            <w:shd w:val="clear" w:color="auto" w:fill="FFFFFF"/>
            <w:noWrap/>
            <w:vAlign w:val="center"/>
          </w:tcPr>
          <w:p w14:paraId="2CFA338D">
            <w:pPr>
              <w:keepNext/>
              <w:keepLines/>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宋体" w:eastAsia="仿宋_GB2312" w:cs="宋体"/>
                <w:kern w:val="0"/>
                <w:sz w:val="22"/>
                <w:szCs w:val="22"/>
              </w:rPr>
            </w:pP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78E33F6">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7</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5866F0">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p>
        </w:tc>
        <w:tc>
          <w:tcPr>
            <w:tcW w:w="27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95A586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七、文化体育与传媒支出</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7497266">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36</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B131A2A">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8D73EF5">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tcBorders>
            <w:noWrap/>
            <w:vAlign w:val="center"/>
          </w:tcPr>
          <w:p w14:paraId="7E1077B9">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4473CC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023" w:type="dxa"/>
            <w:tcBorders>
              <w:top w:val="single" w:color="auto" w:sz="4" w:space="0"/>
              <w:bottom w:val="single" w:color="auto" w:sz="4" w:space="0"/>
              <w:right w:val="single" w:color="auto" w:sz="4" w:space="0"/>
            </w:tcBorders>
            <w:shd w:val="clear" w:color="auto" w:fill="FFFFFF"/>
            <w:noWrap/>
            <w:vAlign w:val="center"/>
          </w:tcPr>
          <w:p w14:paraId="3CED7D9B">
            <w:pPr>
              <w:pStyle w:val="2"/>
              <w:rPr>
                <w:rFonts w:hint="eastAsia"/>
              </w:rPr>
            </w:pP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F74E100">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8</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DC2D30">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p>
        </w:tc>
        <w:tc>
          <w:tcPr>
            <w:tcW w:w="27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BEBDC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八、社会保障和就业支出</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636B8AB">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37</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11BCC76">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47.96</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5C8947C">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47.96</w:t>
            </w:r>
          </w:p>
        </w:tc>
        <w:tc>
          <w:tcPr>
            <w:tcW w:w="1512" w:type="dxa"/>
            <w:tcBorders>
              <w:top w:val="single" w:color="auto" w:sz="4" w:space="0"/>
              <w:left w:val="single" w:color="auto" w:sz="4" w:space="0"/>
              <w:bottom w:val="single" w:color="auto" w:sz="4" w:space="0"/>
            </w:tcBorders>
            <w:noWrap/>
            <w:vAlign w:val="center"/>
          </w:tcPr>
          <w:p w14:paraId="40862217">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2B73B5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3023" w:type="dxa"/>
            <w:tcBorders>
              <w:top w:val="single" w:color="auto" w:sz="4" w:space="0"/>
              <w:bottom w:val="single" w:color="auto" w:sz="4" w:space="0"/>
              <w:right w:val="single" w:color="auto" w:sz="4" w:space="0"/>
            </w:tcBorders>
            <w:shd w:val="clear" w:color="auto" w:fill="FFFFFF"/>
            <w:noWrap/>
            <w:vAlign w:val="center"/>
          </w:tcPr>
          <w:p w14:paraId="1F539FB2">
            <w:pPr>
              <w:keepNext/>
              <w:keepLines/>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宋体" w:eastAsia="仿宋_GB2312" w:cs="宋体"/>
                <w:kern w:val="0"/>
                <w:sz w:val="22"/>
                <w:szCs w:val="22"/>
              </w:rPr>
            </w:pP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BDB83CB">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9</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DB35E4">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p>
        </w:tc>
        <w:tc>
          <w:tcPr>
            <w:tcW w:w="27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395438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九、卫生健康支出</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8B3A655">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38</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0D926B3">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27.51</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E5BCF15">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27.51</w:t>
            </w:r>
          </w:p>
        </w:tc>
        <w:tc>
          <w:tcPr>
            <w:tcW w:w="1512" w:type="dxa"/>
            <w:tcBorders>
              <w:top w:val="single" w:color="auto" w:sz="4" w:space="0"/>
              <w:left w:val="single" w:color="auto" w:sz="4" w:space="0"/>
              <w:bottom w:val="single" w:color="auto" w:sz="4" w:space="0"/>
            </w:tcBorders>
            <w:noWrap/>
            <w:vAlign w:val="center"/>
          </w:tcPr>
          <w:p w14:paraId="628AAF03">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5F7B40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23" w:type="dxa"/>
            <w:tcBorders>
              <w:top w:val="single" w:color="auto" w:sz="4" w:space="0"/>
              <w:bottom w:val="single" w:color="auto" w:sz="4" w:space="0"/>
              <w:right w:val="single" w:color="auto" w:sz="4" w:space="0"/>
            </w:tcBorders>
            <w:shd w:val="clear" w:color="auto" w:fill="FFFFFF"/>
            <w:noWrap/>
            <w:vAlign w:val="center"/>
          </w:tcPr>
          <w:p w14:paraId="52405A90">
            <w:pPr>
              <w:pStyle w:val="2"/>
              <w:rPr>
                <w:rFonts w:hint="eastAsia"/>
              </w:rPr>
            </w:pP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61A1EE1">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10</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B2B69E">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p>
        </w:tc>
        <w:tc>
          <w:tcPr>
            <w:tcW w:w="27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395C7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十、节能环保支出</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3C52D3F">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39</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C8063D2">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201FDC0">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tcBorders>
            <w:noWrap/>
            <w:vAlign w:val="center"/>
          </w:tcPr>
          <w:p w14:paraId="059CC0DB">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2AD4D5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23" w:type="dxa"/>
            <w:tcBorders>
              <w:top w:val="single" w:color="auto" w:sz="4" w:space="0"/>
              <w:bottom w:val="single" w:color="auto" w:sz="4" w:space="0"/>
              <w:right w:val="single" w:color="auto" w:sz="4" w:space="0"/>
            </w:tcBorders>
            <w:shd w:val="clear" w:color="auto" w:fill="FFFFFF"/>
            <w:noWrap/>
            <w:vAlign w:val="center"/>
          </w:tcPr>
          <w:p w14:paraId="781DE89F">
            <w:pPr>
              <w:keepNext/>
              <w:keepLines/>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宋体" w:eastAsia="仿宋_GB2312" w:cs="宋体"/>
                <w:kern w:val="0"/>
                <w:sz w:val="22"/>
                <w:szCs w:val="22"/>
              </w:rPr>
            </w:pP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E7FAFD5">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11</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E0C67B">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p>
        </w:tc>
        <w:tc>
          <w:tcPr>
            <w:tcW w:w="27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6E29D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十一、城乡社区支出</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01C96B1">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40</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94F0222">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892D17F">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tcBorders>
            <w:noWrap/>
            <w:vAlign w:val="center"/>
          </w:tcPr>
          <w:p w14:paraId="400366C2">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0A25E1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23" w:type="dxa"/>
            <w:tcBorders>
              <w:top w:val="single" w:color="auto" w:sz="4" w:space="0"/>
              <w:bottom w:val="single" w:color="auto" w:sz="4" w:space="0"/>
              <w:right w:val="single" w:color="auto" w:sz="4" w:space="0"/>
            </w:tcBorders>
            <w:shd w:val="clear" w:color="auto" w:fill="FFFFFF"/>
            <w:noWrap/>
            <w:vAlign w:val="center"/>
          </w:tcPr>
          <w:p w14:paraId="5A49768D">
            <w:pPr>
              <w:keepNext/>
              <w:keepLines/>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宋体" w:eastAsia="仿宋_GB2312" w:cs="宋体"/>
                <w:kern w:val="0"/>
                <w:sz w:val="22"/>
                <w:szCs w:val="22"/>
              </w:rPr>
            </w:pP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CBC4D0A">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12</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E8451C">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p>
        </w:tc>
        <w:tc>
          <w:tcPr>
            <w:tcW w:w="27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5F934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十二、农林水支出</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BD1C5F0">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41</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1737FB4">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C04D8D1">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tcBorders>
            <w:noWrap/>
            <w:vAlign w:val="center"/>
          </w:tcPr>
          <w:p w14:paraId="47DAE8DA">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3E7C7D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23" w:type="dxa"/>
            <w:tcBorders>
              <w:top w:val="single" w:color="auto" w:sz="4" w:space="0"/>
              <w:bottom w:val="single" w:color="auto" w:sz="4" w:space="0"/>
              <w:right w:val="single" w:color="auto" w:sz="4" w:space="0"/>
            </w:tcBorders>
            <w:shd w:val="clear" w:color="auto" w:fill="FFFFFF"/>
            <w:noWrap/>
            <w:vAlign w:val="center"/>
          </w:tcPr>
          <w:p w14:paraId="4E2D7DD2">
            <w:pPr>
              <w:keepNext/>
              <w:keepLines/>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宋体" w:eastAsia="仿宋_GB2312" w:cs="宋体"/>
                <w:kern w:val="0"/>
                <w:sz w:val="22"/>
                <w:szCs w:val="22"/>
              </w:rPr>
            </w:pP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325C2D2">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13</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F2BD38">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p>
        </w:tc>
        <w:tc>
          <w:tcPr>
            <w:tcW w:w="27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BFDEA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十三、交通运输支出</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1E8D603">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42</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88904A8">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A5CE33F">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tcBorders>
            <w:noWrap/>
            <w:vAlign w:val="center"/>
          </w:tcPr>
          <w:p w14:paraId="30FF3652">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4CAA84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23" w:type="dxa"/>
            <w:tcBorders>
              <w:top w:val="single" w:color="auto" w:sz="4" w:space="0"/>
              <w:bottom w:val="single" w:color="auto" w:sz="4" w:space="0"/>
              <w:right w:val="single" w:color="auto" w:sz="4" w:space="0"/>
            </w:tcBorders>
            <w:shd w:val="clear" w:color="auto" w:fill="FFFFFF"/>
            <w:noWrap/>
            <w:vAlign w:val="center"/>
          </w:tcPr>
          <w:p w14:paraId="67D77851">
            <w:pPr>
              <w:keepNext/>
              <w:keepLines/>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宋体" w:eastAsia="仿宋_GB2312" w:cs="宋体"/>
                <w:kern w:val="0"/>
                <w:sz w:val="22"/>
                <w:szCs w:val="22"/>
              </w:rPr>
            </w:pP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F795B52">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14</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811084">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p>
        </w:tc>
        <w:tc>
          <w:tcPr>
            <w:tcW w:w="27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0FBDB0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十四、资源勘探信息等支出</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AC0F1CF">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43</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2FAE28B">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0D427DC">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tcBorders>
            <w:noWrap/>
            <w:vAlign w:val="center"/>
          </w:tcPr>
          <w:p w14:paraId="2F0A08A4">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052C31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23" w:type="dxa"/>
            <w:tcBorders>
              <w:top w:val="single" w:color="auto" w:sz="4" w:space="0"/>
              <w:bottom w:val="single" w:color="auto" w:sz="4" w:space="0"/>
              <w:right w:val="single" w:color="auto" w:sz="4" w:space="0"/>
            </w:tcBorders>
            <w:shd w:val="clear" w:color="auto" w:fill="FFFFFF"/>
            <w:noWrap/>
            <w:vAlign w:val="center"/>
          </w:tcPr>
          <w:p w14:paraId="6EBA7FAA">
            <w:pPr>
              <w:keepNext/>
              <w:keepLines/>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宋体" w:eastAsia="仿宋_GB2312" w:cs="宋体"/>
                <w:kern w:val="0"/>
                <w:sz w:val="22"/>
                <w:szCs w:val="22"/>
              </w:rPr>
            </w:pP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89F697C">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15</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12B1E8">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p>
        </w:tc>
        <w:tc>
          <w:tcPr>
            <w:tcW w:w="27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F19C7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十五、商业服务业等支出</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AA216E0">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44</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D4148BA">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1426.62</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D931624">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1426.62</w:t>
            </w:r>
          </w:p>
        </w:tc>
        <w:tc>
          <w:tcPr>
            <w:tcW w:w="1512" w:type="dxa"/>
            <w:tcBorders>
              <w:top w:val="single" w:color="auto" w:sz="4" w:space="0"/>
              <w:left w:val="single" w:color="auto" w:sz="4" w:space="0"/>
              <w:bottom w:val="single" w:color="auto" w:sz="4" w:space="0"/>
            </w:tcBorders>
            <w:noWrap/>
            <w:vAlign w:val="center"/>
          </w:tcPr>
          <w:p w14:paraId="022F8F97">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7D5031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23" w:type="dxa"/>
            <w:tcBorders>
              <w:top w:val="single" w:color="auto" w:sz="4" w:space="0"/>
              <w:bottom w:val="single" w:color="auto" w:sz="4" w:space="0"/>
              <w:right w:val="single" w:color="auto" w:sz="4" w:space="0"/>
            </w:tcBorders>
            <w:shd w:val="clear" w:color="auto" w:fill="FFFFFF"/>
            <w:noWrap/>
            <w:vAlign w:val="center"/>
          </w:tcPr>
          <w:p w14:paraId="668DD7BD">
            <w:pPr>
              <w:keepNext/>
              <w:keepLines/>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宋体" w:eastAsia="仿宋_GB2312" w:cs="宋体"/>
                <w:kern w:val="0"/>
                <w:sz w:val="22"/>
                <w:szCs w:val="22"/>
              </w:rPr>
            </w:pP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903CA0A">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16</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779E8D">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p>
        </w:tc>
        <w:tc>
          <w:tcPr>
            <w:tcW w:w="27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7AA3EA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十六、金融支出</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0049EBE">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45</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30A9B76">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4770C85">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tcBorders>
            <w:noWrap/>
            <w:vAlign w:val="center"/>
          </w:tcPr>
          <w:p w14:paraId="79DF93DD">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422A68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23" w:type="dxa"/>
            <w:tcBorders>
              <w:top w:val="single" w:color="auto" w:sz="4" w:space="0"/>
              <w:bottom w:val="single" w:color="auto" w:sz="4" w:space="0"/>
              <w:right w:val="single" w:color="auto" w:sz="4" w:space="0"/>
            </w:tcBorders>
            <w:shd w:val="clear" w:color="auto" w:fill="FFFFFF"/>
            <w:noWrap/>
            <w:vAlign w:val="center"/>
          </w:tcPr>
          <w:p w14:paraId="356FABF2">
            <w:pPr>
              <w:keepNext/>
              <w:keepLines/>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宋体" w:eastAsia="仿宋_GB2312" w:cs="宋体"/>
                <w:kern w:val="0"/>
                <w:sz w:val="22"/>
                <w:szCs w:val="22"/>
              </w:rPr>
            </w:pP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7CE1825">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17</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3A1F1C">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p>
        </w:tc>
        <w:tc>
          <w:tcPr>
            <w:tcW w:w="27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1E569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十七、援助其他地区支出</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759BD81">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46</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E4B9127">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74915BE">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tcBorders>
            <w:noWrap/>
            <w:vAlign w:val="center"/>
          </w:tcPr>
          <w:p w14:paraId="3F402FBB">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73162D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23" w:type="dxa"/>
            <w:tcBorders>
              <w:top w:val="single" w:color="auto" w:sz="4" w:space="0"/>
              <w:bottom w:val="single" w:color="auto" w:sz="4" w:space="0"/>
              <w:right w:val="single" w:color="auto" w:sz="4" w:space="0"/>
            </w:tcBorders>
            <w:shd w:val="clear" w:color="auto" w:fill="FFFFFF"/>
            <w:noWrap/>
            <w:vAlign w:val="center"/>
          </w:tcPr>
          <w:p w14:paraId="03F99B43">
            <w:pPr>
              <w:keepNext/>
              <w:keepLines/>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宋体" w:eastAsia="仿宋_GB2312" w:cs="宋体"/>
                <w:kern w:val="0"/>
                <w:sz w:val="22"/>
                <w:szCs w:val="22"/>
              </w:rPr>
            </w:pP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CEC51ED">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18</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FDCE5F">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p>
        </w:tc>
        <w:tc>
          <w:tcPr>
            <w:tcW w:w="27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ABEB0D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十八、国土海洋气象等支出</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2697CDB">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47</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CC0F457">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7FBE011">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tcBorders>
            <w:noWrap/>
            <w:vAlign w:val="center"/>
          </w:tcPr>
          <w:p w14:paraId="7A6A4E63">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4BAE90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23" w:type="dxa"/>
            <w:tcBorders>
              <w:top w:val="single" w:color="auto" w:sz="4" w:space="0"/>
              <w:bottom w:val="single" w:color="auto" w:sz="4" w:space="0"/>
              <w:right w:val="single" w:color="auto" w:sz="4" w:space="0"/>
            </w:tcBorders>
            <w:shd w:val="clear" w:color="auto" w:fill="FFFFFF"/>
            <w:noWrap/>
            <w:vAlign w:val="center"/>
          </w:tcPr>
          <w:p w14:paraId="1F9E68CD">
            <w:pPr>
              <w:keepNext/>
              <w:keepLines/>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宋体" w:eastAsia="仿宋_GB2312" w:cs="宋体"/>
                <w:kern w:val="0"/>
                <w:sz w:val="22"/>
                <w:szCs w:val="22"/>
              </w:rPr>
            </w:pP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CF3537C">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19</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66CE78">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p>
        </w:tc>
        <w:tc>
          <w:tcPr>
            <w:tcW w:w="27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A1012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十九、住房保障支出</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DE5D1EF">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48</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5550359">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39.74</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582E1D2">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39.74</w:t>
            </w:r>
          </w:p>
        </w:tc>
        <w:tc>
          <w:tcPr>
            <w:tcW w:w="1512" w:type="dxa"/>
            <w:tcBorders>
              <w:top w:val="single" w:color="auto" w:sz="4" w:space="0"/>
              <w:left w:val="single" w:color="auto" w:sz="4" w:space="0"/>
              <w:bottom w:val="single" w:color="auto" w:sz="4" w:space="0"/>
            </w:tcBorders>
            <w:noWrap/>
            <w:vAlign w:val="center"/>
          </w:tcPr>
          <w:p w14:paraId="3B18ECFE">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7628A7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23" w:type="dxa"/>
            <w:tcBorders>
              <w:top w:val="single" w:color="auto" w:sz="4" w:space="0"/>
              <w:bottom w:val="single" w:color="auto" w:sz="4" w:space="0"/>
              <w:right w:val="single" w:color="auto" w:sz="4" w:space="0"/>
            </w:tcBorders>
            <w:shd w:val="clear" w:color="auto" w:fill="FFFFFF"/>
            <w:noWrap/>
            <w:vAlign w:val="center"/>
          </w:tcPr>
          <w:p w14:paraId="0B81D02E">
            <w:pPr>
              <w:keepNext/>
              <w:keepLines/>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宋体" w:eastAsia="仿宋_GB2312" w:cs="宋体"/>
                <w:kern w:val="0"/>
                <w:sz w:val="22"/>
                <w:szCs w:val="22"/>
              </w:rPr>
            </w:pP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8B62803">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20</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69FF89">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p>
        </w:tc>
        <w:tc>
          <w:tcPr>
            <w:tcW w:w="27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7C71A0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二十、粮油物资储备支出</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9ADA2A5">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49</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DC3D614">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E65B88E">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tcBorders>
            <w:noWrap/>
            <w:vAlign w:val="center"/>
          </w:tcPr>
          <w:p w14:paraId="103A5E74">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689A01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23" w:type="dxa"/>
            <w:tcBorders>
              <w:top w:val="single" w:color="auto" w:sz="4" w:space="0"/>
              <w:bottom w:val="single" w:color="auto" w:sz="4" w:space="0"/>
              <w:right w:val="single" w:color="auto" w:sz="4" w:space="0"/>
            </w:tcBorders>
            <w:shd w:val="clear" w:color="auto" w:fill="FFFFFF"/>
            <w:noWrap/>
            <w:vAlign w:val="center"/>
          </w:tcPr>
          <w:p w14:paraId="6A21B8A9">
            <w:pPr>
              <w:keepNext/>
              <w:keepLines/>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宋体" w:eastAsia="仿宋_GB2312" w:cs="宋体"/>
                <w:kern w:val="0"/>
                <w:sz w:val="22"/>
                <w:szCs w:val="22"/>
              </w:rPr>
            </w:pP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8B272AF">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21</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83D67A">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p>
        </w:tc>
        <w:tc>
          <w:tcPr>
            <w:tcW w:w="27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60FB76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二十一、其他支出</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5EC0B9E">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50</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80D9005">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DF80C9A">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tcBorders>
            <w:noWrap/>
            <w:vAlign w:val="center"/>
          </w:tcPr>
          <w:p w14:paraId="460BB825">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6BCEAB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23" w:type="dxa"/>
            <w:tcBorders>
              <w:top w:val="single" w:color="auto" w:sz="4" w:space="0"/>
              <w:bottom w:val="single" w:color="auto" w:sz="4" w:space="0"/>
              <w:right w:val="single" w:color="auto" w:sz="4" w:space="0"/>
            </w:tcBorders>
            <w:shd w:val="clear" w:color="auto" w:fill="FFFFFF"/>
            <w:noWrap/>
            <w:vAlign w:val="center"/>
          </w:tcPr>
          <w:p w14:paraId="3F09F8EC">
            <w:pPr>
              <w:keepNext/>
              <w:keepLines/>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宋体" w:eastAsia="仿宋_GB2312" w:cs="宋体"/>
                <w:kern w:val="0"/>
                <w:sz w:val="22"/>
                <w:szCs w:val="22"/>
              </w:rPr>
            </w:pP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A5B9321">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22</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B1A39D">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p>
        </w:tc>
        <w:tc>
          <w:tcPr>
            <w:tcW w:w="27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6D3E9C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二十二、债务还本支出</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EC800D8">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51</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2F1DFEB">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826B131">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tcBorders>
            <w:noWrap/>
            <w:vAlign w:val="center"/>
          </w:tcPr>
          <w:p w14:paraId="25BAF727">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01A45B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23" w:type="dxa"/>
            <w:tcBorders>
              <w:top w:val="single" w:color="auto" w:sz="4" w:space="0"/>
              <w:bottom w:val="single" w:color="auto" w:sz="4" w:space="0"/>
              <w:right w:val="single" w:color="auto" w:sz="4" w:space="0"/>
            </w:tcBorders>
            <w:shd w:val="clear" w:color="auto" w:fill="FFFFFF"/>
            <w:noWrap/>
            <w:vAlign w:val="center"/>
          </w:tcPr>
          <w:p w14:paraId="014175AC">
            <w:pPr>
              <w:keepNext/>
              <w:keepLines/>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宋体" w:eastAsia="仿宋_GB2312" w:cs="宋体"/>
                <w:kern w:val="0"/>
                <w:sz w:val="22"/>
                <w:szCs w:val="22"/>
              </w:rPr>
            </w:pP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FB61CC4">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23</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37D68E">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p>
        </w:tc>
        <w:tc>
          <w:tcPr>
            <w:tcW w:w="27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00CE0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二十三、债务付息支出</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BA055C6">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52</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EF7C9B2">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14C5433">
            <w:pPr>
              <w:keepNext/>
              <w:keepLines/>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c>
          <w:tcPr>
            <w:tcW w:w="1512" w:type="dxa"/>
            <w:tcBorders>
              <w:top w:val="single" w:color="auto" w:sz="4" w:space="0"/>
              <w:left w:val="single" w:color="auto" w:sz="4" w:space="0"/>
              <w:bottom w:val="single" w:color="auto" w:sz="4" w:space="0"/>
            </w:tcBorders>
            <w:noWrap/>
            <w:vAlign w:val="center"/>
          </w:tcPr>
          <w:p w14:paraId="69182F35">
            <w:pPr>
              <w:keepNext/>
              <w:keepLines/>
              <w:pageBreakBefore w:val="0"/>
              <w:widowControl w:val="0"/>
              <w:kinsoku/>
              <w:wordWrap/>
              <w:overflowPunct/>
              <w:topLinePunct w:val="0"/>
              <w:autoSpaceDE/>
              <w:autoSpaceDN/>
              <w:bidi w:val="0"/>
              <w:adjustRightInd/>
              <w:snapToGrid/>
              <w:spacing w:line="260" w:lineRule="exact"/>
              <w:jc w:val="right"/>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0.00</w:t>
            </w:r>
          </w:p>
        </w:tc>
      </w:tr>
      <w:tr w14:paraId="7FA9B7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23" w:type="dxa"/>
            <w:tcBorders>
              <w:top w:val="single" w:color="auto" w:sz="4" w:space="0"/>
              <w:bottom w:val="single" w:color="auto" w:sz="4" w:space="0"/>
              <w:right w:val="single" w:color="auto" w:sz="4" w:space="0"/>
            </w:tcBorders>
            <w:shd w:val="clear" w:color="auto" w:fill="auto"/>
            <w:noWrap/>
            <w:vAlign w:val="center"/>
          </w:tcPr>
          <w:p w14:paraId="2E2FD511">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bCs/>
                <w:kern w:val="0"/>
                <w:sz w:val="22"/>
                <w:szCs w:val="22"/>
              </w:rPr>
            </w:pPr>
            <w:r>
              <w:rPr>
                <w:rFonts w:hint="eastAsia" w:ascii="仿宋_GB2312" w:hAnsi="宋体" w:eastAsia="仿宋_GB2312" w:cs="宋体"/>
                <w:bCs/>
                <w:kern w:val="0"/>
                <w:sz w:val="22"/>
                <w:szCs w:val="22"/>
              </w:rPr>
              <w:t>本年收入合计</w:t>
            </w: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8990A91">
            <w:pPr>
              <w:keepNext/>
              <w:keepLines/>
              <w:pageBreakBefore w:val="0"/>
              <w:widowControl w:val="0"/>
              <w:kinsoku/>
              <w:wordWrap/>
              <w:overflowPunct/>
              <w:topLinePunct w:val="0"/>
              <w:autoSpaceDE/>
              <w:autoSpaceDN/>
              <w:bidi w:val="0"/>
              <w:adjustRightInd/>
              <w:snapToGrid/>
              <w:spacing w:line="26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24</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1C6E25">
            <w:pPr>
              <w:keepNext/>
              <w:keepLines/>
              <w:pageBreakBefore w:val="0"/>
              <w:widowControl w:val="0"/>
              <w:tabs>
                <w:tab w:val="left" w:pos="332"/>
                <w:tab w:val="right" w:pos="1631"/>
              </w:tabs>
              <w:kinsoku/>
              <w:wordWrap/>
              <w:overflowPunct/>
              <w:topLinePunct w:val="0"/>
              <w:autoSpaceDE/>
              <w:autoSpaceDN/>
              <w:bidi w:val="0"/>
              <w:adjustRightInd/>
              <w:snapToGrid/>
              <w:spacing w:line="26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lang w:eastAsia="zh-CN"/>
              </w:rPr>
              <w:tab/>
            </w:r>
            <w:r>
              <w:rPr>
                <w:rFonts w:hint="eastAsia" w:ascii="仿宋_GB2312" w:hAnsi="宋体" w:eastAsia="仿宋_GB2312" w:cs="宋体"/>
                <w:kern w:val="0"/>
                <w:sz w:val="22"/>
                <w:szCs w:val="22"/>
                <w:lang w:eastAsia="zh-CN"/>
              </w:rPr>
              <w:t>2018.05</w:t>
            </w:r>
            <w:r>
              <w:rPr>
                <w:rFonts w:hint="eastAsia" w:ascii="仿宋_GB2312" w:hAnsi="宋体" w:eastAsia="仿宋_GB2312" w:cs="宋体"/>
                <w:kern w:val="0"/>
                <w:sz w:val="22"/>
                <w:szCs w:val="22"/>
                <w:lang w:eastAsia="zh-CN"/>
              </w:rPr>
              <w:tab/>
            </w:r>
            <w:r>
              <w:rPr>
                <w:rFonts w:hint="eastAsia" w:ascii="仿宋_GB2312" w:hAnsi="宋体" w:eastAsia="仿宋_GB2312" w:cs="宋体"/>
                <w:kern w:val="0"/>
                <w:sz w:val="22"/>
                <w:szCs w:val="22"/>
              </w:rPr>
              <w:t>　</w:t>
            </w:r>
          </w:p>
        </w:tc>
        <w:tc>
          <w:tcPr>
            <w:tcW w:w="27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015433">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bCs/>
                <w:kern w:val="0"/>
                <w:sz w:val="22"/>
                <w:szCs w:val="22"/>
              </w:rPr>
            </w:pPr>
            <w:r>
              <w:rPr>
                <w:rFonts w:hint="eastAsia" w:ascii="仿宋_GB2312" w:hAnsi="宋体" w:eastAsia="仿宋_GB2312" w:cs="宋体"/>
                <w:bCs/>
                <w:kern w:val="0"/>
                <w:sz w:val="22"/>
                <w:szCs w:val="22"/>
              </w:rPr>
              <w:t>本年支出合计</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6DFD24A">
            <w:pPr>
              <w:keepNext/>
              <w:keepLines/>
              <w:pageBreakBefore w:val="0"/>
              <w:widowControl w:val="0"/>
              <w:kinsoku/>
              <w:wordWrap/>
              <w:overflowPunct/>
              <w:topLinePunct w:val="0"/>
              <w:autoSpaceDE/>
              <w:autoSpaceDN/>
              <w:bidi w:val="0"/>
              <w:adjustRightInd/>
              <w:snapToGrid/>
              <w:spacing w:line="26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53</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B004A51">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2018.05</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275BE0C">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2018.05　</w:t>
            </w:r>
          </w:p>
        </w:tc>
        <w:tc>
          <w:tcPr>
            <w:tcW w:w="1512" w:type="dxa"/>
            <w:tcBorders>
              <w:top w:val="single" w:color="auto" w:sz="4" w:space="0"/>
              <w:left w:val="single" w:color="auto" w:sz="4" w:space="0"/>
              <w:bottom w:val="single" w:color="auto" w:sz="4" w:space="0"/>
            </w:tcBorders>
            <w:noWrap/>
            <w:vAlign w:val="center"/>
          </w:tcPr>
          <w:p w14:paraId="1E5F72B0">
            <w:pPr>
              <w:keepNext/>
              <w:keepLines/>
              <w:pageBreakBefore w:val="0"/>
              <w:widowControl w:val="0"/>
              <w:kinsoku/>
              <w:wordWrap/>
              <w:overflowPunct/>
              <w:topLinePunct w:val="0"/>
              <w:autoSpaceDE/>
              <w:autoSpaceDN/>
              <w:bidi w:val="0"/>
              <w:adjustRightInd/>
              <w:snapToGrid/>
              <w:spacing w:line="260" w:lineRule="exact"/>
              <w:jc w:val="left"/>
              <w:rPr>
                <w:rFonts w:ascii="仿宋_GB2312" w:hAnsi="宋体" w:eastAsia="仿宋_GB2312" w:cs="宋体"/>
                <w:b/>
                <w:bCs/>
                <w:kern w:val="0"/>
                <w:sz w:val="22"/>
                <w:szCs w:val="22"/>
              </w:rPr>
            </w:pPr>
            <w:r>
              <w:rPr>
                <w:rFonts w:hint="eastAsia" w:ascii="仿宋_GB2312" w:hAnsi="宋体" w:eastAsia="仿宋_GB2312" w:cs="宋体"/>
                <w:b/>
                <w:bCs/>
                <w:kern w:val="0"/>
                <w:sz w:val="22"/>
                <w:szCs w:val="22"/>
              </w:rPr>
              <w:t>　</w:t>
            </w:r>
            <w:r>
              <w:rPr>
                <w:rFonts w:hint="eastAsia" w:ascii="宋体" w:hAnsi="宋体" w:eastAsia="宋体" w:cs="宋体"/>
                <w:i w:val="0"/>
                <w:color w:val="000000"/>
                <w:kern w:val="0"/>
                <w:sz w:val="22"/>
                <w:szCs w:val="22"/>
                <w:u w:val="none"/>
                <w:lang w:val="en-US" w:eastAsia="zh-CN" w:bidi="ar"/>
              </w:rPr>
              <w:t>0.00</w:t>
            </w:r>
          </w:p>
        </w:tc>
      </w:tr>
      <w:tr w14:paraId="295161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23" w:type="dxa"/>
            <w:tcBorders>
              <w:top w:val="single" w:color="auto" w:sz="4" w:space="0"/>
              <w:bottom w:val="single" w:color="auto" w:sz="4" w:space="0"/>
              <w:right w:val="single" w:color="auto" w:sz="4" w:space="0"/>
            </w:tcBorders>
            <w:shd w:val="clear" w:color="auto" w:fill="auto"/>
            <w:noWrap/>
            <w:vAlign w:val="center"/>
          </w:tcPr>
          <w:p w14:paraId="33E32C63">
            <w:pPr>
              <w:keepNext/>
              <w:keepLines/>
              <w:pageBreakBefore w:val="0"/>
              <w:widowControl w:val="0"/>
              <w:kinsoku/>
              <w:wordWrap/>
              <w:overflowPunct/>
              <w:topLinePunct w:val="0"/>
              <w:autoSpaceDE/>
              <w:autoSpaceDN/>
              <w:bidi w:val="0"/>
              <w:adjustRightInd/>
              <w:snapToGrid/>
              <w:spacing w:line="260" w:lineRule="exact"/>
              <w:rPr>
                <w:rFonts w:ascii="仿宋_GB2312" w:hAnsi="宋体" w:eastAsia="仿宋_GB2312" w:cs="宋体"/>
                <w:kern w:val="0"/>
                <w:sz w:val="22"/>
                <w:szCs w:val="22"/>
              </w:rPr>
            </w:pPr>
            <w:r>
              <w:rPr>
                <w:rFonts w:hint="eastAsia" w:ascii="仿宋_GB2312" w:hAnsi="宋体" w:eastAsia="仿宋_GB2312" w:cs="宋体"/>
                <w:kern w:val="0"/>
                <w:sz w:val="22"/>
                <w:szCs w:val="22"/>
              </w:rPr>
              <w:t>年初财政拨款结转和结余</w:t>
            </w: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649378B">
            <w:pPr>
              <w:keepNext/>
              <w:keepLines/>
              <w:pageBreakBefore w:val="0"/>
              <w:widowControl w:val="0"/>
              <w:kinsoku/>
              <w:wordWrap/>
              <w:overflowPunct/>
              <w:topLinePunct w:val="0"/>
              <w:autoSpaceDE/>
              <w:autoSpaceDN/>
              <w:bidi w:val="0"/>
              <w:adjustRightInd/>
              <w:snapToGrid/>
              <w:spacing w:line="26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25</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2216AE">
            <w:pPr>
              <w:keepNext/>
              <w:keepLines/>
              <w:pageBreakBefore w:val="0"/>
              <w:widowControl w:val="0"/>
              <w:kinsoku/>
              <w:wordWrap/>
              <w:overflowPunct/>
              <w:topLinePunct w:val="0"/>
              <w:autoSpaceDE/>
              <w:autoSpaceDN/>
              <w:bidi w:val="0"/>
              <w:adjustRightInd/>
              <w:snapToGrid/>
              <w:spacing w:line="260" w:lineRule="exact"/>
              <w:jc w:val="right"/>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r>
              <w:rPr>
                <w:rFonts w:hint="eastAsia" w:ascii="仿宋_GB2312" w:hAnsi="宋体" w:eastAsia="仿宋_GB2312" w:cs="宋体"/>
                <w:kern w:val="0"/>
                <w:sz w:val="22"/>
                <w:szCs w:val="22"/>
              </w:rPr>
              <w:t>　</w:t>
            </w:r>
          </w:p>
        </w:tc>
        <w:tc>
          <w:tcPr>
            <w:tcW w:w="27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AAD280">
            <w:pPr>
              <w:keepNext/>
              <w:keepLines/>
              <w:pageBreakBefore w:val="0"/>
              <w:widowControl w:val="0"/>
              <w:kinsoku/>
              <w:wordWrap/>
              <w:overflowPunct/>
              <w:topLinePunct w:val="0"/>
              <w:autoSpaceDE/>
              <w:autoSpaceDN/>
              <w:bidi w:val="0"/>
              <w:adjustRightInd/>
              <w:snapToGrid/>
              <w:spacing w:line="260" w:lineRule="exact"/>
              <w:rPr>
                <w:rFonts w:ascii="仿宋_GB2312" w:hAnsi="宋体" w:eastAsia="仿宋_GB2312" w:cs="宋体"/>
                <w:kern w:val="0"/>
                <w:sz w:val="22"/>
                <w:szCs w:val="22"/>
              </w:rPr>
            </w:pPr>
            <w:r>
              <w:rPr>
                <w:rFonts w:hint="eastAsia" w:ascii="仿宋_GB2312" w:hAnsi="宋体" w:eastAsia="仿宋_GB2312" w:cs="宋体"/>
                <w:kern w:val="0"/>
                <w:sz w:val="22"/>
                <w:szCs w:val="22"/>
              </w:rPr>
              <w:t>年末财政拨款结转和结余</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FA86EB6">
            <w:pPr>
              <w:keepNext/>
              <w:keepLines/>
              <w:pageBreakBefore w:val="0"/>
              <w:widowControl w:val="0"/>
              <w:kinsoku/>
              <w:wordWrap/>
              <w:overflowPunct/>
              <w:topLinePunct w:val="0"/>
              <w:autoSpaceDE/>
              <w:autoSpaceDN/>
              <w:bidi w:val="0"/>
              <w:adjustRightInd/>
              <w:snapToGrid/>
              <w:spacing w:line="26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54</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6AAB739">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r>
              <w:rPr>
                <w:rFonts w:hint="eastAsia" w:ascii="仿宋_GB2312" w:hAnsi="宋体" w:eastAsia="仿宋_GB2312" w:cs="宋体"/>
                <w:kern w:val="0"/>
                <w:sz w:val="22"/>
                <w:szCs w:val="22"/>
              </w:rPr>
              <w:t>　</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B2BE86C">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r>
              <w:rPr>
                <w:rFonts w:hint="eastAsia" w:ascii="仿宋_GB2312" w:hAnsi="宋体" w:eastAsia="仿宋_GB2312" w:cs="宋体"/>
                <w:kern w:val="0"/>
                <w:sz w:val="22"/>
                <w:szCs w:val="22"/>
              </w:rPr>
              <w:t>　</w:t>
            </w:r>
          </w:p>
        </w:tc>
        <w:tc>
          <w:tcPr>
            <w:tcW w:w="1512" w:type="dxa"/>
            <w:tcBorders>
              <w:top w:val="single" w:color="auto" w:sz="4" w:space="0"/>
              <w:left w:val="single" w:color="auto" w:sz="4" w:space="0"/>
              <w:bottom w:val="single" w:color="auto" w:sz="4" w:space="0"/>
            </w:tcBorders>
            <w:noWrap/>
            <w:vAlign w:val="center"/>
          </w:tcPr>
          <w:p w14:paraId="78CE9EE0">
            <w:pPr>
              <w:keepNext/>
              <w:keepLines/>
              <w:pageBreakBefore w:val="0"/>
              <w:widowControl w:val="0"/>
              <w:kinsoku/>
              <w:wordWrap/>
              <w:overflowPunct/>
              <w:topLinePunct w:val="0"/>
              <w:autoSpaceDE/>
              <w:autoSpaceDN/>
              <w:bidi w:val="0"/>
              <w:adjustRightInd/>
              <w:snapToGrid/>
              <w:spacing w:line="26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r>
              <w:rPr>
                <w:rFonts w:hint="eastAsia" w:ascii="宋体" w:hAnsi="宋体" w:eastAsia="宋体" w:cs="宋体"/>
                <w:i w:val="0"/>
                <w:color w:val="000000"/>
                <w:kern w:val="0"/>
                <w:sz w:val="22"/>
                <w:szCs w:val="22"/>
                <w:u w:val="none"/>
                <w:lang w:val="en-US" w:eastAsia="zh-CN" w:bidi="ar"/>
              </w:rPr>
              <w:t>0.00</w:t>
            </w:r>
          </w:p>
        </w:tc>
      </w:tr>
      <w:tr w14:paraId="0401B9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23" w:type="dxa"/>
            <w:tcBorders>
              <w:top w:val="single" w:color="auto" w:sz="4" w:space="0"/>
              <w:bottom w:val="single" w:color="auto" w:sz="4" w:space="0"/>
              <w:right w:val="single" w:color="auto" w:sz="4" w:space="0"/>
            </w:tcBorders>
            <w:shd w:val="clear" w:color="auto" w:fill="auto"/>
            <w:noWrap/>
            <w:vAlign w:val="center"/>
          </w:tcPr>
          <w:p w14:paraId="13462320">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一般公共预算财政拨款</w:t>
            </w: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17233F1">
            <w:pPr>
              <w:keepNext/>
              <w:keepLines/>
              <w:pageBreakBefore w:val="0"/>
              <w:widowControl w:val="0"/>
              <w:kinsoku/>
              <w:wordWrap/>
              <w:overflowPunct/>
              <w:topLinePunct w:val="0"/>
              <w:autoSpaceDE/>
              <w:autoSpaceDN/>
              <w:bidi w:val="0"/>
              <w:adjustRightInd/>
              <w:snapToGrid/>
              <w:spacing w:line="26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26</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B57A11">
            <w:pPr>
              <w:keepNext/>
              <w:keepLines/>
              <w:pageBreakBefore w:val="0"/>
              <w:widowControl w:val="0"/>
              <w:kinsoku/>
              <w:wordWrap/>
              <w:overflowPunct/>
              <w:topLinePunct w:val="0"/>
              <w:autoSpaceDE/>
              <w:autoSpaceDN/>
              <w:bidi w:val="0"/>
              <w:adjustRightInd/>
              <w:snapToGrid/>
              <w:spacing w:line="260" w:lineRule="exact"/>
              <w:jc w:val="right"/>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r>
              <w:rPr>
                <w:rFonts w:hint="eastAsia" w:ascii="仿宋_GB2312" w:hAnsi="宋体" w:eastAsia="仿宋_GB2312" w:cs="宋体"/>
                <w:kern w:val="0"/>
                <w:sz w:val="22"/>
                <w:szCs w:val="22"/>
              </w:rPr>
              <w:t>　</w:t>
            </w:r>
          </w:p>
        </w:tc>
        <w:tc>
          <w:tcPr>
            <w:tcW w:w="27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1737E1">
            <w:pPr>
              <w:keepNext/>
              <w:keepLines/>
              <w:pageBreakBefore w:val="0"/>
              <w:widowControl w:val="0"/>
              <w:kinsoku/>
              <w:wordWrap/>
              <w:overflowPunct/>
              <w:topLinePunct w:val="0"/>
              <w:autoSpaceDE/>
              <w:autoSpaceDN/>
              <w:bidi w:val="0"/>
              <w:adjustRightInd/>
              <w:snapToGrid/>
              <w:spacing w:line="26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194FDF5">
            <w:pPr>
              <w:keepNext/>
              <w:keepLines/>
              <w:pageBreakBefore w:val="0"/>
              <w:widowControl w:val="0"/>
              <w:kinsoku/>
              <w:wordWrap/>
              <w:overflowPunct/>
              <w:topLinePunct w:val="0"/>
              <w:autoSpaceDE/>
              <w:autoSpaceDN/>
              <w:bidi w:val="0"/>
              <w:adjustRightInd/>
              <w:snapToGrid/>
              <w:spacing w:line="26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55</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B2F2893">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7A5BA9A">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512" w:type="dxa"/>
            <w:tcBorders>
              <w:top w:val="single" w:color="auto" w:sz="4" w:space="0"/>
              <w:left w:val="single" w:color="auto" w:sz="4" w:space="0"/>
              <w:bottom w:val="single" w:color="auto" w:sz="4" w:space="0"/>
            </w:tcBorders>
            <w:noWrap/>
            <w:vAlign w:val="center"/>
          </w:tcPr>
          <w:p w14:paraId="43B81D97">
            <w:pPr>
              <w:keepNext/>
              <w:keepLines/>
              <w:pageBreakBefore w:val="0"/>
              <w:widowControl w:val="0"/>
              <w:kinsoku/>
              <w:wordWrap/>
              <w:overflowPunct/>
              <w:topLinePunct w:val="0"/>
              <w:autoSpaceDE/>
              <w:autoSpaceDN/>
              <w:bidi w:val="0"/>
              <w:adjustRightInd/>
              <w:snapToGrid/>
              <w:spacing w:line="26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r>
      <w:tr w14:paraId="787BF6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23" w:type="dxa"/>
            <w:tcBorders>
              <w:top w:val="single" w:color="auto" w:sz="4" w:space="0"/>
              <w:bottom w:val="single" w:color="auto" w:sz="4" w:space="0"/>
              <w:right w:val="single" w:color="auto" w:sz="4" w:space="0"/>
            </w:tcBorders>
            <w:shd w:val="clear" w:color="auto" w:fill="auto"/>
            <w:noWrap/>
            <w:vAlign w:val="center"/>
          </w:tcPr>
          <w:p w14:paraId="0BF5CB54">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 xml:space="preserve">  政府性基金预算财政拨款</w:t>
            </w: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F2E29DB">
            <w:pPr>
              <w:keepNext/>
              <w:keepLines/>
              <w:pageBreakBefore w:val="0"/>
              <w:widowControl w:val="0"/>
              <w:kinsoku/>
              <w:wordWrap/>
              <w:overflowPunct/>
              <w:topLinePunct w:val="0"/>
              <w:autoSpaceDE/>
              <w:autoSpaceDN/>
              <w:bidi w:val="0"/>
              <w:adjustRightInd/>
              <w:snapToGrid/>
              <w:spacing w:line="26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27</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699EB5">
            <w:pPr>
              <w:keepNext/>
              <w:keepLines/>
              <w:pageBreakBefore w:val="0"/>
              <w:widowControl w:val="0"/>
              <w:kinsoku/>
              <w:wordWrap/>
              <w:overflowPunct/>
              <w:topLinePunct w:val="0"/>
              <w:autoSpaceDE/>
              <w:autoSpaceDN/>
              <w:bidi w:val="0"/>
              <w:adjustRightInd/>
              <w:snapToGrid/>
              <w:spacing w:line="260" w:lineRule="exact"/>
              <w:jc w:val="right"/>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r>
              <w:rPr>
                <w:rFonts w:hint="eastAsia" w:ascii="仿宋_GB2312" w:hAnsi="宋体" w:eastAsia="仿宋_GB2312" w:cs="宋体"/>
                <w:kern w:val="0"/>
                <w:sz w:val="22"/>
                <w:szCs w:val="22"/>
              </w:rPr>
              <w:t>　</w:t>
            </w:r>
          </w:p>
        </w:tc>
        <w:tc>
          <w:tcPr>
            <w:tcW w:w="27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7E9452">
            <w:pPr>
              <w:keepNext/>
              <w:keepLines/>
              <w:pageBreakBefore w:val="0"/>
              <w:widowControl w:val="0"/>
              <w:kinsoku/>
              <w:wordWrap/>
              <w:overflowPunct/>
              <w:topLinePunct w:val="0"/>
              <w:autoSpaceDE/>
              <w:autoSpaceDN/>
              <w:bidi w:val="0"/>
              <w:adjustRightInd/>
              <w:snapToGrid/>
              <w:spacing w:line="26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4F1E1AB">
            <w:pPr>
              <w:keepNext/>
              <w:keepLines/>
              <w:pageBreakBefore w:val="0"/>
              <w:widowControl w:val="0"/>
              <w:kinsoku/>
              <w:wordWrap/>
              <w:overflowPunct/>
              <w:topLinePunct w:val="0"/>
              <w:autoSpaceDE/>
              <w:autoSpaceDN/>
              <w:bidi w:val="0"/>
              <w:adjustRightInd/>
              <w:snapToGrid/>
              <w:spacing w:line="26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56</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05AD222">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716CDF8">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512" w:type="dxa"/>
            <w:tcBorders>
              <w:top w:val="single" w:color="auto" w:sz="4" w:space="0"/>
              <w:left w:val="single" w:color="auto" w:sz="4" w:space="0"/>
              <w:bottom w:val="single" w:color="auto" w:sz="4" w:space="0"/>
            </w:tcBorders>
            <w:noWrap/>
            <w:vAlign w:val="center"/>
          </w:tcPr>
          <w:p w14:paraId="54BCB79F">
            <w:pPr>
              <w:keepNext/>
              <w:keepLines/>
              <w:pageBreakBefore w:val="0"/>
              <w:widowControl w:val="0"/>
              <w:kinsoku/>
              <w:wordWrap/>
              <w:overflowPunct/>
              <w:topLinePunct w:val="0"/>
              <w:autoSpaceDE/>
              <w:autoSpaceDN/>
              <w:bidi w:val="0"/>
              <w:adjustRightInd/>
              <w:snapToGrid/>
              <w:spacing w:line="26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r>
      <w:tr w14:paraId="70AE3F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023" w:type="dxa"/>
            <w:tcBorders>
              <w:top w:val="single" w:color="auto" w:sz="4" w:space="0"/>
              <w:bottom w:val="single" w:color="auto" w:sz="4" w:space="0"/>
              <w:right w:val="single" w:color="auto" w:sz="4" w:space="0"/>
            </w:tcBorders>
            <w:shd w:val="clear" w:color="auto" w:fill="auto"/>
            <w:noWrap/>
            <w:vAlign w:val="center"/>
          </w:tcPr>
          <w:p w14:paraId="7552BB23">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05FFA2A">
            <w:pPr>
              <w:keepNext/>
              <w:keepLines/>
              <w:pageBreakBefore w:val="0"/>
              <w:widowControl w:val="0"/>
              <w:kinsoku/>
              <w:wordWrap/>
              <w:overflowPunct/>
              <w:topLinePunct w:val="0"/>
              <w:autoSpaceDE/>
              <w:autoSpaceDN/>
              <w:bidi w:val="0"/>
              <w:adjustRightInd/>
              <w:snapToGrid/>
              <w:spacing w:line="26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28</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4439BE">
            <w:pPr>
              <w:keepNext/>
              <w:keepLines/>
              <w:pageBreakBefore w:val="0"/>
              <w:widowControl w:val="0"/>
              <w:kinsoku/>
              <w:wordWrap/>
              <w:overflowPunct/>
              <w:topLinePunct w:val="0"/>
              <w:autoSpaceDE/>
              <w:autoSpaceDN/>
              <w:bidi w:val="0"/>
              <w:adjustRightInd/>
              <w:snapToGrid/>
              <w:spacing w:line="26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27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D0EB1E">
            <w:pPr>
              <w:keepNext/>
              <w:keepLines/>
              <w:pageBreakBefore w:val="0"/>
              <w:widowControl w:val="0"/>
              <w:kinsoku/>
              <w:wordWrap/>
              <w:overflowPunct/>
              <w:topLinePunct w:val="0"/>
              <w:autoSpaceDE/>
              <w:autoSpaceDN/>
              <w:bidi w:val="0"/>
              <w:adjustRightInd/>
              <w:snapToGrid/>
              <w:spacing w:line="26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D229E04">
            <w:pPr>
              <w:keepNext/>
              <w:keepLines/>
              <w:pageBreakBefore w:val="0"/>
              <w:widowControl w:val="0"/>
              <w:kinsoku/>
              <w:wordWrap/>
              <w:overflowPunct/>
              <w:topLinePunct w:val="0"/>
              <w:autoSpaceDE/>
              <w:autoSpaceDN/>
              <w:bidi w:val="0"/>
              <w:adjustRightInd/>
              <w:snapToGrid/>
              <w:spacing w:line="26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57</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F812EE3">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35F1AFA">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512" w:type="dxa"/>
            <w:tcBorders>
              <w:top w:val="single" w:color="auto" w:sz="4" w:space="0"/>
              <w:left w:val="single" w:color="auto" w:sz="4" w:space="0"/>
              <w:bottom w:val="single" w:color="auto" w:sz="4" w:space="0"/>
            </w:tcBorders>
            <w:noWrap/>
            <w:vAlign w:val="center"/>
          </w:tcPr>
          <w:p w14:paraId="30121A16">
            <w:pPr>
              <w:keepNext/>
              <w:keepLines/>
              <w:pageBreakBefore w:val="0"/>
              <w:widowControl w:val="0"/>
              <w:kinsoku/>
              <w:wordWrap/>
              <w:overflowPunct/>
              <w:topLinePunct w:val="0"/>
              <w:autoSpaceDE/>
              <w:autoSpaceDN/>
              <w:bidi w:val="0"/>
              <w:adjustRightInd/>
              <w:snapToGrid/>
              <w:spacing w:line="26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r>
      <w:tr w14:paraId="052243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3023" w:type="dxa"/>
            <w:tcBorders>
              <w:top w:val="single" w:color="auto" w:sz="4" w:space="0"/>
              <w:bottom w:val="single" w:color="auto" w:sz="4" w:space="0"/>
              <w:right w:val="single" w:color="auto" w:sz="4" w:space="0"/>
            </w:tcBorders>
            <w:shd w:val="clear" w:color="auto" w:fill="FFFFFF"/>
            <w:noWrap/>
            <w:vAlign w:val="center"/>
          </w:tcPr>
          <w:p w14:paraId="35727192">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bCs/>
                <w:kern w:val="0"/>
                <w:sz w:val="22"/>
                <w:szCs w:val="22"/>
              </w:rPr>
            </w:pPr>
            <w:r>
              <w:rPr>
                <w:rFonts w:hint="eastAsia" w:ascii="仿宋_GB2312" w:hAnsi="宋体" w:eastAsia="仿宋_GB2312" w:cs="宋体"/>
                <w:bCs/>
                <w:kern w:val="0"/>
                <w:sz w:val="22"/>
                <w:szCs w:val="22"/>
              </w:rPr>
              <w:t>总计</w:t>
            </w:r>
          </w:p>
        </w:tc>
        <w:tc>
          <w:tcPr>
            <w:tcW w:w="64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79E433F">
            <w:pPr>
              <w:keepNext/>
              <w:keepLines/>
              <w:pageBreakBefore w:val="0"/>
              <w:widowControl w:val="0"/>
              <w:kinsoku/>
              <w:wordWrap/>
              <w:overflowPunct/>
              <w:topLinePunct w:val="0"/>
              <w:autoSpaceDE/>
              <w:autoSpaceDN/>
              <w:bidi w:val="0"/>
              <w:adjustRightInd/>
              <w:snapToGrid/>
              <w:spacing w:line="26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29</w:t>
            </w:r>
          </w:p>
        </w:tc>
        <w:tc>
          <w:tcPr>
            <w:tcW w:w="13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5C2C82">
            <w:pPr>
              <w:keepNext/>
              <w:keepLines/>
              <w:pageBreakBefore w:val="0"/>
              <w:widowControl w:val="0"/>
              <w:kinsoku/>
              <w:wordWrap/>
              <w:overflowPunct/>
              <w:topLinePunct w:val="0"/>
              <w:autoSpaceDE/>
              <w:autoSpaceDN/>
              <w:bidi w:val="0"/>
              <w:adjustRightInd/>
              <w:snapToGrid/>
              <w:spacing w:line="26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2018.05　</w:t>
            </w:r>
          </w:p>
        </w:tc>
        <w:tc>
          <w:tcPr>
            <w:tcW w:w="27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E1DB7C2">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bCs/>
                <w:kern w:val="0"/>
                <w:sz w:val="22"/>
                <w:szCs w:val="22"/>
              </w:rPr>
            </w:pPr>
            <w:r>
              <w:rPr>
                <w:rFonts w:hint="eastAsia" w:ascii="仿宋_GB2312" w:hAnsi="宋体" w:eastAsia="仿宋_GB2312" w:cs="宋体"/>
                <w:bCs/>
                <w:kern w:val="0"/>
                <w:sz w:val="22"/>
                <w:szCs w:val="22"/>
              </w:rPr>
              <w:t>总计</w:t>
            </w:r>
          </w:p>
        </w:tc>
        <w:tc>
          <w:tcPr>
            <w:tcW w:w="46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21DD5E7">
            <w:pPr>
              <w:keepNext/>
              <w:keepLines/>
              <w:pageBreakBefore w:val="0"/>
              <w:widowControl w:val="0"/>
              <w:kinsoku/>
              <w:wordWrap/>
              <w:overflowPunct/>
              <w:topLinePunct w:val="0"/>
              <w:autoSpaceDE/>
              <w:autoSpaceDN/>
              <w:bidi w:val="0"/>
              <w:adjustRightInd/>
              <w:snapToGrid/>
              <w:spacing w:line="26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58</w:t>
            </w:r>
          </w:p>
        </w:tc>
        <w:tc>
          <w:tcPr>
            <w:tcW w:w="97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E8A51EF">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2018.05　</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0D7D99D">
            <w:pPr>
              <w:keepNext/>
              <w:keepLines/>
              <w:pageBreakBefore w:val="0"/>
              <w:widowControl w:val="0"/>
              <w:kinsoku/>
              <w:wordWrap/>
              <w:overflowPunct/>
              <w:topLinePunct w:val="0"/>
              <w:autoSpaceDE/>
              <w:autoSpaceDN/>
              <w:bidi w:val="0"/>
              <w:adjustRightInd/>
              <w:snapToGrid/>
              <w:spacing w:line="26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2018.05　</w:t>
            </w:r>
          </w:p>
        </w:tc>
        <w:tc>
          <w:tcPr>
            <w:tcW w:w="1512" w:type="dxa"/>
            <w:tcBorders>
              <w:top w:val="single" w:color="auto" w:sz="4" w:space="0"/>
              <w:left w:val="single" w:color="auto" w:sz="4" w:space="0"/>
              <w:bottom w:val="single" w:color="auto" w:sz="4" w:space="0"/>
            </w:tcBorders>
            <w:noWrap/>
            <w:vAlign w:val="center"/>
          </w:tcPr>
          <w:p w14:paraId="79103E6A">
            <w:pPr>
              <w:keepNext/>
              <w:keepLines/>
              <w:pageBreakBefore w:val="0"/>
              <w:widowControl w:val="0"/>
              <w:kinsoku/>
              <w:wordWrap/>
              <w:overflowPunct/>
              <w:topLinePunct w:val="0"/>
              <w:autoSpaceDE/>
              <w:autoSpaceDN/>
              <w:bidi w:val="0"/>
              <w:adjustRightInd/>
              <w:snapToGrid/>
              <w:spacing w:line="260" w:lineRule="exact"/>
              <w:jc w:val="left"/>
              <w:rPr>
                <w:rFonts w:ascii="仿宋_GB2312" w:hAnsi="宋体" w:eastAsia="仿宋_GB2312" w:cs="宋体"/>
                <w:b/>
                <w:bCs/>
                <w:kern w:val="0"/>
                <w:sz w:val="22"/>
                <w:szCs w:val="22"/>
              </w:rPr>
            </w:pPr>
            <w:r>
              <w:rPr>
                <w:rFonts w:hint="eastAsia" w:ascii="仿宋_GB2312" w:hAnsi="宋体" w:eastAsia="仿宋_GB2312" w:cs="宋体"/>
                <w:b/>
                <w:bCs/>
                <w:kern w:val="0"/>
                <w:sz w:val="22"/>
                <w:szCs w:val="22"/>
              </w:rPr>
              <w:t>　</w:t>
            </w:r>
            <w:r>
              <w:rPr>
                <w:rFonts w:hint="eastAsia" w:ascii="宋体" w:hAnsi="宋体" w:eastAsia="宋体" w:cs="宋体"/>
                <w:i w:val="0"/>
                <w:color w:val="000000"/>
                <w:kern w:val="0"/>
                <w:sz w:val="22"/>
                <w:szCs w:val="22"/>
                <w:u w:val="none"/>
                <w:lang w:val="en-US" w:eastAsia="zh-CN" w:bidi="ar"/>
              </w:rPr>
              <w:t>0.00</w:t>
            </w:r>
          </w:p>
        </w:tc>
      </w:tr>
    </w:tbl>
    <w:p w14:paraId="08C648BA">
      <w:pPr>
        <w:ind w:firstLine="108" w:firstLineChars="50"/>
        <w:rPr>
          <w:rFonts w:hint="eastAsia" w:ascii="仿宋_GB2312" w:hAnsi="宋体" w:eastAsia="仿宋_GB2312"/>
          <w:sz w:val="22"/>
          <w:szCs w:val="22"/>
          <w:lang w:eastAsia="zh-CN"/>
        </w:rPr>
      </w:pPr>
      <w:r>
        <w:rPr>
          <w:rFonts w:hint="eastAsia" w:ascii="仿宋_GB2312" w:hAnsi="宋体" w:eastAsia="仿宋_GB2312"/>
          <w:sz w:val="22"/>
          <w:szCs w:val="22"/>
          <w:lang w:eastAsia="zh-CN"/>
        </w:rPr>
        <w:t>注</w:t>
      </w:r>
      <w:r>
        <w:rPr>
          <w:rFonts w:hint="eastAsia" w:ascii="仿宋_GB2312" w:hAnsi="宋体" w:eastAsia="仿宋_GB2312"/>
          <w:sz w:val="22"/>
          <w:szCs w:val="22"/>
        </w:rPr>
        <w:t>：本表反映部门本年度一般公共预算财政拨款和政府性基金预算财政拨款的总收支和年末结转结余情况。</w:t>
      </w:r>
      <w:r>
        <w:rPr>
          <w:rFonts w:hint="eastAsia" w:ascii="仿宋_GB2312" w:hAnsi="宋体" w:eastAsia="仿宋_GB2312"/>
          <w:sz w:val="22"/>
          <w:szCs w:val="22"/>
          <w:lang w:eastAsia="zh-CN"/>
        </w:rPr>
        <w:t>“数据为四舍五入计算结果，导致报表合计项与分项之和存在尾数差额，特此说明”。</w:t>
      </w:r>
    </w:p>
    <w:p w14:paraId="3FB5B2E2">
      <w:pPr>
        <w:keepNext/>
        <w:keepLines/>
        <w:pageBreakBefore w:val="0"/>
        <w:widowControl w:val="0"/>
        <w:kinsoku/>
        <w:wordWrap/>
        <w:overflowPunct/>
        <w:topLinePunct w:val="0"/>
        <w:autoSpaceDE/>
        <w:autoSpaceDN/>
        <w:bidi w:val="0"/>
        <w:adjustRightInd/>
        <w:snapToGrid/>
        <w:ind w:firstLine="432" w:firstLineChars="200"/>
        <w:rPr>
          <w:rFonts w:ascii="仿宋_GB2312" w:hAnsi="宋体" w:eastAsia="仿宋_GB2312"/>
          <w:sz w:val="22"/>
          <w:szCs w:val="22"/>
        </w:rPr>
        <w:sectPr>
          <w:pgSz w:w="16838" w:h="11906" w:orient="landscape"/>
          <w:pgMar w:top="1531" w:right="1701" w:bottom="1531" w:left="1701" w:header="0" w:footer="1418" w:gutter="0"/>
          <w:cols w:space="720" w:num="1"/>
          <w:docGrid w:type="linesAndChars" w:linePitch="610" w:charSpace="-849"/>
        </w:sectPr>
      </w:pPr>
    </w:p>
    <w:p w14:paraId="410FA108">
      <w:pPr>
        <w:jc w:val="center"/>
        <w:rPr>
          <w:rFonts w:ascii="方正小标宋简体" w:eastAsia="方正小标宋简体"/>
          <w:sz w:val="44"/>
          <w:szCs w:val="44"/>
        </w:rPr>
      </w:pPr>
      <w:r>
        <w:rPr>
          <w:rFonts w:hint="eastAsia" w:ascii="仿宋" w:hAnsi="仿宋" w:eastAsia="仿宋" w:cs="仿宋"/>
          <w:sz w:val="44"/>
          <w:szCs w:val="44"/>
        </w:rPr>
        <w:t>一般公共预算财政拨款支出决算表</w:t>
      </w:r>
    </w:p>
    <w:p w14:paraId="688758E8">
      <w:pPr>
        <w:spacing w:line="400" w:lineRule="exact"/>
        <w:jc w:val="right"/>
        <w:rPr>
          <w:rFonts w:ascii="楷体_GB2312" w:eastAsia="楷体_GB2312"/>
          <w:sz w:val="28"/>
          <w:szCs w:val="28"/>
        </w:rPr>
      </w:pPr>
      <w:r>
        <w:rPr>
          <w:rFonts w:hint="eastAsia" w:ascii="楷体_GB2312" w:eastAsia="楷体_GB2312"/>
          <w:sz w:val="28"/>
          <w:szCs w:val="28"/>
        </w:rPr>
        <w:t>公开05表</w:t>
      </w:r>
    </w:p>
    <w:p w14:paraId="4CF0E252">
      <w:pPr>
        <w:wordWrap w:val="0"/>
        <w:spacing w:line="400" w:lineRule="exact"/>
        <w:ind w:firstLine="138" w:firstLineChars="50"/>
        <w:jc w:val="right"/>
        <w:rPr>
          <w:rFonts w:ascii="楷体_GB2312" w:eastAsia="楷体_GB2312"/>
          <w:sz w:val="28"/>
          <w:szCs w:val="28"/>
        </w:rPr>
      </w:pPr>
      <w:r>
        <w:rPr>
          <w:rFonts w:hint="eastAsia" w:ascii="楷体_GB2312" w:eastAsia="楷体_GB2312"/>
          <w:sz w:val="28"/>
          <w:szCs w:val="28"/>
        </w:rPr>
        <w:t>部门：</w:t>
      </w:r>
      <w:r>
        <w:rPr>
          <w:rFonts w:hint="eastAsia" w:ascii="楷体_GB2312" w:eastAsia="楷体_GB2312"/>
          <w:sz w:val="28"/>
          <w:szCs w:val="28"/>
          <w:lang w:eastAsia="zh-CN"/>
        </w:rPr>
        <w:t>威海市文登区发展和改革局</w:t>
      </w:r>
      <w:r>
        <w:rPr>
          <w:rFonts w:hint="eastAsia" w:ascii="楷体_GB2312" w:eastAsia="楷体_GB2312"/>
          <w:sz w:val="28"/>
          <w:szCs w:val="28"/>
        </w:rPr>
        <w:t xml:space="preserve">                                                       单位：万元</w:t>
      </w:r>
    </w:p>
    <w:tbl>
      <w:tblPr>
        <w:tblStyle w:val="6"/>
        <w:tblW w:w="13152" w:type="dxa"/>
        <w:jc w:val="center"/>
        <w:tblLayout w:type="fixed"/>
        <w:tblCellMar>
          <w:top w:w="0" w:type="dxa"/>
          <w:left w:w="108" w:type="dxa"/>
          <w:bottom w:w="0" w:type="dxa"/>
          <w:right w:w="108" w:type="dxa"/>
        </w:tblCellMar>
      </w:tblPr>
      <w:tblGrid>
        <w:gridCol w:w="1701"/>
        <w:gridCol w:w="3170"/>
        <w:gridCol w:w="2783"/>
        <w:gridCol w:w="2978"/>
        <w:gridCol w:w="2520"/>
      </w:tblGrid>
      <w:tr w14:paraId="00DE34C8">
        <w:tblPrEx>
          <w:tblCellMar>
            <w:top w:w="0" w:type="dxa"/>
            <w:left w:w="108" w:type="dxa"/>
            <w:bottom w:w="0" w:type="dxa"/>
            <w:right w:w="108" w:type="dxa"/>
          </w:tblCellMar>
        </w:tblPrEx>
        <w:trPr>
          <w:trHeight w:val="428" w:hRule="atLeast"/>
          <w:tblHeader/>
          <w:jc w:val="center"/>
        </w:trPr>
        <w:tc>
          <w:tcPr>
            <w:tcW w:w="4871" w:type="dxa"/>
            <w:gridSpan w:val="2"/>
            <w:tcBorders>
              <w:top w:val="single" w:color="auto" w:sz="4" w:space="0"/>
              <w:left w:val="single" w:color="auto" w:sz="4" w:space="0"/>
              <w:bottom w:val="single" w:color="auto" w:sz="4" w:space="0"/>
              <w:right w:val="single" w:color="auto" w:sz="4" w:space="0"/>
            </w:tcBorders>
            <w:noWrap/>
            <w:vAlign w:val="center"/>
          </w:tcPr>
          <w:p w14:paraId="11F64487">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       目</w:t>
            </w:r>
          </w:p>
        </w:tc>
        <w:tc>
          <w:tcPr>
            <w:tcW w:w="8281" w:type="dxa"/>
            <w:gridSpan w:val="3"/>
            <w:tcBorders>
              <w:top w:val="single" w:color="auto" w:sz="4" w:space="0"/>
              <w:left w:val="single" w:color="auto" w:sz="4" w:space="0"/>
              <w:bottom w:val="single" w:color="auto" w:sz="4" w:space="0"/>
              <w:right w:val="single" w:color="auto" w:sz="4" w:space="0"/>
            </w:tcBorders>
            <w:noWrap/>
            <w:vAlign w:val="center"/>
          </w:tcPr>
          <w:p w14:paraId="164C8BC8">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本年支出</w:t>
            </w:r>
          </w:p>
        </w:tc>
      </w:tr>
      <w:tr w14:paraId="0E957350">
        <w:tblPrEx>
          <w:tblCellMar>
            <w:top w:w="0" w:type="dxa"/>
            <w:left w:w="108" w:type="dxa"/>
            <w:bottom w:w="0" w:type="dxa"/>
            <w:right w:w="108" w:type="dxa"/>
          </w:tblCellMar>
        </w:tblPrEx>
        <w:trPr>
          <w:trHeight w:val="675" w:hRule="exact"/>
          <w:tblHeader/>
          <w:jc w:val="center"/>
        </w:trPr>
        <w:tc>
          <w:tcPr>
            <w:tcW w:w="1701" w:type="dxa"/>
            <w:tcBorders>
              <w:top w:val="single" w:color="auto" w:sz="4" w:space="0"/>
              <w:left w:val="single" w:color="auto" w:sz="4" w:space="0"/>
              <w:bottom w:val="single" w:color="auto" w:sz="4" w:space="0"/>
              <w:right w:val="single" w:color="auto" w:sz="4" w:space="0"/>
            </w:tcBorders>
            <w:noWrap/>
            <w:vAlign w:val="center"/>
          </w:tcPr>
          <w:p w14:paraId="2C6A59CD">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功能分类</w:t>
            </w:r>
          </w:p>
          <w:p w14:paraId="751AA3D5">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科目编码</w:t>
            </w:r>
          </w:p>
        </w:tc>
        <w:tc>
          <w:tcPr>
            <w:tcW w:w="3170" w:type="dxa"/>
            <w:tcBorders>
              <w:top w:val="single" w:color="auto" w:sz="4" w:space="0"/>
              <w:left w:val="single" w:color="auto" w:sz="4" w:space="0"/>
              <w:bottom w:val="single" w:color="auto" w:sz="4" w:space="0"/>
              <w:right w:val="single" w:color="auto" w:sz="4" w:space="0"/>
            </w:tcBorders>
            <w:noWrap/>
            <w:vAlign w:val="center"/>
          </w:tcPr>
          <w:p w14:paraId="0A388CFB">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科目名称</w:t>
            </w:r>
          </w:p>
        </w:tc>
        <w:tc>
          <w:tcPr>
            <w:tcW w:w="2783" w:type="dxa"/>
            <w:tcBorders>
              <w:top w:val="single" w:color="auto" w:sz="4" w:space="0"/>
              <w:left w:val="single" w:color="auto" w:sz="4" w:space="0"/>
              <w:bottom w:val="single" w:color="auto" w:sz="4" w:space="0"/>
              <w:right w:val="single" w:color="auto" w:sz="4" w:space="0"/>
            </w:tcBorders>
            <w:noWrap/>
            <w:vAlign w:val="center"/>
          </w:tcPr>
          <w:p w14:paraId="2B91D68A">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小计</w:t>
            </w:r>
          </w:p>
        </w:tc>
        <w:tc>
          <w:tcPr>
            <w:tcW w:w="2978" w:type="dxa"/>
            <w:tcBorders>
              <w:top w:val="single" w:color="auto" w:sz="4" w:space="0"/>
              <w:left w:val="single" w:color="auto" w:sz="4" w:space="0"/>
              <w:bottom w:val="single" w:color="auto" w:sz="4" w:space="0"/>
              <w:right w:val="single" w:color="auto" w:sz="4" w:space="0"/>
            </w:tcBorders>
            <w:noWrap/>
            <w:vAlign w:val="center"/>
          </w:tcPr>
          <w:p w14:paraId="48C5953D">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基本支出</w:t>
            </w:r>
          </w:p>
        </w:tc>
        <w:tc>
          <w:tcPr>
            <w:tcW w:w="2520" w:type="dxa"/>
            <w:tcBorders>
              <w:top w:val="single" w:color="auto" w:sz="4" w:space="0"/>
              <w:left w:val="single" w:color="auto" w:sz="4" w:space="0"/>
              <w:bottom w:val="single" w:color="auto" w:sz="4" w:space="0"/>
              <w:right w:val="single" w:color="auto" w:sz="4" w:space="0"/>
            </w:tcBorders>
            <w:noWrap/>
            <w:vAlign w:val="center"/>
          </w:tcPr>
          <w:p w14:paraId="41A33662">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项目支出</w:t>
            </w:r>
          </w:p>
        </w:tc>
      </w:tr>
      <w:tr w14:paraId="066BDAC2">
        <w:tblPrEx>
          <w:tblCellMar>
            <w:top w:w="0" w:type="dxa"/>
            <w:left w:w="108" w:type="dxa"/>
            <w:bottom w:w="0" w:type="dxa"/>
            <w:right w:w="108" w:type="dxa"/>
          </w:tblCellMar>
        </w:tblPrEx>
        <w:trPr>
          <w:trHeight w:val="454" w:hRule="exact"/>
          <w:tblHeader/>
          <w:jc w:val="center"/>
        </w:trPr>
        <w:tc>
          <w:tcPr>
            <w:tcW w:w="4871" w:type="dxa"/>
            <w:gridSpan w:val="2"/>
            <w:tcBorders>
              <w:top w:val="single" w:color="auto" w:sz="4" w:space="0"/>
              <w:left w:val="single" w:color="auto" w:sz="4" w:space="0"/>
              <w:bottom w:val="single" w:color="auto" w:sz="4" w:space="0"/>
              <w:right w:val="single" w:color="auto" w:sz="4" w:space="0"/>
            </w:tcBorders>
            <w:noWrap/>
            <w:vAlign w:val="center"/>
          </w:tcPr>
          <w:p w14:paraId="68524677">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栏  次</w:t>
            </w:r>
          </w:p>
        </w:tc>
        <w:tc>
          <w:tcPr>
            <w:tcW w:w="2783" w:type="dxa"/>
            <w:tcBorders>
              <w:top w:val="nil"/>
              <w:left w:val="nil"/>
              <w:bottom w:val="single" w:color="auto" w:sz="4" w:space="0"/>
              <w:right w:val="single" w:color="auto" w:sz="4" w:space="0"/>
            </w:tcBorders>
            <w:noWrap/>
            <w:vAlign w:val="center"/>
          </w:tcPr>
          <w:p w14:paraId="2CBE9FD2">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w:t>
            </w:r>
          </w:p>
        </w:tc>
        <w:tc>
          <w:tcPr>
            <w:tcW w:w="2978" w:type="dxa"/>
            <w:tcBorders>
              <w:top w:val="nil"/>
              <w:left w:val="nil"/>
              <w:bottom w:val="single" w:color="auto" w:sz="4" w:space="0"/>
              <w:right w:val="single" w:color="auto" w:sz="4" w:space="0"/>
            </w:tcBorders>
            <w:noWrap/>
            <w:vAlign w:val="center"/>
          </w:tcPr>
          <w:p w14:paraId="55F98AC0">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2</w:t>
            </w:r>
          </w:p>
        </w:tc>
        <w:tc>
          <w:tcPr>
            <w:tcW w:w="2520" w:type="dxa"/>
            <w:tcBorders>
              <w:top w:val="nil"/>
              <w:left w:val="nil"/>
              <w:bottom w:val="single" w:color="auto" w:sz="4" w:space="0"/>
              <w:right w:val="single" w:color="auto" w:sz="4" w:space="0"/>
            </w:tcBorders>
            <w:noWrap/>
            <w:vAlign w:val="center"/>
          </w:tcPr>
          <w:p w14:paraId="09DC12B4">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3</w:t>
            </w:r>
          </w:p>
        </w:tc>
      </w:tr>
      <w:tr w14:paraId="254D8D23">
        <w:tblPrEx>
          <w:tblCellMar>
            <w:top w:w="0" w:type="dxa"/>
            <w:left w:w="108" w:type="dxa"/>
            <w:bottom w:w="0" w:type="dxa"/>
            <w:right w:w="108" w:type="dxa"/>
          </w:tblCellMar>
        </w:tblPrEx>
        <w:trPr>
          <w:trHeight w:val="454" w:hRule="exact"/>
          <w:jc w:val="center"/>
        </w:trPr>
        <w:tc>
          <w:tcPr>
            <w:tcW w:w="4871" w:type="dxa"/>
            <w:gridSpan w:val="2"/>
            <w:tcBorders>
              <w:top w:val="single" w:color="auto" w:sz="4" w:space="0"/>
              <w:left w:val="single" w:color="auto" w:sz="4" w:space="0"/>
              <w:bottom w:val="single" w:color="auto" w:sz="4" w:space="0"/>
              <w:right w:val="single" w:color="auto" w:sz="4" w:space="0"/>
            </w:tcBorders>
            <w:noWrap/>
            <w:vAlign w:val="center"/>
          </w:tcPr>
          <w:p w14:paraId="462EB8C0">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合  计</w:t>
            </w:r>
          </w:p>
        </w:tc>
        <w:tc>
          <w:tcPr>
            <w:tcW w:w="2783" w:type="dxa"/>
            <w:tcBorders>
              <w:top w:val="nil"/>
              <w:left w:val="nil"/>
              <w:bottom w:val="single" w:color="auto" w:sz="4" w:space="0"/>
              <w:right w:val="single" w:color="auto" w:sz="4" w:space="0"/>
            </w:tcBorders>
            <w:noWrap/>
            <w:vAlign w:val="center"/>
          </w:tcPr>
          <w:p w14:paraId="1B24D5B8">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2,018.05</w:t>
            </w:r>
          </w:p>
        </w:tc>
        <w:tc>
          <w:tcPr>
            <w:tcW w:w="2978" w:type="dxa"/>
            <w:tcBorders>
              <w:top w:val="nil"/>
              <w:left w:val="nil"/>
              <w:bottom w:val="single" w:color="auto" w:sz="4" w:space="0"/>
              <w:right w:val="single" w:color="auto" w:sz="4" w:space="0"/>
            </w:tcBorders>
            <w:noWrap/>
            <w:vAlign w:val="center"/>
          </w:tcPr>
          <w:p w14:paraId="382F1048">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591.42</w:t>
            </w:r>
          </w:p>
        </w:tc>
        <w:tc>
          <w:tcPr>
            <w:tcW w:w="2520" w:type="dxa"/>
            <w:tcBorders>
              <w:top w:val="nil"/>
              <w:left w:val="nil"/>
              <w:bottom w:val="single" w:color="auto" w:sz="4" w:space="0"/>
              <w:right w:val="single" w:color="auto" w:sz="4" w:space="0"/>
            </w:tcBorders>
            <w:noWrap/>
            <w:vAlign w:val="center"/>
          </w:tcPr>
          <w:p w14:paraId="1AC975DD">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1,426.62</w:t>
            </w:r>
          </w:p>
        </w:tc>
      </w:tr>
      <w:tr w14:paraId="33D20DEB">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14:paraId="3C20BE03">
            <w:pPr>
              <w:keepNext w:val="0"/>
              <w:keepLines w:val="0"/>
              <w:widowControl/>
              <w:suppressLineNumbers w:val="0"/>
              <w:jc w:val="left"/>
              <w:textAlignment w:val="center"/>
              <w:rPr>
                <w:rFonts w:hint="eastAsia"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201</w:t>
            </w:r>
          </w:p>
        </w:tc>
        <w:tc>
          <w:tcPr>
            <w:tcW w:w="3170" w:type="dxa"/>
            <w:tcBorders>
              <w:top w:val="nil"/>
              <w:left w:val="nil"/>
              <w:bottom w:val="single" w:color="auto" w:sz="4" w:space="0"/>
              <w:right w:val="single" w:color="auto" w:sz="4" w:space="0"/>
            </w:tcBorders>
            <w:noWrap/>
            <w:vAlign w:val="center"/>
          </w:tcPr>
          <w:p w14:paraId="1F347681">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一般公共服务支出</w:t>
            </w:r>
          </w:p>
        </w:tc>
        <w:tc>
          <w:tcPr>
            <w:tcW w:w="2783" w:type="dxa"/>
            <w:tcBorders>
              <w:top w:val="nil"/>
              <w:left w:val="nil"/>
              <w:bottom w:val="single" w:color="auto" w:sz="4" w:space="0"/>
              <w:right w:val="single" w:color="auto" w:sz="4" w:space="0"/>
            </w:tcBorders>
            <w:noWrap/>
            <w:vAlign w:val="center"/>
          </w:tcPr>
          <w:p w14:paraId="2340AC2A">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476.22</w:t>
            </w:r>
          </w:p>
        </w:tc>
        <w:tc>
          <w:tcPr>
            <w:tcW w:w="2978" w:type="dxa"/>
            <w:tcBorders>
              <w:top w:val="nil"/>
              <w:left w:val="nil"/>
              <w:bottom w:val="single" w:color="auto" w:sz="4" w:space="0"/>
              <w:right w:val="single" w:color="auto" w:sz="4" w:space="0"/>
            </w:tcBorders>
            <w:noWrap/>
            <w:vAlign w:val="center"/>
          </w:tcPr>
          <w:p w14:paraId="539B88F6">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476.22</w:t>
            </w:r>
          </w:p>
        </w:tc>
        <w:tc>
          <w:tcPr>
            <w:tcW w:w="2520" w:type="dxa"/>
            <w:tcBorders>
              <w:top w:val="nil"/>
              <w:left w:val="nil"/>
              <w:bottom w:val="single" w:color="auto" w:sz="4" w:space="0"/>
              <w:right w:val="single" w:color="auto" w:sz="4" w:space="0"/>
            </w:tcBorders>
            <w:noWrap/>
            <w:vAlign w:val="center"/>
          </w:tcPr>
          <w:p w14:paraId="0077572D">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61F66B54">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14:paraId="4210D7DC">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20104</w:t>
            </w:r>
          </w:p>
        </w:tc>
        <w:tc>
          <w:tcPr>
            <w:tcW w:w="3170" w:type="dxa"/>
            <w:tcBorders>
              <w:top w:val="nil"/>
              <w:left w:val="nil"/>
              <w:bottom w:val="single" w:color="auto" w:sz="4" w:space="0"/>
              <w:right w:val="single" w:color="auto" w:sz="4" w:space="0"/>
            </w:tcBorders>
            <w:noWrap/>
            <w:vAlign w:val="center"/>
          </w:tcPr>
          <w:p w14:paraId="50527C07">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发展与改革事务</w:t>
            </w:r>
          </w:p>
        </w:tc>
        <w:tc>
          <w:tcPr>
            <w:tcW w:w="2783" w:type="dxa"/>
            <w:tcBorders>
              <w:top w:val="nil"/>
              <w:left w:val="nil"/>
              <w:bottom w:val="single" w:color="auto" w:sz="4" w:space="0"/>
              <w:right w:val="single" w:color="auto" w:sz="4" w:space="0"/>
            </w:tcBorders>
            <w:noWrap/>
            <w:vAlign w:val="center"/>
          </w:tcPr>
          <w:p w14:paraId="44196B6F">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476.22</w:t>
            </w:r>
          </w:p>
        </w:tc>
        <w:tc>
          <w:tcPr>
            <w:tcW w:w="2978" w:type="dxa"/>
            <w:tcBorders>
              <w:top w:val="nil"/>
              <w:left w:val="nil"/>
              <w:bottom w:val="single" w:color="auto" w:sz="4" w:space="0"/>
              <w:right w:val="single" w:color="auto" w:sz="4" w:space="0"/>
            </w:tcBorders>
            <w:noWrap/>
            <w:vAlign w:val="center"/>
          </w:tcPr>
          <w:p w14:paraId="0992EA9A">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476.22</w:t>
            </w:r>
          </w:p>
        </w:tc>
        <w:tc>
          <w:tcPr>
            <w:tcW w:w="2520" w:type="dxa"/>
            <w:tcBorders>
              <w:top w:val="nil"/>
              <w:left w:val="nil"/>
              <w:bottom w:val="single" w:color="auto" w:sz="4" w:space="0"/>
              <w:right w:val="single" w:color="auto" w:sz="4" w:space="0"/>
            </w:tcBorders>
            <w:noWrap/>
            <w:vAlign w:val="center"/>
          </w:tcPr>
          <w:p w14:paraId="7DB472EF">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62817A88">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14:paraId="655DB1FD">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2010401</w:t>
            </w:r>
          </w:p>
        </w:tc>
        <w:tc>
          <w:tcPr>
            <w:tcW w:w="3170" w:type="dxa"/>
            <w:tcBorders>
              <w:top w:val="nil"/>
              <w:left w:val="nil"/>
              <w:bottom w:val="single" w:color="auto" w:sz="4" w:space="0"/>
              <w:right w:val="single" w:color="auto" w:sz="4" w:space="0"/>
            </w:tcBorders>
            <w:noWrap/>
            <w:vAlign w:val="center"/>
          </w:tcPr>
          <w:p w14:paraId="30C3D28C">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行政运行</w:t>
            </w:r>
          </w:p>
        </w:tc>
        <w:tc>
          <w:tcPr>
            <w:tcW w:w="2783" w:type="dxa"/>
            <w:tcBorders>
              <w:top w:val="nil"/>
              <w:left w:val="nil"/>
              <w:bottom w:val="single" w:color="auto" w:sz="4" w:space="0"/>
              <w:right w:val="single" w:color="auto" w:sz="4" w:space="0"/>
            </w:tcBorders>
            <w:noWrap/>
            <w:vAlign w:val="center"/>
          </w:tcPr>
          <w:p w14:paraId="0C1979DF">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474.43</w:t>
            </w:r>
          </w:p>
        </w:tc>
        <w:tc>
          <w:tcPr>
            <w:tcW w:w="2978" w:type="dxa"/>
            <w:tcBorders>
              <w:top w:val="single" w:color="auto" w:sz="4" w:space="0"/>
              <w:left w:val="nil"/>
              <w:bottom w:val="single" w:color="auto" w:sz="4" w:space="0"/>
              <w:right w:val="single" w:color="auto" w:sz="4" w:space="0"/>
            </w:tcBorders>
            <w:noWrap/>
            <w:vAlign w:val="center"/>
          </w:tcPr>
          <w:p w14:paraId="71EA5079">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474.43</w:t>
            </w:r>
          </w:p>
        </w:tc>
        <w:tc>
          <w:tcPr>
            <w:tcW w:w="2520" w:type="dxa"/>
            <w:tcBorders>
              <w:top w:val="nil"/>
              <w:left w:val="nil"/>
              <w:bottom w:val="single" w:color="auto" w:sz="4" w:space="0"/>
              <w:right w:val="single" w:color="auto" w:sz="4" w:space="0"/>
            </w:tcBorders>
            <w:noWrap/>
            <w:vAlign w:val="center"/>
          </w:tcPr>
          <w:p w14:paraId="68FF2BD9">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719B086A">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14:paraId="424C7C1E">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2010402</w:t>
            </w:r>
          </w:p>
        </w:tc>
        <w:tc>
          <w:tcPr>
            <w:tcW w:w="3170" w:type="dxa"/>
            <w:tcBorders>
              <w:top w:val="nil"/>
              <w:left w:val="nil"/>
              <w:bottom w:val="single" w:color="auto" w:sz="4" w:space="0"/>
              <w:right w:val="single" w:color="auto" w:sz="4" w:space="0"/>
            </w:tcBorders>
            <w:noWrap/>
            <w:vAlign w:val="center"/>
          </w:tcPr>
          <w:p w14:paraId="36C93744">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一般行政管理事务</w:t>
            </w:r>
          </w:p>
        </w:tc>
        <w:tc>
          <w:tcPr>
            <w:tcW w:w="2783" w:type="dxa"/>
            <w:tcBorders>
              <w:top w:val="nil"/>
              <w:left w:val="nil"/>
              <w:bottom w:val="single" w:color="auto" w:sz="4" w:space="0"/>
              <w:right w:val="single" w:color="auto" w:sz="4" w:space="0"/>
            </w:tcBorders>
            <w:noWrap/>
            <w:vAlign w:val="center"/>
          </w:tcPr>
          <w:p w14:paraId="2BDC7EEF">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1.79</w:t>
            </w:r>
          </w:p>
        </w:tc>
        <w:tc>
          <w:tcPr>
            <w:tcW w:w="2978" w:type="dxa"/>
            <w:tcBorders>
              <w:top w:val="nil"/>
              <w:left w:val="nil"/>
              <w:bottom w:val="single" w:color="auto" w:sz="4" w:space="0"/>
              <w:right w:val="single" w:color="auto" w:sz="4" w:space="0"/>
            </w:tcBorders>
            <w:noWrap/>
            <w:vAlign w:val="center"/>
          </w:tcPr>
          <w:p w14:paraId="022A49D7">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1.79</w:t>
            </w:r>
          </w:p>
        </w:tc>
        <w:tc>
          <w:tcPr>
            <w:tcW w:w="2520" w:type="dxa"/>
            <w:tcBorders>
              <w:top w:val="nil"/>
              <w:left w:val="nil"/>
              <w:bottom w:val="single" w:color="auto" w:sz="4" w:space="0"/>
              <w:right w:val="single" w:color="auto" w:sz="4" w:space="0"/>
            </w:tcBorders>
            <w:noWrap/>
            <w:vAlign w:val="center"/>
          </w:tcPr>
          <w:p w14:paraId="753EE7ED">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22EE0A44">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14:paraId="175FAED5">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w:t>
            </w:r>
          </w:p>
        </w:tc>
        <w:tc>
          <w:tcPr>
            <w:tcW w:w="3170" w:type="dxa"/>
            <w:tcBorders>
              <w:top w:val="nil"/>
              <w:left w:val="nil"/>
              <w:bottom w:val="single" w:color="auto" w:sz="4" w:space="0"/>
              <w:right w:val="single" w:color="auto" w:sz="4" w:space="0"/>
            </w:tcBorders>
            <w:noWrap/>
            <w:vAlign w:val="center"/>
          </w:tcPr>
          <w:p w14:paraId="78F0CB71">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社会保障和就业支出</w:t>
            </w:r>
          </w:p>
        </w:tc>
        <w:tc>
          <w:tcPr>
            <w:tcW w:w="2783" w:type="dxa"/>
            <w:tcBorders>
              <w:top w:val="nil"/>
              <w:left w:val="nil"/>
              <w:bottom w:val="single" w:color="auto" w:sz="4" w:space="0"/>
              <w:right w:val="single" w:color="auto" w:sz="4" w:space="0"/>
            </w:tcBorders>
            <w:noWrap/>
            <w:vAlign w:val="center"/>
          </w:tcPr>
          <w:p w14:paraId="4160CA96">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47.96</w:t>
            </w:r>
          </w:p>
        </w:tc>
        <w:tc>
          <w:tcPr>
            <w:tcW w:w="2978" w:type="dxa"/>
            <w:tcBorders>
              <w:top w:val="nil"/>
              <w:left w:val="nil"/>
              <w:bottom w:val="single" w:color="auto" w:sz="4" w:space="0"/>
              <w:right w:val="single" w:color="auto" w:sz="4" w:space="0"/>
            </w:tcBorders>
            <w:noWrap/>
            <w:vAlign w:val="center"/>
          </w:tcPr>
          <w:p w14:paraId="606E67FB">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47.96</w:t>
            </w:r>
          </w:p>
        </w:tc>
        <w:tc>
          <w:tcPr>
            <w:tcW w:w="2520" w:type="dxa"/>
            <w:tcBorders>
              <w:top w:val="nil"/>
              <w:left w:val="nil"/>
              <w:bottom w:val="single" w:color="auto" w:sz="4" w:space="0"/>
              <w:right w:val="single" w:color="auto" w:sz="4" w:space="0"/>
            </w:tcBorders>
            <w:noWrap/>
            <w:vAlign w:val="center"/>
          </w:tcPr>
          <w:p w14:paraId="34F963ED">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3286F2F7">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14:paraId="0A1A98AC">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20805</w:t>
            </w:r>
          </w:p>
        </w:tc>
        <w:tc>
          <w:tcPr>
            <w:tcW w:w="3170" w:type="dxa"/>
            <w:tcBorders>
              <w:top w:val="nil"/>
              <w:left w:val="nil"/>
              <w:bottom w:val="single" w:color="auto" w:sz="4" w:space="0"/>
              <w:right w:val="single" w:color="auto" w:sz="4" w:space="0"/>
            </w:tcBorders>
            <w:noWrap/>
            <w:vAlign w:val="center"/>
          </w:tcPr>
          <w:p w14:paraId="46940FDD">
            <w:pPr>
              <w:keepNext w:val="0"/>
              <w:keepLines w:val="0"/>
              <w:widowControl/>
              <w:suppressLineNumbers w:val="0"/>
              <w:ind w:firstLine="216" w:firstLineChars="10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行政事业单位离退休</w:t>
            </w:r>
          </w:p>
        </w:tc>
        <w:tc>
          <w:tcPr>
            <w:tcW w:w="2783" w:type="dxa"/>
            <w:tcBorders>
              <w:top w:val="nil"/>
              <w:left w:val="nil"/>
              <w:bottom w:val="single" w:color="auto" w:sz="4" w:space="0"/>
              <w:right w:val="single" w:color="auto" w:sz="4" w:space="0"/>
            </w:tcBorders>
            <w:noWrap/>
            <w:vAlign w:val="center"/>
          </w:tcPr>
          <w:p w14:paraId="3E78720A">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45.91</w:t>
            </w:r>
          </w:p>
        </w:tc>
        <w:tc>
          <w:tcPr>
            <w:tcW w:w="2978" w:type="dxa"/>
            <w:tcBorders>
              <w:top w:val="nil"/>
              <w:left w:val="nil"/>
              <w:bottom w:val="single" w:color="auto" w:sz="4" w:space="0"/>
              <w:right w:val="single" w:color="auto" w:sz="4" w:space="0"/>
            </w:tcBorders>
            <w:noWrap/>
            <w:vAlign w:val="center"/>
          </w:tcPr>
          <w:p w14:paraId="09EDE18A">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45.91</w:t>
            </w:r>
          </w:p>
        </w:tc>
        <w:tc>
          <w:tcPr>
            <w:tcW w:w="2520" w:type="dxa"/>
            <w:tcBorders>
              <w:top w:val="nil"/>
              <w:left w:val="nil"/>
              <w:bottom w:val="single" w:color="auto" w:sz="4" w:space="0"/>
              <w:right w:val="single" w:color="auto" w:sz="4" w:space="0"/>
            </w:tcBorders>
            <w:noWrap/>
            <w:vAlign w:val="center"/>
          </w:tcPr>
          <w:p w14:paraId="7163A286">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1F32B5B5">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14:paraId="21553FBE">
            <w:pPr>
              <w:keepNext w:val="0"/>
              <w:keepLines w:val="0"/>
              <w:widowControl/>
              <w:suppressLineNumbers w:val="0"/>
              <w:jc w:val="left"/>
              <w:textAlignment w:val="center"/>
              <w:rPr>
                <w:rFonts w:hint="eastAsia"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2080505</w:t>
            </w:r>
          </w:p>
        </w:tc>
        <w:tc>
          <w:tcPr>
            <w:tcW w:w="3170" w:type="dxa"/>
            <w:tcBorders>
              <w:top w:val="nil"/>
              <w:left w:val="nil"/>
              <w:bottom w:val="single" w:color="auto" w:sz="4" w:space="0"/>
              <w:right w:val="single" w:color="auto" w:sz="4" w:space="0"/>
            </w:tcBorders>
            <w:noWrap/>
            <w:vAlign w:val="center"/>
          </w:tcPr>
          <w:p w14:paraId="3F72DF5F">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机关事业单位基本养老保险缴费支出</w:t>
            </w:r>
          </w:p>
        </w:tc>
        <w:tc>
          <w:tcPr>
            <w:tcW w:w="2783" w:type="dxa"/>
            <w:tcBorders>
              <w:top w:val="nil"/>
              <w:left w:val="nil"/>
              <w:bottom w:val="single" w:color="auto" w:sz="4" w:space="0"/>
              <w:right w:val="single" w:color="auto" w:sz="4" w:space="0"/>
            </w:tcBorders>
            <w:noWrap/>
            <w:vAlign w:val="center"/>
          </w:tcPr>
          <w:p w14:paraId="5636974F">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45.91</w:t>
            </w:r>
          </w:p>
        </w:tc>
        <w:tc>
          <w:tcPr>
            <w:tcW w:w="2978" w:type="dxa"/>
            <w:tcBorders>
              <w:top w:val="nil"/>
              <w:left w:val="nil"/>
              <w:bottom w:val="single" w:color="auto" w:sz="4" w:space="0"/>
              <w:right w:val="single" w:color="auto" w:sz="4" w:space="0"/>
            </w:tcBorders>
            <w:noWrap/>
            <w:vAlign w:val="center"/>
          </w:tcPr>
          <w:p w14:paraId="151EFA9E">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45.91</w:t>
            </w:r>
          </w:p>
        </w:tc>
        <w:tc>
          <w:tcPr>
            <w:tcW w:w="2520" w:type="dxa"/>
            <w:tcBorders>
              <w:top w:val="nil"/>
              <w:left w:val="nil"/>
              <w:bottom w:val="single" w:color="auto" w:sz="4" w:space="0"/>
              <w:right w:val="single" w:color="auto" w:sz="4" w:space="0"/>
            </w:tcBorders>
            <w:noWrap/>
            <w:vAlign w:val="center"/>
          </w:tcPr>
          <w:p w14:paraId="6C45D452">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033B5FBD">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14:paraId="11A93C57">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20899</w:t>
            </w:r>
          </w:p>
        </w:tc>
        <w:tc>
          <w:tcPr>
            <w:tcW w:w="3170" w:type="dxa"/>
            <w:tcBorders>
              <w:top w:val="nil"/>
              <w:left w:val="nil"/>
              <w:bottom w:val="single" w:color="auto" w:sz="4" w:space="0"/>
              <w:right w:val="single" w:color="auto" w:sz="4" w:space="0"/>
            </w:tcBorders>
            <w:noWrap/>
            <w:vAlign w:val="center"/>
          </w:tcPr>
          <w:p w14:paraId="6EA6776B">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其他社会保障和就业支出</w:t>
            </w:r>
          </w:p>
        </w:tc>
        <w:tc>
          <w:tcPr>
            <w:tcW w:w="2783" w:type="dxa"/>
            <w:tcBorders>
              <w:top w:val="nil"/>
              <w:left w:val="nil"/>
              <w:bottom w:val="single" w:color="auto" w:sz="4" w:space="0"/>
              <w:right w:val="single" w:color="auto" w:sz="4" w:space="0"/>
            </w:tcBorders>
            <w:noWrap/>
            <w:vAlign w:val="center"/>
          </w:tcPr>
          <w:p w14:paraId="20439BBA">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2.05</w:t>
            </w:r>
          </w:p>
        </w:tc>
        <w:tc>
          <w:tcPr>
            <w:tcW w:w="2978" w:type="dxa"/>
            <w:tcBorders>
              <w:top w:val="nil"/>
              <w:left w:val="nil"/>
              <w:bottom w:val="single" w:color="auto" w:sz="4" w:space="0"/>
              <w:right w:val="single" w:color="auto" w:sz="4" w:space="0"/>
            </w:tcBorders>
            <w:noWrap/>
            <w:vAlign w:val="center"/>
          </w:tcPr>
          <w:p w14:paraId="2D38C082">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2.05</w:t>
            </w:r>
          </w:p>
        </w:tc>
        <w:tc>
          <w:tcPr>
            <w:tcW w:w="2520" w:type="dxa"/>
            <w:tcBorders>
              <w:top w:val="nil"/>
              <w:left w:val="nil"/>
              <w:bottom w:val="single" w:color="auto" w:sz="4" w:space="0"/>
              <w:right w:val="single" w:color="auto" w:sz="4" w:space="0"/>
            </w:tcBorders>
            <w:noWrap/>
            <w:vAlign w:val="center"/>
          </w:tcPr>
          <w:p w14:paraId="7D036A55">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4FB06CC7">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14:paraId="22A9D59D">
            <w:pPr>
              <w:keepNext w:val="0"/>
              <w:keepLines w:val="0"/>
              <w:widowControl/>
              <w:suppressLineNumbers w:val="0"/>
              <w:jc w:val="left"/>
              <w:textAlignment w:val="center"/>
              <w:rPr>
                <w:rFonts w:hint="eastAsia"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2089901</w:t>
            </w:r>
          </w:p>
        </w:tc>
        <w:tc>
          <w:tcPr>
            <w:tcW w:w="3170" w:type="dxa"/>
            <w:tcBorders>
              <w:top w:val="nil"/>
              <w:left w:val="nil"/>
              <w:bottom w:val="single" w:color="auto" w:sz="4" w:space="0"/>
              <w:right w:val="single" w:color="auto" w:sz="4" w:space="0"/>
            </w:tcBorders>
            <w:noWrap/>
            <w:vAlign w:val="center"/>
          </w:tcPr>
          <w:p w14:paraId="0D4C7816">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其他社会保障和就业支出</w:t>
            </w:r>
          </w:p>
        </w:tc>
        <w:tc>
          <w:tcPr>
            <w:tcW w:w="2783" w:type="dxa"/>
            <w:tcBorders>
              <w:top w:val="nil"/>
              <w:left w:val="nil"/>
              <w:bottom w:val="single" w:color="auto" w:sz="4" w:space="0"/>
              <w:right w:val="single" w:color="auto" w:sz="4" w:space="0"/>
            </w:tcBorders>
            <w:noWrap/>
            <w:vAlign w:val="center"/>
          </w:tcPr>
          <w:p w14:paraId="23DFBCC8">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2.05</w:t>
            </w:r>
          </w:p>
        </w:tc>
        <w:tc>
          <w:tcPr>
            <w:tcW w:w="2978" w:type="dxa"/>
            <w:tcBorders>
              <w:top w:val="nil"/>
              <w:left w:val="nil"/>
              <w:bottom w:val="single" w:color="auto" w:sz="4" w:space="0"/>
              <w:right w:val="single" w:color="auto" w:sz="4" w:space="0"/>
            </w:tcBorders>
            <w:noWrap/>
            <w:vAlign w:val="center"/>
          </w:tcPr>
          <w:p w14:paraId="623DF2CB">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2.05</w:t>
            </w:r>
          </w:p>
        </w:tc>
        <w:tc>
          <w:tcPr>
            <w:tcW w:w="2520" w:type="dxa"/>
            <w:tcBorders>
              <w:top w:val="nil"/>
              <w:left w:val="nil"/>
              <w:bottom w:val="single" w:color="auto" w:sz="4" w:space="0"/>
              <w:right w:val="single" w:color="auto" w:sz="4" w:space="0"/>
            </w:tcBorders>
            <w:noWrap/>
            <w:vAlign w:val="center"/>
          </w:tcPr>
          <w:p w14:paraId="194245D7">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08B32502">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14:paraId="35334F74">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210</w:t>
            </w:r>
          </w:p>
        </w:tc>
        <w:tc>
          <w:tcPr>
            <w:tcW w:w="3170" w:type="dxa"/>
            <w:tcBorders>
              <w:top w:val="nil"/>
              <w:left w:val="nil"/>
              <w:bottom w:val="single" w:color="auto" w:sz="4" w:space="0"/>
              <w:right w:val="single" w:color="auto" w:sz="4" w:space="0"/>
            </w:tcBorders>
            <w:noWrap/>
            <w:vAlign w:val="center"/>
          </w:tcPr>
          <w:p w14:paraId="3294F3B2">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卫生健康支出</w:t>
            </w:r>
          </w:p>
        </w:tc>
        <w:tc>
          <w:tcPr>
            <w:tcW w:w="2783" w:type="dxa"/>
            <w:tcBorders>
              <w:top w:val="nil"/>
              <w:left w:val="nil"/>
              <w:bottom w:val="single" w:color="auto" w:sz="4" w:space="0"/>
              <w:right w:val="single" w:color="auto" w:sz="4" w:space="0"/>
            </w:tcBorders>
            <w:noWrap/>
            <w:vAlign w:val="center"/>
          </w:tcPr>
          <w:p w14:paraId="060CCBFA">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27.51</w:t>
            </w:r>
          </w:p>
        </w:tc>
        <w:tc>
          <w:tcPr>
            <w:tcW w:w="2978" w:type="dxa"/>
            <w:tcBorders>
              <w:top w:val="nil"/>
              <w:left w:val="nil"/>
              <w:bottom w:val="single" w:color="auto" w:sz="4" w:space="0"/>
              <w:right w:val="single" w:color="auto" w:sz="4" w:space="0"/>
            </w:tcBorders>
            <w:noWrap/>
            <w:vAlign w:val="center"/>
          </w:tcPr>
          <w:p w14:paraId="726480B9">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27.51</w:t>
            </w:r>
          </w:p>
        </w:tc>
        <w:tc>
          <w:tcPr>
            <w:tcW w:w="2520" w:type="dxa"/>
            <w:tcBorders>
              <w:top w:val="nil"/>
              <w:left w:val="nil"/>
              <w:bottom w:val="single" w:color="auto" w:sz="4" w:space="0"/>
              <w:right w:val="single" w:color="auto" w:sz="4" w:space="0"/>
            </w:tcBorders>
            <w:noWrap/>
            <w:vAlign w:val="center"/>
          </w:tcPr>
          <w:p w14:paraId="069483AC">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63C6DCA2">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14:paraId="0460396F">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21011</w:t>
            </w:r>
          </w:p>
        </w:tc>
        <w:tc>
          <w:tcPr>
            <w:tcW w:w="3170" w:type="dxa"/>
            <w:tcBorders>
              <w:top w:val="nil"/>
              <w:left w:val="nil"/>
              <w:bottom w:val="single" w:color="auto" w:sz="4" w:space="0"/>
              <w:right w:val="single" w:color="auto" w:sz="4" w:space="0"/>
            </w:tcBorders>
            <w:noWrap/>
            <w:vAlign w:val="center"/>
          </w:tcPr>
          <w:p w14:paraId="34EEF831">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行政事业单位医疗</w:t>
            </w:r>
          </w:p>
        </w:tc>
        <w:tc>
          <w:tcPr>
            <w:tcW w:w="2783" w:type="dxa"/>
            <w:tcBorders>
              <w:top w:val="nil"/>
              <w:left w:val="nil"/>
              <w:bottom w:val="single" w:color="auto" w:sz="4" w:space="0"/>
              <w:right w:val="single" w:color="auto" w:sz="4" w:space="0"/>
            </w:tcBorders>
            <w:noWrap/>
            <w:vAlign w:val="center"/>
          </w:tcPr>
          <w:p w14:paraId="71A4177C">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27.51</w:t>
            </w:r>
          </w:p>
        </w:tc>
        <w:tc>
          <w:tcPr>
            <w:tcW w:w="2978" w:type="dxa"/>
            <w:tcBorders>
              <w:top w:val="nil"/>
              <w:left w:val="nil"/>
              <w:bottom w:val="single" w:color="auto" w:sz="4" w:space="0"/>
              <w:right w:val="single" w:color="auto" w:sz="4" w:space="0"/>
            </w:tcBorders>
            <w:noWrap/>
            <w:vAlign w:val="center"/>
          </w:tcPr>
          <w:p w14:paraId="13AA8924">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27.51</w:t>
            </w:r>
          </w:p>
        </w:tc>
        <w:tc>
          <w:tcPr>
            <w:tcW w:w="2520" w:type="dxa"/>
            <w:tcBorders>
              <w:top w:val="nil"/>
              <w:left w:val="nil"/>
              <w:bottom w:val="single" w:color="auto" w:sz="4" w:space="0"/>
              <w:right w:val="single" w:color="auto" w:sz="4" w:space="0"/>
            </w:tcBorders>
            <w:noWrap/>
            <w:vAlign w:val="center"/>
          </w:tcPr>
          <w:p w14:paraId="29A2366C">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21DC82D0">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14:paraId="1FF5E2AC">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2101101</w:t>
            </w:r>
          </w:p>
        </w:tc>
        <w:tc>
          <w:tcPr>
            <w:tcW w:w="3170" w:type="dxa"/>
            <w:tcBorders>
              <w:top w:val="nil"/>
              <w:left w:val="nil"/>
              <w:bottom w:val="single" w:color="auto" w:sz="4" w:space="0"/>
              <w:right w:val="single" w:color="auto" w:sz="4" w:space="0"/>
            </w:tcBorders>
            <w:noWrap/>
            <w:vAlign w:val="center"/>
          </w:tcPr>
          <w:p w14:paraId="2A7A17CB">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行政单位医疗</w:t>
            </w:r>
          </w:p>
        </w:tc>
        <w:tc>
          <w:tcPr>
            <w:tcW w:w="2783" w:type="dxa"/>
            <w:tcBorders>
              <w:top w:val="nil"/>
              <w:left w:val="nil"/>
              <w:bottom w:val="single" w:color="auto" w:sz="4" w:space="0"/>
              <w:right w:val="single" w:color="auto" w:sz="4" w:space="0"/>
            </w:tcBorders>
            <w:noWrap/>
            <w:vAlign w:val="center"/>
          </w:tcPr>
          <w:p w14:paraId="645CF559">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22.12</w:t>
            </w:r>
          </w:p>
        </w:tc>
        <w:tc>
          <w:tcPr>
            <w:tcW w:w="2978" w:type="dxa"/>
            <w:tcBorders>
              <w:top w:val="nil"/>
              <w:left w:val="nil"/>
              <w:bottom w:val="single" w:color="auto" w:sz="4" w:space="0"/>
              <w:right w:val="single" w:color="auto" w:sz="4" w:space="0"/>
            </w:tcBorders>
            <w:noWrap/>
            <w:vAlign w:val="center"/>
          </w:tcPr>
          <w:p w14:paraId="66709CDF">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22.12</w:t>
            </w:r>
          </w:p>
        </w:tc>
        <w:tc>
          <w:tcPr>
            <w:tcW w:w="2520" w:type="dxa"/>
            <w:tcBorders>
              <w:top w:val="nil"/>
              <w:left w:val="nil"/>
              <w:bottom w:val="single" w:color="auto" w:sz="4" w:space="0"/>
              <w:right w:val="single" w:color="auto" w:sz="4" w:space="0"/>
            </w:tcBorders>
            <w:noWrap/>
            <w:vAlign w:val="center"/>
          </w:tcPr>
          <w:p w14:paraId="40857A3C">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2E9B740D">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14:paraId="5F75DC56">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2101103</w:t>
            </w:r>
          </w:p>
        </w:tc>
        <w:tc>
          <w:tcPr>
            <w:tcW w:w="3170" w:type="dxa"/>
            <w:tcBorders>
              <w:top w:val="nil"/>
              <w:left w:val="nil"/>
              <w:bottom w:val="single" w:color="auto" w:sz="4" w:space="0"/>
              <w:right w:val="single" w:color="auto" w:sz="4" w:space="0"/>
            </w:tcBorders>
            <w:noWrap/>
            <w:vAlign w:val="center"/>
          </w:tcPr>
          <w:p w14:paraId="2146040B">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公务员医疗补助</w:t>
            </w:r>
          </w:p>
        </w:tc>
        <w:tc>
          <w:tcPr>
            <w:tcW w:w="2783" w:type="dxa"/>
            <w:tcBorders>
              <w:top w:val="nil"/>
              <w:left w:val="nil"/>
              <w:bottom w:val="single" w:color="auto" w:sz="4" w:space="0"/>
              <w:right w:val="single" w:color="auto" w:sz="4" w:space="0"/>
            </w:tcBorders>
            <w:noWrap/>
            <w:vAlign w:val="center"/>
          </w:tcPr>
          <w:p w14:paraId="31FA8D46">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5.39</w:t>
            </w:r>
          </w:p>
        </w:tc>
        <w:tc>
          <w:tcPr>
            <w:tcW w:w="2978" w:type="dxa"/>
            <w:tcBorders>
              <w:top w:val="nil"/>
              <w:left w:val="nil"/>
              <w:bottom w:val="single" w:color="auto" w:sz="4" w:space="0"/>
              <w:right w:val="single" w:color="auto" w:sz="4" w:space="0"/>
            </w:tcBorders>
            <w:noWrap/>
            <w:vAlign w:val="center"/>
          </w:tcPr>
          <w:p w14:paraId="1AB9B75D">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5.39</w:t>
            </w:r>
          </w:p>
        </w:tc>
        <w:tc>
          <w:tcPr>
            <w:tcW w:w="2520" w:type="dxa"/>
            <w:tcBorders>
              <w:top w:val="nil"/>
              <w:left w:val="nil"/>
              <w:bottom w:val="single" w:color="auto" w:sz="4" w:space="0"/>
              <w:right w:val="single" w:color="auto" w:sz="4" w:space="0"/>
            </w:tcBorders>
            <w:noWrap/>
            <w:vAlign w:val="center"/>
          </w:tcPr>
          <w:p w14:paraId="46B60E77">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160D8275">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14:paraId="2A639314">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216</w:t>
            </w:r>
          </w:p>
        </w:tc>
        <w:tc>
          <w:tcPr>
            <w:tcW w:w="3170" w:type="dxa"/>
            <w:tcBorders>
              <w:top w:val="nil"/>
              <w:left w:val="nil"/>
              <w:bottom w:val="single" w:color="auto" w:sz="4" w:space="0"/>
              <w:right w:val="single" w:color="auto" w:sz="4" w:space="0"/>
            </w:tcBorders>
            <w:noWrap/>
            <w:vAlign w:val="center"/>
          </w:tcPr>
          <w:p w14:paraId="23011C4E">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商业服务业等支出</w:t>
            </w:r>
          </w:p>
        </w:tc>
        <w:tc>
          <w:tcPr>
            <w:tcW w:w="2783" w:type="dxa"/>
            <w:tcBorders>
              <w:top w:val="nil"/>
              <w:left w:val="nil"/>
              <w:bottom w:val="single" w:color="auto" w:sz="4" w:space="0"/>
              <w:right w:val="single" w:color="auto" w:sz="4" w:space="0"/>
            </w:tcBorders>
            <w:noWrap/>
            <w:vAlign w:val="center"/>
          </w:tcPr>
          <w:p w14:paraId="1693D425">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1,426.62</w:t>
            </w:r>
          </w:p>
        </w:tc>
        <w:tc>
          <w:tcPr>
            <w:tcW w:w="2978" w:type="dxa"/>
            <w:tcBorders>
              <w:top w:val="nil"/>
              <w:left w:val="nil"/>
              <w:bottom w:val="single" w:color="auto" w:sz="4" w:space="0"/>
              <w:right w:val="single" w:color="auto" w:sz="4" w:space="0"/>
            </w:tcBorders>
            <w:noWrap/>
            <w:vAlign w:val="center"/>
          </w:tcPr>
          <w:p w14:paraId="731D983C">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2520" w:type="dxa"/>
            <w:tcBorders>
              <w:top w:val="nil"/>
              <w:left w:val="nil"/>
              <w:bottom w:val="single" w:color="auto" w:sz="4" w:space="0"/>
              <w:right w:val="single" w:color="auto" w:sz="4" w:space="0"/>
            </w:tcBorders>
            <w:noWrap/>
            <w:vAlign w:val="center"/>
          </w:tcPr>
          <w:p w14:paraId="6A2386CC">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1,426.62</w:t>
            </w:r>
          </w:p>
        </w:tc>
      </w:tr>
      <w:tr w14:paraId="00C6A916">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14:paraId="4871DBBF">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21699</w:t>
            </w:r>
          </w:p>
        </w:tc>
        <w:tc>
          <w:tcPr>
            <w:tcW w:w="3170" w:type="dxa"/>
            <w:tcBorders>
              <w:top w:val="nil"/>
              <w:left w:val="nil"/>
              <w:bottom w:val="single" w:color="auto" w:sz="4" w:space="0"/>
              <w:right w:val="single" w:color="auto" w:sz="4" w:space="0"/>
            </w:tcBorders>
            <w:noWrap/>
            <w:vAlign w:val="center"/>
          </w:tcPr>
          <w:p w14:paraId="5F187C19">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其他商业服务业等支出</w:t>
            </w:r>
          </w:p>
        </w:tc>
        <w:tc>
          <w:tcPr>
            <w:tcW w:w="2783" w:type="dxa"/>
            <w:tcBorders>
              <w:top w:val="nil"/>
              <w:left w:val="nil"/>
              <w:bottom w:val="single" w:color="auto" w:sz="4" w:space="0"/>
              <w:right w:val="single" w:color="auto" w:sz="4" w:space="0"/>
            </w:tcBorders>
            <w:noWrap/>
            <w:vAlign w:val="center"/>
          </w:tcPr>
          <w:p w14:paraId="7382F639">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1,426.62</w:t>
            </w:r>
          </w:p>
        </w:tc>
        <w:tc>
          <w:tcPr>
            <w:tcW w:w="2978" w:type="dxa"/>
            <w:tcBorders>
              <w:top w:val="nil"/>
              <w:left w:val="nil"/>
              <w:bottom w:val="single" w:color="auto" w:sz="4" w:space="0"/>
              <w:right w:val="single" w:color="auto" w:sz="4" w:space="0"/>
            </w:tcBorders>
            <w:noWrap/>
            <w:vAlign w:val="center"/>
          </w:tcPr>
          <w:p w14:paraId="31868F4D">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2520" w:type="dxa"/>
            <w:tcBorders>
              <w:top w:val="nil"/>
              <w:left w:val="nil"/>
              <w:bottom w:val="single" w:color="auto" w:sz="4" w:space="0"/>
              <w:right w:val="single" w:color="auto" w:sz="4" w:space="0"/>
            </w:tcBorders>
            <w:noWrap/>
            <w:vAlign w:val="center"/>
          </w:tcPr>
          <w:p w14:paraId="73AD3977">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1,426.62</w:t>
            </w:r>
          </w:p>
        </w:tc>
      </w:tr>
      <w:tr w14:paraId="3BE9D321">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14:paraId="72C43903">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2169999</w:t>
            </w:r>
          </w:p>
        </w:tc>
        <w:tc>
          <w:tcPr>
            <w:tcW w:w="3170" w:type="dxa"/>
            <w:tcBorders>
              <w:top w:val="nil"/>
              <w:left w:val="nil"/>
              <w:bottom w:val="single" w:color="auto" w:sz="4" w:space="0"/>
              <w:right w:val="single" w:color="auto" w:sz="4" w:space="0"/>
            </w:tcBorders>
            <w:noWrap/>
            <w:vAlign w:val="center"/>
          </w:tcPr>
          <w:p w14:paraId="0E2DDDBF">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其他商业服务业等支出</w:t>
            </w:r>
          </w:p>
        </w:tc>
        <w:tc>
          <w:tcPr>
            <w:tcW w:w="2783" w:type="dxa"/>
            <w:tcBorders>
              <w:top w:val="nil"/>
              <w:left w:val="nil"/>
              <w:bottom w:val="single" w:color="auto" w:sz="4" w:space="0"/>
              <w:right w:val="single" w:color="auto" w:sz="4" w:space="0"/>
            </w:tcBorders>
            <w:noWrap/>
            <w:vAlign w:val="center"/>
          </w:tcPr>
          <w:p w14:paraId="3131F189">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1,426.62</w:t>
            </w:r>
          </w:p>
        </w:tc>
        <w:tc>
          <w:tcPr>
            <w:tcW w:w="2978" w:type="dxa"/>
            <w:tcBorders>
              <w:top w:val="nil"/>
              <w:left w:val="nil"/>
              <w:bottom w:val="single" w:color="auto" w:sz="4" w:space="0"/>
              <w:right w:val="single" w:color="auto" w:sz="4" w:space="0"/>
            </w:tcBorders>
            <w:noWrap/>
            <w:vAlign w:val="center"/>
          </w:tcPr>
          <w:p w14:paraId="71CC2FD2">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2520" w:type="dxa"/>
            <w:tcBorders>
              <w:top w:val="nil"/>
              <w:left w:val="nil"/>
              <w:bottom w:val="single" w:color="auto" w:sz="4" w:space="0"/>
              <w:right w:val="single" w:color="auto" w:sz="4" w:space="0"/>
            </w:tcBorders>
            <w:noWrap/>
            <w:vAlign w:val="center"/>
          </w:tcPr>
          <w:p w14:paraId="10B429DC">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1,426.62</w:t>
            </w:r>
          </w:p>
        </w:tc>
      </w:tr>
      <w:tr w14:paraId="014946CF">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14:paraId="6AA82C34">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221</w:t>
            </w:r>
          </w:p>
        </w:tc>
        <w:tc>
          <w:tcPr>
            <w:tcW w:w="3170" w:type="dxa"/>
            <w:tcBorders>
              <w:top w:val="nil"/>
              <w:left w:val="nil"/>
              <w:bottom w:val="single" w:color="auto" w:sz="4" w:space="0"/>
              <w:right w:val="single" w:color="auto" w:sz="4" w:space="0"/>
            </w:tcBorders>
            <w:noWrap/>
            <w:vAlign w:val="center"/>
          </w:tcPr>
          <w:p w14:paraId="2D70DDEA">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住房保障支出</w:t>
            </w:r>
          </w:p>
        </w:tc>
        <w:tc>
          <w:tcPr>
            <w:tcW w:w="2783" w:type="dxa"/>
            <w:tcBorders>
              <w:top w:val="nil"/>
              <w:left w:val="nil"/>
              <w:bottom w:val="single" w:color="auto" w:sz="4" w:space="0"/>
              <w:right w:val="single" w:color="auto" w:sz="4" w:space="0"/>
            </w:tcBorders>
            <w:noWrap/>
            <w:vAlign w:val="center"/>
          </w:tcPr>
          <w:p w14:paraId="79F8A2A3">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39.74</w:t>
            </w:r>
          </w:p>
        </w:tc>
        <w:tc>
          <w:tcPr>
            <w:tcW w:w="2978" w:type="dxa"/>
            <w:tcBorders>
              <w:top w:val="nil"/>
              <w:left w:val="nil"/>
              <w:bottom w:val="single" w:color="auto" w:sz="4" w:space="0"/>
              <w:right w:val="single" w:color="auto" w:sz="4" w:space="0"/>
            </w:tcBorders>
            <w:noWrap/>
            <w:vAlign w:val="center"/>
          </w:tcPr>
          <w:p w14:paraId="157D1CD7">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39.74</w:t>
            </w:r>
          </w:p>
        </w:tc>
        <w:tc>
          <w:tcPr>
            <w:tcW w:w="2520" w:type="dxa"/>
            <w:tcBorders>
              <w:top w:val="nil"/>
              <w:left w:val="nil"/>
              <w:bottom w:val="single" w:color="auto" w:sz="4" w:space="0"/>
              <w:right w:val="single" w:color="auto" w:sz="4" w:space="0"/>
            </w:tcBorders>
            <w:noWrap/>
            <w:vAlign w:val="center"/>
          </w:tcPr>
          <w:p w14:paraId="7D8B2394">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1F9C8256">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14:paraId="3C3DBC01">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22102</w:t>
            </w:r>
          </w:p>
        </w:tc>
        <w:tc>
          <w:tcPr>
            <w:tcW w:w="3170" w:type="dxa"/>
            <w:tcBorders>
              <w:top w:val="nil"/>
              <w:left w:val="nil"/>
              <w:bottom w:val="single" w:color="auto" w:sz="4" w:space="0"/>
              <w:right w:val="single" w:color="auto" w:sz="4" w:space="0"/>
            </w:tcBorders>
            <w:noWrap/>
            <w:vAlign w:val="center"/>
          </w:tcPr>
          <w:p w14:paraId="0EE1CD88">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住房改革支出</w:t>
            </w:r>
          </w:p>
        </w:tc>
        <w:tc>
          <w:tcPr>
            <w:tcW w:w="2783" w:type="dxa"/>
            <w:tcBorders>
              <w:top w:val="nil"/>
              <w:left w:val="nil"/>
              <w:bottom w:val="single" w:color="auto" w:sz="4" w:space="0"/>
              <w:right w:val="single" w:color="auto" w:sz="4" w:space="0"/>
            </w:tcBorders>
            <w:noWrap/>
            <w:vAlign w:val="center"/>
          </w:tcPr>
          <w:p w14:paraId="46D7FC83">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39.74</w:t>
            </w:r>
          </w:p>
        </w:tc>
        <w:tc>
          <w:tcPr>
            <w:tcW w:w="2978" w:type="dxa"/>
            <w:tcBorders>
              <w:top w:val="nil"/>
              <w:left w:val="nil"/>
              <w:bottom w:val="single" w:color="auto" w:sz="4" w:space="0"/>
              <w:right w:val="single" w:color="auto" w:sz="4" w:space="0"/>
            </w:tcBorders>
            <w:noWrap/>
            <w:vAlign w:val="center"/>
          </w:tcPr>
          <w:p w14:paraId="40A0B828">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39.74</w:t>
            </w:r>
          </w:p>
        </w:tc>
        <w:tc>
          <w:tcPr>
            <w:tcW w:w="2520" w:type="dxa"/>
            <w:tcBorders>
              <w:top w:val="nil"/>
              <w:left w:val="nil"/>
              <w:bottom w:val="single" w:color="auto" w:sz="4" w:space="0"/>
              <w:right w:val="single" w:color="auto" w:sz="4" w:space="0"/>
            </w:tcBorders>
            <w:noWrap/>
            <w:vAlign w:val="center"/>
          </w:tcPr>
          <w:p w14:paraId="43ECC7AA">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14:paraId="708B9EB1">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14:paraId="1032E27F">
            <w:pPr>
              <w:keepNext w:val="0"/>
              <w:keepLines w:val="0"/>
              <w:widowControl/>
              <w:suppressLineNumbers w:val="0"/>
              <w:jc w:val="left"/>
              <w:textAlignment w:val="center"/>
              <w:rPr>
                <w:rFonts w:hint="default" w:ascii="仿宋_GB2312" w:hAnsi="宋体" w:eastAsia="仿宋_GB2312" w:cs="宋体"/>
                <w:kern w:val="0"/>
                <w:sz w:val="22"/>
                <w:szCs w:val="22"/>
                <w:lang w:val="en-US" w:eastAsia="zh-CN"/>
              </w:rPr>
            </w:pPr>
            <w:r>
              <w:rPr>
                <w:rFonts w:hint="eastAsia" w:ascii="宋体" w:hAnsi="宋体" w:eastAsia="宋体" w:cs="宋体"/>
                <w:i w:val="0"/>
                <w:color w:val="000000"/>
                <w:kern w:val="0"/>
                <w:sz w:val="22"/>
                <w:szCs w:val="22"/>
                <w:u w:val="none"/>
                <w:lang w:val="en-US" w:eastAsia="zh-CN" w:bidi="ar"/>
              </w:rPr>
              <w:t>2210201</w:t>
            </w:r>
          </w:p>
        </w:tc>
        <w:tc>
          <w:tcPr>
            <w:tcW w:w="3170" w:type="dxa"/>
            <w:tcBorders>
              <w:top w:val="nil"/>
              <w:left w:val="nil"/>
              <w:bottom w:val="single" w:color="auto" w:sz="4" w:space="0"/>
              <w:right w:val="single" w:color="auto" w:sz="4" w:space="0"/>
            </w:tcBorders>
            <w:noWrap/>
            <w:vAlign w:val="center"/>
          </w:tcPr>
          <w:p w14:paraId="35A1DC95">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住房公积金</w:t>
            </w:r>
          </w:p>
        </w:tc>
        <w:tc>
          <w:tcPr>
            <w:tcW w:w="2783" w:type="dxa"/>
            <w:tcBorders>
              <w:top w:val="nil"/>
              <w:left w:val="nil"/>
              <w:bottom w:val="single" w:color="auto" w:sz="4" w:space="0"/>
              <w:right w:val="single" w:color="auto" w:sz="4" w:space="0"/>
            </w:tcBorders>
            <w:noWrap/>
            <w:vAlign w:val="center"/>
          </w:tcPr>
          <w:p w14:paraId="117F26BB">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39.74</w:t>
            </w:r>
          </w:p>
        </w:tc>
        <w:tc>
          <w:tcPr>
            <w:tcW w:w="2978" w:type="dxa"/>
            <w:tcBorders>
              <w:top w:val="nil"/>
              <w:left w:val="nil"/>
              <w:bottom w:val="single" w:color="auto" w:sz="4" w:space="0"/>
              <w:right w:val="single" w:color="auto" w:sz="4" w:space="0"/>
            </w:tcBorders>
            <w:noWrap/>
            <w:vAlign w:val="center"/>
          </w:tcPr>
          <w:p w14:paraId="41306C3D">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39.74</w:t>
            </w:r>
          </w:p>
        </w:tc>
        <w:tc>
          <w:tcPr>
            <w:tcW w:w="2520" w:type="dxa"/>
            <w:tcBorders>
              <w:top w:val="nil"/>
              <w:left w:val="nil"/>
              <w:bottom w:val="single" w:color="auto" w:sz="4" w:space="0"/>
              <w:right w:val="single" w:color="auto" w:sz="4" w:space="0"/>
            </w:tcBorders>
            <w:noWrap/>
            <w:vAlign w:val="center"/>
          </w:tcPr>
          <w:p w14:paraId="6A28A862">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bl>
    <w:p w14:paraId="1C517735">
      <w:pPr>
        <w:spacing w:line="400" w:lineRule="exact"/>
        <w:ind w:firstLine="108" w:firstLineChars="50"/>
        <w:jc w:val="left"/>
        <w:rPr>
          <w:rFonts w:hint="eastAsia" w:ascii="仿宋_GB2312" w:hAnsi="宋体" w:eastAsia="仿宋_GB2312"/>
          <w:sz w:val="22"/>
          <w:szCs w:val="22"/>
        </w:rPr>
      </w:pPr>
      <w:r>
        <w:rPr>
          <w:rFonts w:hint="eastAsia" w:ascii="仿宋_GB2312" w:hAnsi="宋体" w:eastAsia="仿宋_GB2312"/>
          <w:sz w:val="22"/>
          <w:szCs w:val="22"/>
        </w:rPr>
        <w:t>注：本表反映部门本年度一般公共预算财政拨款支出情况。</w:t>
      </w:r>
    </w:p>
    <w:p w14:paraId="206A8674">
      <w:pPr>
        <w:ind w:firstLine="108" w:firstLineChars="50"/>
        <w:rPr>
          <w:rFonts w:hint="eastAsia" w:ascii="仿宋_GB2312" w:hAnsi="宋体" w:eastAsia="仿宋_GB2312"/>
          <w:sz w:val="22"/>
          <w:szCs w:val="22"/>
          <w:lang w:eastAsia="zh-CN"/>
        </w:rPr>
      </w:pPr>
      <w:r>
        <w:rPr>
          <w:rFonts w:hint="eastAsia" w:ascii="仿宋_GB2312" w:hAnsi="宋体" w:eastAsia="仿宋_GB2312"/>
          <w:sz w:val="22"/>
          <w:szCs w:val="22"/>
          <w:lang w:eastAsia="zh-CN"/>
        </w:rPr>
        <w:t>“数据为四舍五入计算结果，导致报表合计项与分项之和存在尾数差额，特此说明”。</w:t>
      </w:r>
    </w:p>
    <w:p w14:paraId="521E5CE9">
      <w:pPr>
        <w:spacing w:line="400" w:lineRule="exact"/>
        <w:ind w:firstLine="108" w:firstLineChars="50"/>
        <w:jc w:val="left"/>
        <w:rPr>
          <w:rFonts w:hint="eastAsia" w:ascii="仿宋_GB2312" w:hAnsi="宋体" w:eastAsia="仿宋_GB2312"/>
          <w:sz w:val="22"/>
          <w:szCs w:val="22"/>
        </w:rPr>
      </w:pPr>
    </w:p>
    <w:p w14:paraId="375C0B50">
      <w:pPr>
        <w:spacing w:line="400" w:lineRule="exact"/>
        <w:jc w:val="left"/>
        <w:rPr>
          <w:rFonts w:ascii="仿宋_GB2312" w:hAnsi="宋体" w:eastAsia="仿宋_GB2312"/>
          <w:sz w:val="22"/>
          <w:szCs w:val="22"/>
        </w:rPr>
        <w:sectPr>
          <w:pgSz w:w="16838" w:h="11906" w:orient="landscape"/>
          <w:pgMar w:top="1531" w:right="1701" w:bottom="1531" w:left="1701" w:header="0" w:footer="1418" w:gutter="0"/>
          <w:cols w:space="720" w:num="1"/>
          <w:docGrid w:type="linesAndChars" w:linePitch="610" w:charSpace="-849"/>
        </w:sectPr>
      </w:pPr>
    </w:p>
    <w:p w14:paraId="4B856583">
      <w:pPr>
        <w:jc w:val="center"/>
        <w:rPr>
          <w:rFonts w:ascii="仿宋" w:hAnsi="仿宋" w:eastAsia="仿宋" w:cs="仿宋"/>
          <w:sz w:val="44"/>
          <w:szCs w:val="44"/>
        </w:rPr>
      </w:pPr>
      <w:r>
        <w:rPr>
          <w:rFonts w:hint="eastAsia" w:ascii="仿宋" w:hAnsi="仿宋" w:eastAsia="仿宋" w:cs="仿宋"/>
          <w:sz w:val="44"/>
          <w:szCs w:val="44"/>
        </w:rPr>
        <w:t>一般公共预算财政拨款基本支出决算表</w:t>
      </w:r>
    </w:p>
    <w:p w14:paraId="53B9176B">
      <w:pPr>
        <w:spacing w:line="400" w:lineRule="exact"/>
        <w:jc w:val="right"/>
        <w:rPr>
          <w:rFonts w:ascii="楷体_GB2312" w:eastAsia="楷体_GB2312"/>
          <w:sz w:val="28"/>
          <w:szCs w:val="28"/>
        </w:rPr>
      </w:pPr>
      <w:r>
        <w:rPr>
          <w:rFonts w:hint="eastAsia" w:ascii="楷体_GB2312" w:eastAsia="楷体_GB2312"/>
          <w:sz w:val="28"/>
          <w:szCs w:val="28"/>
        </w:rPr>
        <w:t>公开06表</w:t>
      </w:r>
    </w:p>
    <w:p w14:paraId="139F9583">
      <w:pPr>
        <w:spacing w:line="400" w:lineRule="exact"/>
        <w:ind w:firstLine="138" w:firstLineChars="50"/>
        <w:jc w:val="right"/>
        <w:rPr>
          <w:rFonts w:ascii="楷体_GB2312" w:eastAsia="楷体_GB2312"/>
          <w:sz w:val="28"/>
          <w:szCs w:val="28"/>
        </w:rPr>
      </w:pPr>
      <w:r>
        <w:rPr>
          <w:rFonts w:hint="eastAsia" w:ascii="楷体_GB2312" w:eastAsia="楷体_GB2312"/>
          <w:sz w:val="28"/>
          <w:szCs w:val="28"/>
        </w:rPr>
        <w:t>部门：</w:t>
      </w:r>
      <w:r>
        <w:rPr>
          <w:rFonts w:hint="eastAsia" w:ascii="楷体_GB2312" w:eastAsia="楷体_GB2312"/>
          <w:sz w:val="28"/>
          <w:szCs w:val="28"/>
          <w:lang w:eastAsia="zh-CN"/>
        </w:rPr>
        <w:t>威海市文登区发展和改革局</w:t>
      </w:r>
      <w:r>
        <w:rPr>
          <w:rFonts w:hint="eastAsia" w:ascii="楷体_GB2312" w:eastAsia="楷体_GB2312"/>
          <w:sz w:val="28"/>
          <w:szCs w:val="28"/>
          <w:lang w:val="en-US" w:eastAsia="zh-CN"/>
        </w:rPr>
        <w:t xml:space="preserve">                                                      </w:t>
      </w:r>
      <w:r>
        <w:rPr>
          <w:rFonts w:hint="eastAsia" w:ascii="楷体_GB2312" w:eastAsia="楷体_GB2312"/>
          <w:sz w:val="28"/>
          <w:szCs w:val="28"/>
        </w:rPr>
        <w:t xml:space="preserve">  单位：万元</w:t>
      </w:r>
    </w:p>
    <w:tbl>
      <w:tblPr>
        <w:tblStyle w:val="6"/>
        <w:tblW w:w="13275" w:type="dxa"/>
        <w:jc w:val="center"/>
        <w:tblLayout w:type="fixed"/>
        <w:tblCellMar>
          <w:top w:w="0" w:type="dxa"/>
          <w:left w:w="108" w:type="dxa"/>
          <w:bottom w:w="0" w:type="dxa"/>
          <w:right w:w="108" w:type="dxa"/>
        </w:tblCellMar>
      </w:tblPr>
      <w:tblGrid>
        <w:gridCol w:w="1008"/>
        <w:gridCol w:w="3023"/>
        <w:gridCol w:w="847"/>
        <w:gridCol w:w="1138"/>
        <w:gridCol w:w="1984"/>
        <w:gridCol w:w="833"/>
        <w:gridCol w:w="1010"/>
        <w:gridCol w:w="2551"/>
        <w:gridCol w:w="881"/>
      </w:tblGrid>
      <w:tr w14:paraId="26A33525">
        <w:tblPrEx>
          <w:tblCellMar>
            <w:top w:w="0" w:type="dxa"/>
            <w:left w:w="108" w:type="dxa"/>
            <w:bottom w:w="0" w:type="dxa"/>
            <w:right w:w="108" w:type="dxa"/>
          </w:tblCellMar>
        </w:tblPrEx>
        <w:trPr>
          <w:trHeight w:val="369" w:hRule="atLeast"/>
          <w:tblHeader/>
          <w:jc w:val="center"/>
        </w:trPr>
        <w:tc>
          <w:tcPr>
            <w:tcW w:w="4878" w:type="dxa"/>
            <w:gridSpan w:val="3"/>
            <w:tcBorders>
              <w:top w:val="single" w:color="auto" w:sz="8" w:space="0"/>
              <w:left w:val="single" w:color="auto" w:sz="8" w:space="0"/>
              <w:bottom w:val="single" w:color="auto" w:sz="4" w:space="0"/>
              <w:right w:val="single" w:color="auto" w:sz="4" w:space="0"/>
            </w:tcBorders>
            <w:noWrap/>
            <w:vAlign w:val="center"/>
          </w:tcPr>
          <w:p w14:paraId="38F93805">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人员经费</w:t>
            </w:r>
          </w:p>
        </w:tc>
        <w:tc>
          <w:tcPr>
            <w:tcW w:w="8397" w:type="dxa"/>
            <w:gridSpan w:val="6"/>
            <w:tcBorders>
              <w:top w:val="single" w:color="auto" w:sz="8" w:space="0"/>
              <w:left w:val="nil"/>
              <w:bottom w:val="single" w:color="auto" w:sz="4" w:space="0"/>
              <w:right w:val="single" w:color="000000" w:sz="8" w:space="0"/>
            </w:tcBorders>
            <w:noWrap/>
            <w:vAlign w:val="center"/>
          </w:tcPr>
          <w:p w14:paraId="70776491">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公用经费</w:t>
            </w:r>
          </w:p>
        </w:tc>
      </w:tr>
      <w:tr w14:paraId="02740E48">
        <w:tblPrEx>
          <w:tblCellMar>
            <w:top w:w="0" w:type="dxa"/>
            <w:left w:w="108" w:type="dxa"/>
            <w:bottom w:w="0" w:type="dxa"/>
            <w:right w:w="108" w:type="dxa"/>
          </w:tblCellMar>
        </w:tblPrEx>
        <w:trPr>
          <w:trHeight w:val="300" w:hRule="atLeast"/>
          <w:tblHeader/>
          <w:jc w:val="center"/>
        </w:trPr>
        <w:tc>
          <w:tcPr>
            <w:tcW w:w="1008" w:type="dxa"/>
            <w:vMerge w:val="restart"/>
            <w:tcBorders>
              <w:top w:val="nil"/>
              <w:left w:val="single" w:color="auto" w:sz="8" w:space="0"/>
              <w:bottom w:val="single" w:color="auto" w:sz="4" w:space="0"/>
              <w:right w:val="single" w:color="auto" w:sz="4" w:space="0"/>
            </w:tcBorders>
            <w:noWrap/>
            <w:vAlign w:val="center"/>
          </w:tcPr>
          <w:p w14:paraId="43E9EBC6">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经济分类 科目编码</w:t>
            </w:r>
          </w:p>
        </w:tc>
        <w:tc>
          <w:tcPr>
            <w:tcW w:w="3023" w:type="dxa"/>
            <w:vMerge w:val="restart"/>
            <w:tcBorders>
              <w:top w:val="nil"/>
              <w:left w:val="single" w:color="auto" w:sz="4" w:space="0"/>
              <w:bottom w:val="single" w:color="auto" w:sz="4" w:space="0"/>
              <w:right w:val="single" w:color="auto" w:sz="4" w:space="0"/>
            </w:tcBorders>
            <w:noWrap/>
            <w:vAlign w:val="center"/>
          </w:tcPr>
          <w:p w14:paraId="492D1442">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科目名称</w:t>
            </w:r>
          </w:p>
        </w:tc>
        <w:tc>
          <w:tcPr>
            <w:tcW w:w="847" w:type="dxa"/>
            <w:vMerge w:val="restart"/>
            <w:tcBorders>
              <w:top w:val="nil"/>
              <w:left w:val="single" w:color="auto" w:sz="4" w:space="0"/>
              <w:bottom w:val="single" w:color="auto" w:sz="4" w:space="0"/>
              <w:right w:val="single" w:color="auto" w:sz="4" w:space="0"/>
            </w:tcBorders>
            <w:noWrap/>
            <w:vAlign w:val="center"/>
          </w:tcPr>
          <w:p w14:paraId="4D7B1FAD">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决算数</w:t>
            </w:r>
          </w:p>
        </w:tc>
        <w:tc>
          <w:tcPr>
            <w:tcW w:w="1138" w:type="dxa"/>
            <w:vMerge w:val="restart"/>
            <w:tcBorders>
              <w:top w:val="nil"/>
              <w:left w:val="single" w:color="auto" w:sz="4" w:space="0"/>
              <w:bottom w:val="single" w:color="auto" w:sz="4" w:space="0"/>
              <w:right w:val="single" w:color="auto" w:sz="4" w:space="0"/>
            </w:tcBorders>
            <w:noWrap/>
            <w:vAlign w:val="center"/>
          </w:tcPr>
          <w:p w14:paraId="1290525F">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经济分类科目编码</w:t>
            </w:r>
          </w:p>
        </w:tc>
        <w:tc>
          <w:tcPr>
            <w:tcW w:w="1984" w:type="dxa"/>
            <w:vMerge w:val="restart"/>
            <w:tcBorders>
              <w:top w:val="nil"/>
              <w:left w:val="single" w:color="auto" w:sz="4" w:space="0"/>
              <w:bottom w:val="single" w:color="auto" w:sz="4" w:space="0"/>
              <w:right w:val="single" w:color="auto" w:sz="4" w:space="0"/>
            </w:tcBorders>
            <w:noWrap/>
            <w:vAlign w:val="center"/>
          </w:tcPr>
          <w:p w14:paraId="1C104087">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科目名称</w:t>
            </w:r>
          </w:p>
        </w:tc>
        <w:tc>
          <w:tcPr>
            <w:tcW w:w="833" w:type="dxa"/>
            <w:vMerge w:val="restart"/>
            <w:tcBorders>
              <w:top w:val="nil"/>
              <w:left w:val="single" w:color="auto" w:sz="4" w:space="0"/>
              <w:bottom w:val="single" w:color="auto" w:sz="4" w:space="0"/>
              <w:right w:val="single" w:color="auto" w:sz="4" w:space="0"/>
            </w:tcBorders>
            <w:noWrap/>
            <w:vAlign w:val="center"/>
          </w:tcPr>
          <w:p w14:paraId="6E1F76D4">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决算数</w:t>
            </w:r>
          </w:p>
        </w:tc>
        <w:tc>
          <w:tcPr>
            <w:tcW w:w="1010" w:type="dxa"/>
            <w:vMerge w:val="restart"/>
            <w:tcBorders>
              <w:top w:val="nil"/>
              <w:left w:val="single" w:color="auto" w:sz="4" w:space="0"/>
              <w:bottom w:val="single" w:color="auto" w:sz="4" w:space="0"/>
              <w:right w:val="single" w:color="auto" w:sz="4" w:space="0"/>
            </w:tcBorders>
            <w:noWrap/>
            <w:vAlign w:val="center"/>
          </w:tcPr>
          <w:p w14:paraId="7BE875C3">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经济分类科目编码</w:t>
            </w:r>
          </w:p>
        </w:tc>
        <w:tc>
          <w:tcPr>
            <w:tcW w:w="2551" w:type="dxa"/>
            <w:vMerge w:val="restart"/>
            <w:tcBorders>
              <w:top w:val="nil"/>
              <w:left w:val="single" w:color="auto" w:sz="4" w:space="0"/>
              <w:bottom w:val="single" w:color="auto" w:sz="4" w:space="0"/>
              <w:right w:val="single" w:color="auto" w:sz="4" w:space="0"/>
            </w:tcBorders>
            <w:noWrap/>
            <w:vAlign w:val="center"/>
          </w:tcPr>
          <w:p w14:paraId="3A558F8B">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科目名称</w:t>
            </w:r>
          </w:p>
        </w:tc>
        <w:tc>
          <w:tcPr>
            <w:tcW w:w="881" w:type="dxa"/>
            <w:vMerge w:val="restart"/>
            <w:tcBorders>
              <w:top w:val="nil"/>
              <w:left w:val="single" w:color="auto" w:sz="4" w:space="0"/>
              <w:bottom w:val="single" w:color="auto" w:sz="4" w:space="0"/>
              <w:right w:val="single" w:color="auto" w:sz="8" w:space="0"/>
            </w:tcBorders>
            <w:noWrap/>
            <w:vAlign w:val="center"/>
          </w:tcPr>
          <w:p w14:paraId="3D75D533">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决算数</w:t>
            </w:r>
          </w:p>
        </w:tc>
      </w:tr>
      <w:tr w14:paraId="60E23EF2">
        <w:tblPrEx>
          <w:tblCellMar>
            <w:top w:w="0" w:type="dxa"/>
            <w:left w:w="108" w:type="dxa"/>
            <w:bottom w:w="0" w:type="dxa"/>
            <w:right w:w="108" w:type="dxa"/>
          </w:tblCellMar>
        </w:tblPrEx>
        <w:trPr>
          <w:trHeight w:val="300" w:hRule="atLeast"/>
          <w:tblHeader/>
          <w:jc w:val="center"/>
        </w:trPr>
        <w:tc>
          <w:tcPr>
            <w:tcW w:w="1008" w:type="dxa"/>
            <w:vMerge w:val="continue"/>
            <w:tcBorders>
              <w:top w:val="nil"/>
              <w:left w:val="single" w:color="auto" w:sz="8" w:space="0"/>
              <w:bottom w:val="single" w:color="auto" w:sz="4" w:space="0"/>
              <w:right w:val="single" w:color="auto" w:sz="4" w:space="0"/>
            </w:tcBorders>
            <w:noWrap/>
            <w:vAlign w:val="center"/>
          </w:tcPr>
          <w:p w14:paraId="6E418973">
            <w:pPr>
              <w:widowControl/>
              <w:spacing w:line="300" w:lineRule="exact"/>
              <w:jc w:val="left"/>
              <w:rPr>
                <w:rFonts w:ascii="仿宋_GB2312" w:hAnsi="宋体" w:eastAsia="仿宋_GB2312" w:cs="宋体"/>
                <w:color w:val="000000"/>
                <w:kern w:val="0"/>
                <w:sz w:val="22"/>
                <w:szCs w:val="22"/>
              </w:rPr>
            </w:pPr>
          </w:p>
        </w:tc>
        <w:tc>
          <w:tcPr>
            <w:tcW w:w="3023" w:type="dxa"/>
            <w:vMerge w:val="continue"/>
            <w:tcBorders>
              <w:top w:val="nil"/>
              <w:left w:val="single" w:color="auto" w:sz="4" w:space="0"/>
              <w:bottom w:val="single" w:color="auto" w:sz="4" w:space="0"/>
              <w:right w:val="single" w:color="auto" w:sz="4" w:space="0"/>
            </w:tcBorders>
            <w:noWrap/>
            <w:vAlign w:val="center"/>
          </w:tcPr>
          <w:p w14:paraId="20372125">
            <w:pPr>
              <w:widowControl/>
              <w:spacing w:line="300" w:lineRule="exact"/>
              <w:jc w:val="left"/>
              <w:rPr>
                <w:rFonts w:ascii="仿宋_GB2312" w:hAnsi="宋体" w:eastAsia="仿宋_GB2312" w:cs="宋体"/>
                <w:color w:val="000000"/>
                <w:kern w:val="0"/>
                <w:sz w:val="22"/>
                <w:szCs w:val="22"/>
              </w:rPr>
            </w:pPr>
          </w:p>
        </w:tc>
        <w:tc>
          <w:tcPr>
            <w:tcW w:w="847" w:type="dxa"/>
            <w:vMerge w:val="continue"/>
            <w:tcBorders>
              <w:top w:val="nil"/>
              <w:left w:val="single" w:color="auto" w:sz="4" w:space="0"/>
              <w:bottom w:val="single" w:color="auto" w:sz="4" w:space="0"/>
              <w:right w:val="single" w:color="auto" w:sz="4" w:space="0"/>
            </w:tcBorders>
            <w:noWrap/>
            <w:vAlign w:val="center"/>
          </w:tcPr>
          <w:p w14:paraId="69D7170C">
            <w:pPr>
              <w:widowControl/>
              <w:spacing w:line="300" w:lineRule="exact"/>
              <w:jc w:val="left"/>
              <w:rPr>
                <w:rFonts w:ascii="仿宋_GB2312" w:hAnsi="宋体" w:eastAsia="仿宋_GB2312" w:cs="宋体"/>
                <w:color w:val="000000"/>
                <w:kern w:val="0"/>
                <w:sz w:val="22"/>
                <w:szCs w:val="22"/>
              </w:rPr>
            </w:pPr>
          </w:p>
        </w:tc>
        <w:tc>
          <w:tcPr>
            <w:tcW w:w="1138" w:type="dxa"/>
            <w:vMerge w:val="continue"/>
            <w:tcBorders>
              <w:top w:val="nil"/>
              <w:left w:val="single" w:color="auto" w:sz="4" w:space="0"/>
              <w:bottom w:val="single" w:color="auto" w:sz="4" w:space="0"/>
              <w:right w:val="single" w:color="auto" w:sz="4" w:space="0"/>
            </w:tcBorders>
            <w:noWrap/>
            <w:vAlign w:val="center"/>
          </w:tcPr>
          <w:p w14:paraId="4769C9D6">
            <w:pPr>
              <w:widowControl/>
              <w:spacing w:line="300" w:lineRule="exact"/>
              <w:jc w:val="left"/>
              <w:rPr>
                <w:rFonts w:ascii="仿宋_GB2312" w:hAnsi="宋体" w:eastAsia="仿宋_GB2312" w:cs="宋体"/>
                <w:color w:val="000000"/>
                <w:kern w:val="0"/>
                <w:sz w:val="22"/>
                <w:szCs w:val="22"/>
              </w:rPr>
            </w:pPr>
          </w:p>
        </w:tc>
        <w:tc>
          <w:tcPr>
            <w:tcW w:w="1984" w:type="dxa"/>
            <w:vMerge w:val="continue"/>
            <w:tcBorders>
              <w:top w:val="nil"/>
              <w:left w:val="single" w:color="auto" w:sz="4" w:space="0"/>
              <w:bottom w:val="single" w:color="auto" w:sz="4" w:space="0"/>
              <w:right w:val="single" w:color="auto" w:sz="4" w:space="0"/>
            </w:tcBorders>
            <w:noWrap/>
            <w:vAlign w:val="center"/>
          </w:tcPr>
          <w:p w14:paraId="14634429">
            <w:pPr>
              <w:widowControl/>
              <w:spacing w:line="300" w:lineRule="exact"/>
              <w:jc w:val="left"/>
              <w:rPr>
                <w:rFonts w:ascii="仿宋_GB2312" w:hAnsi="宋体" w:eastAsia="仿宋_GB2312" w:cs="宋体"/>
                <w:color w:val="000000"/>
                <w:kern w:val="0"/>
                <w:sz w:val="22"/>
                <w:szCs w:val="22"/>
              </w:rPr>
            </w:pPr>
          </w:p>
        </w:tc>
        <w:tc>
          <w:tcPr>
            <w:tcW w:w="833" w:type="dxa"/>
            <w:vMerge w:val="continue"/>
            <w:tcBorders>
              <w:top w:val="nil"/>
              <w:left w:val="single" w:color="auto" w:sz="4" w:space="0"/>
              <w:bottom w:val="single" w:color="auto" w:sz="4" w:space="0"/>
              <w:right w:val="single" w:color="auto" w:sz="4" w:space="0"/>
            </w:tcBorders>
            <w:noWrap/>
            <w:vAlign w:val="center"/>
          </w:tcPr>
          <w:p w14:paraId="1AE3E757">
            <w:pPr>
              <w:widowControl/>
              <w:spacing w:line="300" w:lineRule="exact"/>
              <w:jc w:val="left"/>
              <w:rPr>
                <w:rFonts w:ascii="仿宋_GB2312" w:hAnsi="宋体" w:eastAsia="仿宋_GB2312" w:cs="宋体"/>
                <w:color w:val="000000"/>
                <w:kern w:val="0"/>
                <w:sz w:val="22"/>
                <w:szCs w:val="22"/>
              </w:rPr>
            </w:pPr>
          </w:p>
        </w:tc>
        <w:tc>
          <w:tcPr>
            <w:tcW w:w="1010" w:type="dxa"/>
            <w:vMerge w:val="continue"/>
            <w:tcBorders>
              <w:top w:val="nil"/>
              <w:left w:val="single" w:color="auto" w:sz="4" w:space="0"/>
              <w:bottom w:val="single" w:color="auto" w:sz="4" w:space="0"/>
              <w:right w:val="single" w:color="auto" w:sz="4" w:space="0"/>
            </w:tcBorders>
            <w:noWrap/>
            <w:vAlign w:val="center"/>
          </w:tcPr>
          <w:p w14:paraId="2AAE06C1">
            <w:pPr>
              <w:widowControl/>
              <w:spacing w:line="300" w:lineRule="exact"/>
              <w:jc w:val="left"/>
              <w:rPr>
                <w:rFonts w:ascii="仿宋_GB2312" w:hAnsi="宋体" w:eastAsia="仿宋_GB2312" w:cs="宋体"/>
                <w:color w:val="000000"/>
                <w:kern w:val="0"/>
                <w:sz w:val="22"/>
                <w:szCs w:val="22"/>
              </w:rPr>
            </w:pPr>
          </w:p>
        </w:tc>
        <w:tc>
          <w:tcPr>
            <w:tcW w:w="2551" w:type="dxa"/>
            <w:vMerge w:val="continue"/>
            <w:tcBorders>
              <w:top w:val="nil"/>
              <w:left w:val="single" w:color="auto" w:sz="4" w:space="0"/>
              <w:bottom w:val="single" w:color="auto" w:sz="4" w:space="0"/>
              <w:right w:val="single" w:color="auto" w:sz="4" w:space="0"/>
            </w:tcBorders>
            <w:noWrap/>
            <w:vAlign w:val="center"/>
          </w:tcPr>
          <w:p w14:paraId="4881FB96">
            <w:pPr>
              <w:widowControl/>
              <w:spacing w:line="300" w:lineRule="exact"/>
              <w:jc w:val="left"/>
              <w:rPr>
                <w:rFonts w:ascii="仿宋_GB2312" w:hAnsi="宋体" w:eastAsia="仿宋_GB2312" w:cs="宋体"/>
                <w:color w:val="000000"/>
                <w:kern w:val="0"/>
                <w:sz w:val="22"/>
                <w:szCs w:val="22"/>
              </w:rPr>
            </w:pPr>
          </w:p>
        </w:tc>
        <w:tc>
          <w:tcPr>
            <w:tcW w:w="881" w:type="dxa"/>
            <w:vMerge w:val="continue"/>
            <w:tcBorders>
              <w:top w:val="nil"/>
              <w:left w:val="single" w:color="auto" w:sz="4" w:space="0"/>
              <w:bottom w:val="single" w:color="auto" w:sz="4" w:space="0"/>
              <w:right w:val="single" w:color="auto" w:sz="8" w:space="0"/>
            </w:tcBorders>
            <w:noWrap/>
            <w:vAlign w:val="center"/>
          </w:tcPr>
          <w:p w14:paraId="5C47E6BB">
            <w:pPr>
              <w:widowControl/>
              <w:spacing w:line="300" w:lineRule="exact"/>
              <w:jc w:val="left"/>
              <w:rPr>
                <w:rFonts w:ascii="仿宋_GB2312" w:hAnsi="宋体" w:eastAsia="仿宋_GB2312" w:cs="宋体"/>
                <w:color w:val="000000"/>
                <w:kern w:val="0"/>
                <w:sz w:val="22"/>
                <w:szCs w:val="22"/>
              </w:rPr>
            </w:pPr>
          </w:p>
        </w:tc>
      </w:tr>
      <w:tr w14:paraId="40BBCC05">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5C934A73">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w:t>
            </w:r>
          </w:p>
        </w:tc>
        <w:tc>
          <w:tcPr>
            <w:tcW w:w="3023" w:type="dxa"/>
            <w:tcBorders>
              <w:top w:val="nil"/>
              <w:left w:val="nil"/>
              <w:bottom w:val="single" w:color="auto" w:sz="4" w:space="0"/>
              <w:right w:val="single" w:color="auto" w:sz="4" w:space="0"/>
            </w:tcBorders>
            <w:noWrap/>
            <w:vAlign w:val="center"/>
          </w:tcPr>
          <w:p w14:paraId="5B9C94BC">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工资福利支出</w:t>
            </w:r>
          </w:p>
        </w:tc>
        <w:tc>
          <w:tcPr>
            <w:tcW w:w="847" w:type="dxa"/>
            <w:tcBorders>
              <w:top w:val="nil"/>
              <w:left w:val="nil"/>
              <w:bottom w:val="single" w:color="auto" w:sz="4" w:space="0"/>
              <w:right w:val="single" w:color="auto" w:sz="4" w:space="0"/>
            </w:tcBorders>
            <w:noWrap/>
            <w:vAlign w:val="center"/>
          </w:tcPr>
          <w:p w14:paraId="77EAE81B">
            <w:pPr>
              <w:widowControl/>
              <w:spacing w:line="300" w:lineRule="exac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498.48</w:t>
            </w:r>
          </w:p>
        </w:tc>
        <w:tc>
          <w:tcPr>
            <w:tcW w:w="1138" w:type="dxa"/>
            <w:tcBorders>
              <w:top w:val="nil"/>
              <w:left w:val="nil"/>
              <w:bottom w:val="single" w:color="auto" w:sz="4" w:space="0"/>
              <w:right w:val="single" w:color="auto" w:sz="4" w:space="0"/>
            </w:tcBorders>
            <w:noWrap/>
            <w:vAlign w:val="center"/>
          </w:tcPr>
          <w:p w14:paraId="0445DB7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w:t>
            </w:r>
          </w:p>
        </w:tc>
        <w:tc>
          <w:tcPr>
            <w:tcW w:w="1984" w:type="dxa"/>
            <w:tcBorders>
              <w:top w:val="nil"/>
              <w:left w:val="nil"/>
              <w:bottom w:val="single" w:color="auto" w:sz="4" w:space="0"/>
              <w:right w:val="single" w:color="auto" w:sz="4" w:space="0"/>
            </w:tcBorders>
            <w:noWrap/>
            <w:vAlign w:val="center"/>
          </w:tcPr>
          <w:p w14:paraId="6CC0A31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商品和服务支出</w:t>
            </w:r>
          </w:p>
        </w:tc>
        <w:tc>
          <w:tcPr>
            <w:tcW w:w="833" w:type="dxa"/>
            <w:tcBorders>
              <w:top w:val="nil"/>
              <w:left w:val="nil"/>
              <w:bottom w:val="single" w:color="auto" w:sz="4" w:space="0"/>
              <w:right w:val="single" w:color="auto" w:sz="4" w:space="0"/>
            </w:tcBorders>
            <w:noWrap/>
            <w:vAlign w:val="center"/>
          </w:tcPr>
          <w:p w14:paraId="7184E94C">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56.74</w:t>
            </w:r>
          </w:p>
        </w:tc>
        <w:tc>
          <w:tcPr>
            <w:tcW w:w="1010" w:type="dxa"/>
            <w:tcBorders>
              <w:top w:val="nil"/>
              <w:left w:val="nil"/>
              <w:bottom w:val="single" w:color="auto" w:sz="4" w:space="0"/>
              <w:right w:val="single" w:color="auto" w:sz="4" w:space="0"/>
            </w:tcBorders>
            <w:noWrap/>
            <w:vAlign w:val="center"/>
          </w:tcPr>
          <w:p w14:paraId="3B0AB590">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307</w:t>
            </w:r>
          </w:p>
        </w:tc>
        <w:tc>
          <w:tcPr>
            <w:tcW w:w="2551" w:type="dxa"/>
            <w:tcBorders>
              <w:top w:val="nil"/>
              <w:left w:val="nil"/>
              <w:bottom w:val="single" w:color="auto" w:sz="4" w:space="0"/>
              <w:right w:val="single" w:color="auto" w:sz="4" w:space="0"/>
            </w:tcBorders>
            <w:noWrap/>
            <w:vAlign w:val="center"/>
          </w:tcPr>
          <w:p w14:paraId="6546529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债务利息及费用支出</w:t>
            </w:r>
          </w:p>
        </w:tc>
        <w:tc>
          <w:tcPr>
            <w:tcW w:w="881" w:type="dxa"/>
            <w:tcBorders>
              <w:top w:val="nil"/>
              <w:left w:val="nil"/>
              <w:bottom w:val="single" w:color="auto" w:sz="4" w:space="0"/>
              <w:right w:val="single" w:color="auto" w:sz="8" w:space="0"/>
            </w:tcBorders>
            <w:noWrap/>
            <w:vAlign w:val="center"/>
          </w:tcPr>
          <w:p w14:paraId="74BC2058">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5C0CB465">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70604F4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30101</w:t>
            </w:r>
          </w:p>
        </w:tc>
        <w:tc>
          <w:tcPr>
            <w:tcW w:w="3023" w:type="dxa"/>
            <w:tcBorders>
              <w:top w:val="nil"/>
              <w:left w:val="nil"/>
              <w:bottom w:val="single" w:color="auto" w:sz="4" w:space="0"/>
              <w:right w:val="single" w:color="auto" w:sz="4" w:space="0"/>
            </w:tcBorders>
            <w:noWrap/>
            <w:vAlign w:val="center"/>
          </w:tcPr>
          <w:p w14:paraId="2FA4CE67">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基本工资</w:t>
            </w:r>
          </w:p>
        </w:tc>
        <w:tc>
          <w:tcPr>
            <w:tcW w:w="847" w:type="dxa"/>
            <w:tcBorders>
              <w:top w:val="nil"/>
              <w:left w:val="nil"/>
              <w:bottom w:val="single" w:color="auto" w:sz="4" w:space="0"/>
              <w:right w:val="single" w:color="auto" w:sz="4" w:space="0"/>
            </w:tcBorders>
            <w:noWrap/>
            <w:vAlign w:val="center"/>
          </w:tcPr>
          <w:p w14:paraId="2E404548">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167.30</w:t>
            </w:r>
          </w:p>
        </w:tc>
        <w:tc>
          <w:tcPr>
            <w:tcW w:w="1138" w:type="dxa"/>
            <w:tcBorders>
              <w:top w:val="nil"/>
              <w:left w:val="nil"/>
              <w:bottom w:val="single" w:color="auto" w:sz="4" w:space="0"/>
              <w:right w:val="single" w:color="auto" w:sz="4" w:space="0"/>
            </w:tcBorders>
            <w:noWrap/>
            <w:vAlign w:val="center"/>
          </w:tcPr>
          <w:p w14:paraId="2E7AFA22">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30201</w:t>
            </w:r>
          </w:p>
        </w:tc>
        <w:tc>
          <w:tcPr>
            <w:tcW w:w="1984" w:type="dxa"/>
            <w:tcBorders>
              <w:top w:val="nil"/>
              <w:left w:val="nil"/>
              <w:bottom w:val="single" w:color="auto" w:sz="4" w:space="0"/>
              <w:right w:val="single" w:color="auto" w:sz="4" w:space="0"/>
            </w:tcBorders>
            <w:noWrap/>
            <w:vAlign w:val="center"/>
          </w:tcPr>
          <w:p w14:paraId="69A2F1E6">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办公费</w:t>
            </w:r>
          </w:p>
        </w:tc>
        <w:tc>
          <w:tcPr>
            <w:tcW w:w="833" w:type="dxa"/>
            <w:tcBorders>
              <w:top w:val="nil"/>
              <w:left w:val="nil"/>
              <w:bottom w:val="single" w:color="auto" w:sz="4" w:space="0"/>
              <w:right w:val="single" w:color="auto" w:sz="4" w:space="0"/>
            </w:tcBorders>
            <w:noWrap/>
            <w:vAlign w:val="center"/>
          </w:tcPr>
          <w:p w14:paraId="600D9BDF">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9.22</w:t>
            </w:r>
          </w:p>
        </w:tc>
        <w:tc>
          <w:tcPr>
            <w:tcW w:w="1010" w:type="dxa"/>
            <w:tcBorders>
              <w:top w:val="nil"/>
              <w:left w:val="nil"/>
              <w:bottom w:val="single" w:color="auto" w:sz="4" w:space="0"/>
              <w:right w:val="single" w:color="auto" w:sz="4" w:space="0"/>
            </w:tcBorders>
            <w:noWrap/>
            <w:vAlign w:val="center"/>
          </w:tcPr>
          <w:p w14:paraId="3E8D273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30701</w:t>
            </w:r>
          </w:p>
        </w:tc>
        <w:tc>
          <w:tcPr>
            <w:tcW w:w="2551" w:type="dxa"/>
            <w:tcBorders>
              <w:top w:val="nil"/>
              <w:left w:val="nil"/>
              <w:bottom w:val="single" w:color="auto" w:sz="4" w:space="0"/>
              <w:right w:val="single" w:color="auto" w:sz="4" w:space="0"/>
            </w:tcBorders>
            <w:noWrap/>
            <w:vAlign w:val="center"/>
          </w:tcPr>
          <w:p w14:paraId="7C8ADDD4">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国内债务付息</w:t>
            </w:r>
          </w:p>
        </w:tc>
        <w:tc>
          <w:tcPr>
            <w:tcW w:w="881" w:type="dxa"/>
            <w:tcBorders>
              <w:top w:val="nil"/>
              <w:left w:val="nil"/>
              <w:bottom w:val="single" w:color="auto" w:sz="4" w:space="0"/>
              <w:right w:val="single" w:color="auto" w:sz="8" w:space="0"/>
            </w:tcBorders>
            <w:noWrap/>
            <w:vAlign w:val="center"/>
          </w:tcPr>
          <w:p w14:paraId="508AEF19">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5450450C">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49D14199">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30102</w:t>
            </w:r>
          </w:p>
        </w:tc>
        <w:tc>
          <w:tcPr>
            <w:tcW w:w="3023" w:type="dxa"/>
            <w:tcBorders>
              <w:top w:val="nil"/>
              <w:left w:val="nil"/>
              <w:bottom w:val="single" w:color="auto" w:sz="4" w:space="0"/>
              <w:right w:val="single" w:color="auto" w:sz="4" w:space="0"/>
            </w:tcBorders>
            <w:noWrap/>
            <w:vAlign w:val="center"/>
          </w:tcPr>
          <w:p w14:paraId="255C0E1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津贴补贴</w:t>
            </w:r>
          </w:p>
        </w:tc>
        <w:tc>
          <w:tcPr>
            <w:tcW w:w="847" w:type="dxa"/>
            <w:tcBorders>
              <w:top w:val="nil"/>
              <w:left w:val="nil"/>
              <w:bottom w:val="single" w:color="auto" w:sz="4" w:space="0"/>
              <w:right w:val="single" w:color="auto" w:sz="4" w:space="0"/>
            </w:tcBorders>
            <w:noWrap/>
            <w:vAlign w:val="center"/>
          </w:tcPr>
          <w:p w14:paraId="077A72F2">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215.93</w:t>
            </w:r>
          </w:p>
        </w:tc>
        <w:tc>
          <w:tcPr>
            <w:tcW w:w="1138" w:type="dxa"/>
            <w:tcBorders>
              <w:top w:val="nil"/>
              <w:left w:val="nil"/>
              <w:bottom w:val="single" w:color="auto" w:sz="4" w:space="0"/>
              <w:right w:val="single" w:color="auto" w:sz="4" w:space="0"/>
            </w:tcBorders>
            <w:noWrap/>
            <w:vAlign w:val="center"/>
          </w:tcPr>
          <w:p w14:paraId="0E13A3E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30202</w:t>
            </w:r>
          </w:p>
        </w:tc>
        <w:tc>
          <w:tcPr>
            <w:tcW w:w="1984" w:type="dxa"/>
            <w:tcBorders>
              <w:top w:val="nil"/>
              <w:left w:val="nil"/>
              <w:bottom w:val="single" w:color="auto" w:sz="4" w:space="0"/>
              <w:right w:val="single" w:color="auto" w:sz="4" w:space="0"/>
            </w:tcBorders>
            <w:noWrap/>
            <w:vAlign w:val="center"/>
          </w:tcPr>
          <w:p w14:paraId="2737248D">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印刷费</w:t>
            </w:r>
          </w:p>
        </w:tc>
        <w:tc>
          <w:tcPr>
            <w:tcW w:w="833" w:type="dxa"/>
            <w:tcBorders>
              <w:top w:val="nil"/>
              <w:left w:val="nil"/>
              <w:bottom w:val="single" w:color="auto" w:sz="4" w:space="0"/>
              <w:right w:val="single" w:color="auto" w:sz="4" w:space="0"/>
            </w:tcBorders>
            <w:noWrap/>
            <w:vAlign w:val="center"/>
          </w:tcPr>
          <w:p w14:paraId="62F0F014">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1.16</w:t>
            </w:r>
          </w:p>
        </w:tc>
        <w:tc>
          <w:tcPr>
            <w:tcW w:w="1010" w:type="dxa"/>
            <w:tcBorders>
              <w:top w:val="nil"/>
              <w:left w:val="nil"/>
              <w:bottom w:val="single" w:color="auto" w:sz="4" w:space="0"/>
              <w:right w:val="single" w:color="auto" w:sz="4" w:space="0"/>
            </w:tcBorders>
            <w:noWrap/>
            <w:vAlign w:val="center"/>
          </w:tcPr>
          <w:p w14:paraId="0CC6AAC0">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30702</w:t>
            </w:r>
          </w:p>
        </w:tc>
        <w:tc>
          <w:tcPr>
            <w:tcW w:w="2551" w:type="dxa"/>
            <w:tcBorders>
              <w:top w:val="nil"/>
              <w:left w:val="nil"/>
              <w:bottom w:val="single" w:color="auto" w:sz="4" w:space="0"/>
              <w:right w:val="single" w:color="auto" w:sz="4" w:space="0"/>
            </w:tcBorders>
            <w:noWrap/>
            <w:vAlign w:val="center"/>
          </w:tcPr>
          <w:p w14:paraId="068E9B1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国外债务付息</w:t>
            </w:r>
          </w:p>
        </w:tc>
        <w:tc>
          <w:tcPr>
            <w:tcW w:w="881" w:type="dxa"/>
            <w:tcBorders>
              <w:top w:val="nil"/>
              <w:left w:val="nil"/>
              <w:bottom w:val="single" w:color="auto" w:sz="4" w:space="0"/>
              <w:right w:val="single" w:color="auto" w:sz="8" w:space="0"/>
            </w:tcBorders>
            <w:noWrap/>
            <w:vAlign w:val="center"/>
          </w:tcPr>
          <w:p w14:paraId="30C27096">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32E8EA6B">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3113D9D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30103</w:t>
            </w:r>
          </w:p>
        </w:tc>
        <w:tc>
          <w:tcPr>
            <w:tcW w:w="3023" w:type="dxa"/>
            <w:tcBorders>
              <w:top w:val="nil"/>
              <w:left w:val="nil"/>
              <w:bottom w:val="single" w:color="auto" w:sz="4" w:space="0"/>
              <w:right w:val="single" w:color="auto" w:sz="4" w:space="0"/>
            </w:tcBorders>
            <w:noWrap/>
            <w:vAlign w:val="center"/>
          </w:tcPr>
          <w:p w14:paraId="51B95EB8">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奖金</w:t>
            </w:r>
          </w:p>
        </w:tc>
        <w:tc>
          <w:tcPr>
            <w:tcW w:w="847" w:type="dxa"/>
            <w:tcBorders>
              <w:top w:val="nil"/>
              <w:left w:val="nil"/>
              <w:bottom w:val="single" w:color="auto" w:sz="4" w:space="0"/>
              <w:right w:val="single" w:color="auto" w:sz="4" w:space="0"/>
            </w:tcBorders>
            <w:noWrap/>
            <w:vAlign w:val="center"/>
          </w:tcPr>
          <w:p w14:paraId="445BE473">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14:paraId="4FE78977">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30203</w:t>
            </w:r>
          </w:p>
        </w:tc>
        <w:tc>
          <w:tcPr>
            <w:tcW w:w="1984" w:type="dxa"/>
            <w:tcBorders>
              <w:top w:val="nil"/>
              <w:left w:val="nil"/>
              <w:bottom w:val="single" w:color="auto" w:sz="4" w:space="0"/>
              <w:right w:val="single" w:color="auto" w:sz="4" w:space="0"/>
            </w:tcBorders>
            <w:noWrap/>
            <w:vAlign w:val="center"/>
          </w:tcPr>
          <w:p w14:paraId="0E98B514">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咨询费</w:t>
            </w:r>
          </w:p>
        </w:tc>
        <w:tc>
          <w:tcPr>
            <w:tcW w:w="833" w:type="dxa"/>
            <w:tcBorders>
              <w:top w:val="nil"/>
              <w:left w:val="nil"/>
              <w:bottom w:val="single" w:color="auto" w:sz="4" w:space="0"/>
              <w:right w:val="single" w:color="auto" w:sz="4" w:space="0"/>
            </w:tcBorders>
            <w:noWrap/>
            <w:vAlign w:val="center"/>
          </w:tcPr>
          <w:p w14:paraId="2D953753">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14:paraId="4589CCF7">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30703</w:t>
            </w:r>
          </w:p>
        </w:tc>
        <w:tc>
          <w:tcPr>
            <w:tcW w:w="2551" w:type="dxa"/>
            <w:tcBorders>
              <w:top w:val="nil"/>
              <w:left w:val="nil"/>
              <w:bottom w:val="single" w:color="auto" w:sz="4" w:space="0"/>
              <w:right w:val="single" w:color="auto" w:sz="4" w:space="0"/>
            </w:tcBorders>
            <w:noWrap/>
            <w:vAlign w:val="center"/>
          </w:tcPr>
          <w:p w14:paraId="42AC7F1D">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国内债务发行费用</w:t>
            </w:r>
          </w:p>
        </w:tc>
        <w:tc>
          <w:tcPr>
            <w:tcW w:w="881" w:type="dxa"/>
            <w:tcBorders>
              <w:top w:val="nil"/>
              <w:left w:val="nil"/>
              <w:bottom w:val="single" w:color="auto" w:sz="4" w:space="0"/>
              <w:right w:val="single" w:color="auto" w:sz="8" w:space="0"/>
            </w:tcBorders>
            <w:noWrap/>
            <w:vAlign w:val="center"/>
          </w:tcPr>
          <w:p w14:paraId="6AFD7075">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109EA1C7">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4BA02C76">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30106</w:t>
            </w:r>
          </w:p>
        </w:tc>
        <w:tc>
          <w:tcPr>
            <w:tcW w:w="3023" w:type="dxa"/>
            <w:tcBorders>
              <w:top w:val="nil"/>
              <w:left w:val="nil"/>
              <w:bottom w:val="single" w:color="auto" w:sz="4" w:space="0"/>
              <w:right w:val="single" w:color="auto" w:sz="4" w:space="0"/>
            </w:tcBorders>
            <w:noWrap/>
            <w:vAlign w:val="center"/>
          </w:tcPr>
          <w:p w14:paraId="0E44512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伙食补助费</w:t>
            </w:r>
          </w:p>
        </w:tc>
        <w:tc>
          <w:tcPr>
            <w:tcW w:w="847" w:type="dxa"/>
            <w:tcBorders>
              <w:top w:val="nil"/>
              <w:left w:val="nil"/>
              <w:bottom w:val="single" w:color="auto" w:sz="4" w:space="0"/>
              <w:right w:val="single" w:color="auto" w:sz="4" w:space="0"/>
            </w:tcBorders>
            <w:noWrap/>
            <w:vAlign w:val="center"/>
          </w:tcPr>
          <w:p w14:paraId="0F4BB366">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14:paraId="5E9D79C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30204</w:t>
            </w:r>
          </w:p>
        </w:tc>
        <w:tc>
          <w:tcPr>
            <w:tcW w:w="1984" w:type="dxa"/>
            <w:tcBorders>
              <w:top w:val="nil"/>
              <w:left w:val="nil"/>
              <w:bottom w:val="single" w:color="auto" w:sz="4" w:space="0"/>
              <w:right w:val="single" w:color="auto" w:sz="4" w:space="0"/>
            </w:tcBorders>
            <w:noWrap/>
            <w:vAlign w:val="center"/>
          </w:tcPr>
          <w:p w14:paraId="135B5A2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手续费</w:t>
            </w:r>
          </w:p>
        </w:tc>
        <w:tc>
          <w:tcPr>
            <w:tcW w:w="833" w:type="dxa"/>
            <w:tcBorders>
              <w:top w:val="nil"/>
              <w:left w:val="nil"/>
              <w:bottom w:val="single" w:color="auto" w:sz="4" w:space="0"/>
              <w:right w:val="single" w:color="auto" w:sz="4" w:space="0"/>
            </w:tcBorders>
            <w:noWrap/>
            <w:vAlign w:val="center"/>
          </w:tcPr>
          <w:p w14:paraId="37197C8C">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14:paraId="2469408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30704</w:t>
            </w:r>
          </w:p>
        </w:tc>
        <w:tc>
          <w:tcPr>
            <w:tcW w:w="2551" w:type="dxa"/>
            <w:tcBorders>
              <w:top w:val="nil"/>
              <w:left w:val="nil"/>
              <w:bottom w:val="single" w:color="auto" w:sz="4" w:space="0"/>
              <w:right w:val="single" w:color="auto" w:sz="4" w:space="0"/>
            </w:tcBorders>
            <w:noWrap/>
            <w:vAlign w:val="center"/>
          </w:tcPr>
          <w:p w14:paraId="1631C195">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国外债务发行费用</w:t>
            </w:r>
          </w:p>
        </w:tc>
        <w:tc>
          <w:tcPr>
            <w:tcW w:w="881" w:type="dxa"/>
            <w:tcBorders>
              <w:top w:val="nil"/>
              <w:left w:val="nil"/>
              <w:bottom w:val="single" w:color="auto" w:sz="4" w:space="0"/>
              <w:right w:val="single" w:color="auto" w:sz="8" w:space="0"/>
            </w:tcBorders>
            <w:noWrap/>
            <w:vAlign w:val="center"/>
          </w:tcPr>
          <w:p w14:paraId="09F06F6D">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00E60414">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36285FEC">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30107</w:t>
            </w:r>
          </w:p>
        </w:tc>
        <w:tc>
          <w:tcPr>
            <w:tcW w:w="3023" w:type="dxa"/>
            <w:tcBorders>
              <w:top w:val="nil"/>
              <w:left w:val="nil"/>
              <w:bottom w:val="single" w:color="auto" w:sz="4" w:space="0"/>
              <w:right w:val="single" w:color="auto" w:sz="4" w:space="0"/>
            </w:tcBorders>
            <w:noWrap/>
            <w:vAlign w:val="center"/>
          </w:tcPr>
          <w:p w14:paraId="68B0BC3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绩效工资</w:t>
            </w:r>
          </w:p>
        </w:tc>
        <w:tc>
          <w:tcPr>
            <w:tcW w:w="847" w:type="dxa"/>
            <w:tcBorders>
              <w:top w:val="nil"/>
              <w:left w:val="nil"/>
              <w:bottom w:val="single" w:color="auto" w:sz="4" w:space="0"/>
              <w:right w:val="single" w:color="auto" w:sz="4" w:space="0"/>
            </w:tcBorders>
            <w:noWrap/>
            <w:vAlign w:val="center"/>
          </w:tcPr>
          <w:p w14:paraId="1F9C5DB4">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14:paraId="7EE64DB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30205</w:t>
            </w:r>
          </w:p>
        </w:tc>
        <w:tc>
          <w:tcPr>
            <w:tcW w:w="1984" w:type="dxa"/>
            <w:tcBorders>
              <w:top w:val="nil"/>
              <w:left w:val="nil"/>
              <w:bottom w:val="single" w:color="auto" w:sz="4" w:space="0"/>
              <w:right w:val="single" w:color="auto" w:sz="4" w:space="0"/>
            </w:tcBorders>
            <w:noWrap/>
            <w:vAlign w:val="center"/>
          </w:tcPr>
          <w:p w14:paraId="2AC53231">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水费</w:t>
            </w:r>
          </w:p>
        </w:tc>
        <w:tc>
          <w:tcPr>
            <w:tcW w:w="833" w:type="dxa"/>
            <w:tcBorders>
              <w:top w:val="nil"/>
              <w:left w:val="nil"/>
              <w:bottom w:val="single" w:color="auto" w:sz="4" w:space="0"/>
              <w:right w:val="single" w:color="auto" w:sz="4" w:space="0"/>
            </w:tcBorders>
            <w:noWrap/>
            <w:vAlign w:val="center"/>
          </w:tcPr>
          <w:p w14:paraId="500F5704">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0.46</w:t>
            </w:r>
          </w:p>
        </w:tc>
        <w:tc>
          <w:tcPr>
            <w:tcW w:w="1010" w:type="dxa"/>
            <w:tcBorders>
              <w:top w:val="nil"/>
              <w:left w:val="nil"/>
              <w:bottom w:val="single" w:color="auto" w:sz="4" w:space="0"/>
              <w:right w:val="single" w:color="auto" w:sz="4" w:space="0"/>
            </w:tcBorders>
            <w:noWrap/>
            <w:vAlign w:val="center"/>
          </w:tcPr>
          <w:p w14:paraId="175BCD95">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w:t>
            </w:r>
          </w:p>
        </w:tc>
        <w:tc>
          <w:tcPr>
            <w:tcW w:w="2551" w:type="dxa"/>
            <w:tcBorders>
              <w:top w:val="nil"/>
              <w:left w:val="nil"/>
              <w:bottom w:val="single" w:color="auto" w:sz="4" w:space="0"/>
              <w:right w:val="single" w:color="auto" w:sz="4" w:space="0"/>
            </w:tcBorders>
            <w:noWrap/>
            <w:vAlign w:val="center"/>
          </w:tcPr>
          <w:p w14:paraId="60B9080E">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资本性支出</w:t>
            </w:r>
          </w:p>
        </w:tc>
        <w:tc>
          <w:tcPr>
            <w:tcW w:w="881" w:type="dxa"/>
            <w:tcBorders>
              <w:top w:val="nil"/>
              <w:left w:val="nil"/>
              <w:bottom w:val="single" w:color="auto" w:sz="4" w:space="0"/>
              <w:right w:val="single" w:color="auto" w:sz="8" w:space="0"/>
            </w:tcBorders>
            <w:noWrap/>
            <w:vAlign w:val="center"/>
          </w:tcPr>
          <w:p w14:paraId="4420F618">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32.13</w:t>
            </w:r>
          </w:p>
        </w:tc>
      </w:tr>
      <w:tr w14:paraId="22E808E1">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7A74CB75">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30108</w:t>
            </w:r>
          </w:p>
        </w:tc>
        <w:tc>
          <w:tcPr>
            <w:tcW w:w="3023" w:type="dxa"/>
            <w:tcBorders>
              <w:top w:val="nil"/>
              <w:left w:val="nil"/>
              <w:bottom w:val="single" w:color="auto" w:sz="4" w:space="0"/>
              <w:right w:val="single" w:color="auto" w:sz="4" w:space="0"/>
            </w:tcBorders>
            <w:noWrap/>
            <w:vAlign w:val="center"/>
          </w:tcPr>
          <w:p w14:paraId="66D3E3F2">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机关事业单位基本养老保险缴费</w:t>
            </w:r>
          </w:p>
        </w:tc>
        <w:tc>
          <w:tcPr>
            <w:tcW w:w="847" w:type="dxa"/>
            <w:tcBorders>
              <w:top w:val="nil"/>
              <w:left w:val="nil"/>
              <w:bottom w:val="single" w:color="auto" w:sz="4" w:space="0"/>
              <w:right w:val="single" w:color="auto" w:sz="4" w:space="0"/>
            </w:tcBorders>
            <w:noWrap/>
            <w:vAlign w:val="center"/>
          </w:tcPr>
          <w:p w14:paraId="63BB3766">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45.91</w:t>
            </w:r>
          </w:p>
        </w:tc>
        <w:tc>
          <w:tcPr>
            <w:tcW w:w="1138" w:type="dxa"/>
            <w:tcBorders>
              <w:top w:val="nil"/>
              <w:left w:val="nil"/>
              <w:bottom w:val="single" w:color="auto" w:sz="4" w:space="0"/>
              <w:right w:val="single" w:color="auto" w:sz="4" w:space="0"/>
            </w:tcBorders>
            <w:noWrap/>
            <w:vAlign w:val="center"/>
          </w:tcPr>
          <w:p w14:paraId="73BE10B1">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30206</w:t>
            </w:r>
          </w:p>
        </w:tc>
        <w:tc>
          <w:tcPr>
            <w:tcW w:w="1984" w:type="dxa"/>
            <w:tcBorders>
              <w:top w:val="nil"/>
              <w:left w:val="nil"/>
              <w:bottom w:val="single" w:color="auto" w:sz="4" w:space="0"/>
              <w:right w:val="single" w:color="auto" w:sz="4" w:space="0"/>
            </w:tcBorders>
            <w:noWrap/>
            <w:vAlign w:val="center"/>
          </w:tcPr>
          <w:p w14:paraId="49F2C913">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电费</w:t>
            </w:r>
          </w:p>
        </w:tc>
        <w:tc>
          <w:tcPr>
            <w:tcW w:w="833" w:type="dxa"/>
            <w:tcBorders>
              <w:top w:val="nil"/>
              <w:left w:val="nil"/>
              <w:bottom w:val="single" w:color="auto" w:sz="4" w:space="0"/>
              <w:right w:val="single" w:color="auto" w:sz="4" w:space="0"/>
            </w:tcBorders>
            <w:noWrap/>
            <w:vAlign w:val="center"/>
          </w:tcPr>
          <w:p w14:paraId="5CEEC630">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1.21</w:t>
            </w:r>
          </w:p>
        </w:tc>
        <w:tc>
          <w:tcPr>
            <w:tcW w:w="1010" w:type="dxa"/>
            <w:tcBorders>
              <w:top w:val="nil"/>
              <w:left w:val="nil"/>
              <w:bottom w:val="single" w:color="auto" w:sz="4" w:space="0"/>
              <w:right w:val="single" w:color="auto" w:sz="4" w:space="0"/>
            </w:tcBorders>
            <w:noWrap/>
            <w:vAlign w:val="center"/>
          </w:tcPr>
          <w:p w14:paraId="4A51E474">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31001</w:t>
            </w:r>
          </w:p>
        </w:tc>
        <w:tc>
          <w:tcPr>
            <w:tcW w:w="2551" w:type="dxa"/>
            <w:tcBorders>
              <w:top w:val="nil"/>
              <w:left w:val="nil"/>
              <w:bottom w:val="single" w:color="auto" w:sz="4" w:space="0"/>
              <w:right w:val="single" w:color="auto" w:sz="4" w:space="0"/>
            </w:tcBorders>
            <w:noWrap/>
            <w:vAlign w:val="center"/>
          </w:tcPr>
          <w:p w14:paraId="4F3E1373">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房屋建筑物购建</w:t>
            </w:r>
          </w:p>
        </w:tc>
        <w:tc>
          <w:tcPr>
            <w:tcW w:w="881" w:type="dxa"/>
            <w:tcBorders>
              <w:top w:val="nil"/>
              <w:left w:val="nil"/>
              <w:bottom w:val="single" w:color="auto" w:sz="4" w:space="0"/>
              <w:right w:val="single" w:color="auto" w:sz="8" w:space="0"/>
            </w:tcBorders>
            <w:noWrap/>
            <w:vAlign w:val="center"/>
          </w:tcPr>
          <w:p w14:paraId="2CD2749D">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7BD92264">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1C5D34B5">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30109</w:t>
            </w:r>
          </w:p>
        </w:tc>
        <w:tc>
          <w:tcPr>
            <w:tcW w:w="3023" w:type="dxa"/>
            <w:tcBorders>
              <w:top w:val="nil"/>
              <w:left w:val="nil"/>
              <w:bottom w:val="single" w:color="auto" w:sz="4" w:space="0"/>
              <w:right w:val="single" w:color="auto" w:sz="4" w:space="0"/>
            </w:tcBorders>
            <w:noWrap/>
            <w:vAlign w:val="center"/>
          </w:tcPr>
          <w:p w14:paraId="20EBCD65">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职业年金缴费</w:t>
            </w:r>
          </w:p>
        </w:tc>
        <w:tc>
          <w:tcPr>
            <w:tcW w:w="847" w:type="dxa"/>
            <w:tcBorders>
              <w:top w:val="nil"/>
              <w:left w:val="nil"/>
              <w:bottom w:val="single" w:color="auto" w:sz="4" w:space="0"/>
              <w:right w:val="single" w:color="auto" w:sz="4" w:space="0"/>
            </w:tcBorders>
            <w:noWrap/>
            <w:vAlign w:val="center"/>
          </w:tcPr>
          <w:p w14:paraId="25B86E22">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14:paraId="75417012">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30207</w:t>
            </w:r>
          </w:p>
        </w:tc>
        <w:tc>
          <w:tcPr>
            <w:tcW w:w="1984" w:type="dxa"/>
            <w:tcBorders>
              <w:top w:val="nil"/>
              <w:left w:val="nil"/>
              <w:bottom w:val="single" w:color="auto" w:sz="4" w:space="0"/>
              <w:right w:val="single" w:color="auto" w:sz="4" w:space="0"/>
            </w:tcBorders>
            <w:noWrap/>
            <w:vAlign w:val="center"/>
          </w:tcPr>
          <w:p w14:paraId="0CDCBC88">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邮电费</w:t>
            </w:r>
          </w:p>
        </w:tc>
        <w:tc>
          <w:tcPr>
            <w:tcW w:w="833" w:type="dxa"/>
            <w:tcBorders>
              <w:top w:val="nil"/>
              <w:left w:val="nil"/>
              <w:bottom w:val="single" w:color="auto" w:sz="4" w:space="0"/>
              <w:right w:val="single" w:color="auto" w:sz="4" w:space="0"/>
            </w:tcBorders>
            <w:noWrap/>
            <w:vAlign w:val="center"/>
          </w:tcPr>
          <w:p w14:paraId="629089DB">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5.40</w:t>
            </w:r>
          </w:p>
        </w:tc>
        <w:tc>
          <w:tcPr>
            <w:tcW w:w="1010" w:type="dxa"/>
            <w:tcBorders>
              <w:top w:val="nil"/>
              <w:left w:val="nil"/>
              <w:bottom w:val="single" w:color="auto" w:sz="4" w:space="0"/>
              <w:right w:val="single" w:color="auto" w:sz="4" w:space="0"/>
            </w:tcBorders>
            <w:noWrap/>
            <w:vAlign w:val="center"/>
          </w:tcPr>
          <w:p w14:paraId="606A0808">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31002</w:t>
            </w:r>
          </w:p>
        </w:tc>
        <w:tc>
          <w:tcPr>
            <w:tcW w:w="2551" w:type="dxa"/>
            <w:tcBorders>
              <w:top w:val="nil"/>
              <w:left w:val="nil"/>
              <w:bottom w:val="single" w:color="auto" w:sz="4" w:space="0"/>
              <w:right w:val="single" w:color="auto" w:sz="4" w:space="0"/>
            </w:tcBorders>
            <w:noWrap/>
            <w:vAlign w:val="center"/>
          </w:tcPr>
          <w:p w14:paraId="65E10A12">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办公设备购置</w:t>
            </w:r>
          </w:p>
        </w:tc>
        <w:tc>
          <w:tcPr>
            <w:tcW w:w="881" w:type="dxa"/>
            <w:tcBorders>
              <w:top w:val="nil"/>
              <w:left w:val="nil"/>
              <w:bottom w:val="single" w:color="auto" w:sz="4" w:space="0"/>
              <w:right w:val="single" w:color="auto" w:sz="8" w:space="0"/>
            </w:tcBorders>
            <w:noWrap/>
            <w:vAlign w:val="center"/>
          </w:tcPr>
          <w:p w14:paraId="6F2C6509">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32.13</w:t>
            </w:r>
          </w:p>
        </w:tc>
      </w:tr>
      <w:tr w14:paraId="380CE056">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2840EBE0">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30110</w:t>
            </w:r>
          </w:p>
        </w:tc>
        <w:tc>
          <w:tcPr>
            <w:tcW w:w="3023" w:type="dxa"/>
            <w:tcBorders>
              <w:top w:val="nil"/>
              <w:left w:val="nil"/>
              <w:bottom w:val="single" w:color="auto" w:sz="4" w:space="0"/>
              <w:right w:val="single" w:color="auto" w:sz="4" w:space="0"/>
            </w:tcBorders>
            <w:noWrap/>
            <w:vAlign w:val="center"/>
          </w:tcPr>
          <w:p w14:paraId="2018B6D2">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职工基本医疗保险缴费</w:t>
            </w:r>
          </w:p>
        </w:tc>
        <w:tc>
          <w:tcPr>
            <w:tcW w:w="847" w:type="dxa"/>
            <w:tcBorders>
              <w:top w:val="nil"/>
              <w:left w:val="nil"/>
              <w:bottom w:val="single" w:color="auto" w:sz="4" w:space="0"/>
              <w:right w:val="single" w:color="auto" w:sz="4" w:space="0"/>
            </w:tcBorders>
            <w:noWrap/>
            <w:vAlign w:val="center"/>
          </w:tcPr>
          <w:p w14:paraId="7B64FD12">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22.12</w:t>
            </w:r>
          </w:p>
        </w:tc>
        <w:tc>
          <w:tcPr>
            <w:tcW w:w="1138" w:type="dxa"/>
            <w:tcBorders>
              <w:top w:val="nil"/>
              <w:left w:val="nil"/>
              <w:bottom w:val="single" w:color="auto" w:sz="4" w:space="0"/>
              <w:right w:val="single" w:color="auto" w:sz="4" w:space="0"/>
            </w:tcBorders>
            <w:noWrap/>
            <w:vAlign w:val="center"/>
          </w:tcPr>
          <w:p w14:paraId="2E785617">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30208</w:t>
            </w:r>
          </w:p>
        </w:tc>
        <w:tc>
          <w:tcPr>
            <w:tcW w:w="1984" w:type="dxa"/>
            <w:tcBorders>
              <w:top w:val="nil"/>
              <w:left w:val="nil"/>
              <w:bottom w:val="single" w:color="auto" w:sz="4" w:space="0"/>
              <w:right w:val="single" w:color="auto" w:sz="4" w:space="0"/>
            </w:tcBorders>
            <w:noWrap/>
            <w:vAlign w:val="center"/>
          </w:tcPr>
          <w:p w14:paraId="40A98C50">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取暖费</w:t>
            </w:r>
          </w:p>
        </w:tc>
        <w:tc>
          <w:tcPr>
            <w:tcW w:w="833" w:type="dxa"/>
            <w:tcBorders>
              <w:top w:val="nil"/>
              <w:left w:val="nil"/>
              <w:bottom w:val="single" w:color="auto" w:sz="4" w:space="0"/>
              <w:right w:val="single" w:color="auto" w:sz="4" w:space="0"/>
            </w:tcBorders>
            <w:noWrap/>
            <w:vAlign w:val="center"/>
          </w:tcPr>
          <w:p w14:paraId="7BFEE728">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2.68</w:t>
            </w:r>
          </w:p>
        </w:tc>
        <w:tc>
          <w:tcPr>
            <w:tcW w:w="1010" w:type="dxa"/>
            <w:tcBorders>
              <w:top w:val="nil"/>
              <w:left w:val="nil"/>
              <w:bottom w:val="single" w:color="auto" w:sz="4" w:space="0"/>
              <w:right w:val="single" w:color="auto" w:sz="4" w:space="0"/>
            </w:tcBorders>
            <w:noWrap/>
            <w:vAlign w:val="center"/>
          </w:tcPr>
          <w:p w14:paraId="2F506E98">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31003</w:t>
            </w:r>
          </w:p>
        </w:tc>
        <w:tc>
          <w:tcPr>
            <w:tcW w:w="2551" w:type="dxa"/>
            <w:tcBorders>
              <w:top w:val="nil"/>
              <w:left w:val="nil"/>
              <w:bottom w:val="single" w:color="auto" w:sz="4" w:space="0"/>
              <w:right w:val="single" w:color="auto" w:sz="4" w:space="0"/>
            </w:tcBorders>
            <w:noWrap/>
            <w:vAlign w:val="center"/>
          </w:tcPr>
          <w:p w14:paraId="079FDBF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专用设备购置</w:t>
            </w:r>
          </w:p>
        </w:tc>
        <w:tc>
          <w:tcPr>
            <w:tcW w:w="881" w:type="dxa"/>
            <w:tcBorders>
              <w:top w:val="nil"/>
              <w:left w:val="nil"/>
              <w:bottom w:val="single" w:color="auto" w:sz="4" w:space="0"/>
              <w:right w:val="single" w:color="auto" w:sz="8" w:space="0"/>
            </w:tcBorders>
            <w:noWrap/>
            <w:vAlign w:val="center"/>
          </w:tcPr>
          <w:p w14:paraId="27B4CFCF">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2DA9AA3D">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463A0DA0">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30111</w:t>
            </w:r>
          </w:p>
        </w:tc>
        <w:tc>
          <w:tcPr>
            <w:tcW w:w="3023" w:type="dxa"/>
            <w:tcBorders>
              <w:top w:val="nil"/>
              <w:left w:val="nil"/>
              <w:bottom w:val="single" w:color="auto" w:sz="4" w:space="0"/>
              <w:right w:val="single" w:color="auto" w:sz="4" w:space="0"/>
            </w:tcBorders>
            <w:noWrap/>
            <w:vAlign w:val="center"/>
          </w:tcPr>
          <w:p w14:paraId="7DB975BD">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公务员医疗补助缴费</w:t>
            </w:r>
          </w:p>
        </w:tc>
        <w:tc>
          <w:tcPr>
            <w:tcW w:w="847" w:type="dxa"/>
            <w:tcBorders>
              <w:top w:val="nil"/>
              <w:left w:val="nil"/>
              <w:bottom w:val="single" w:color="auto" w:sz="4" w:space="0"/>
              <w:right w:val="single" w:color="auto" w:sz="4" w:space="0"/>
            </w:tcBorders>
            <w:noWrap/>
            <w:vAlign w:val="center"/>
          </w:tcPr>
          <w:p w14:paraId="3B195B51">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5.39</w:t>
            </w:r>
          </w:p>
        </w:tc>
        <w:tc>
          <w:tcPr>
            <w:tcW w:w="1138" w:type="dxa"/>
            <w:tcBorders>
              <w:top w:val="nil"/>
              <w:left w:val="nil"/>
              <w:bottom w:val="single" w:color="auto" w:sz="4" w:space="0"/>
              <w:right w:val="single" w:color="auto" w:sz="4" w:space="0"/>
            </w:tcBorders>
            <w:noWrap/>
            <w:vAlign w:val="center"/>
          </w:tcPr>
          <w:p w14:paraId="5217B8D8">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30209</w:t>
            </w:r>
          </w:p>
        </w:tc>
        <w:tc>
          <w:tcPr>
            <w:tcW w:w="1984" w:type="dxa"/>
            <w:tcBorders>
              <w:top w:val="nil"/>
              <w:left w:val="nil"/>
              <w:bottom w:val="single" w:color="auto" w:sz="4" w:space="0"/>
              <w:right w:val="single" w:color="auto" w:sz="4" w:space="0"/>
            </w:tcBorders>
            <w:noWrap/>
            <w:vAlign w:val="center"/>
          </w:tcPr>
          <w:p w14:paraId="36219099">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物业管理费</w:t>
            </w:r>
          </w:p>
        </w:tc>
        <w:tc>
          <w:tcPr>
            <w:tcW w:w="833" w:type="dxa"/>
            <w:tcBorders>
              <w:top w:val="nil"/>
              <w:left w:val="nil"/>
              <w:bottom w:val="single" w:color="auto" w:sz="4" w:space="0"/>
              <w:right w:val="single" w:color="auto" w:sz="4" w:space="0"/>
            </w:tcBorders>
            <w:noWrap/>
            <w:vAlign w:val="center"/>
          </w:tcPr>
          <w:p w14:paraId="6DDD322B">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14:paraId="04055DAF">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31005</w:t>
            </w:r>
          </w:p>
        </w:tc>
        <w:tc>
          <w:tcPr>
            <w:tcW w:w="2551" w:type="dxa"/>
            <w:tcBorders>
              <w:top w:val="nil"/>
              <w:left w:val="nil"/>
              <w:bottom w:val="single" w:color="auto" w:sz="4" w:space="0"/>
              <w:right w:val="single" w:color="auto" w:sz="4" w:space="0"/>
            </w:tcBorders>
            <w:noWrap/>
            <w:vAlign w:val="center"/>
          </w:tcPr>
          <w:p w14:paraId="005E67B7">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基础设施建设</w:t>
            </w:r>
          </w:p>
        </w:tc>
        <w:tc>
          <w:tcPr>
            <w:tcW w:w="881" w:type="dxa"/>
            <w:tcBorders>
              <w:top w:val="nil"/>
              <w:left w:val="nil"/>
              <w:bottom w:val="single" w:color="auto" w:sz="4" w:space="0"/>
              <w:right w:val="single" w:color="auto" w:sz="8" w:space="0"/>
            </w:tcBorders>
            <w:noWrap/>
            <w:vAlign w:val="center"/>
          </w:tcPr>
          <w:p w14:paraId="021DB791">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32586E68">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22EBBE66">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30112</w:t>
            </w:r>
          </w:p>
        </w:tc>
        <w:tc>
          <w:tcPr>
            <w:tcW w:w="3023" w:type="dxa"/>
            <w:tcBorders>
              <w:top w:val="nil"/>
              <w:left w:val="nil"/>
              <w:bottom w:val="single" w:color="auto" w:sz="4" w:space="0"/>
              <w:right w:val="single" w:color="auto" w:sz="4" w:space="0"/>
            </w:tcBorders>
            <w:noWrap/>
            <w:vAlign w:val="center"/>
          </w:tcPr>
          <w:p w14:paraId="356C54A9">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其他社会保障缴费</w:t>
            </w:r>
          </w:p>
        </w:tc>
        <w:tc>
          <w:tcPr>
            <w:tcW w:w="847" w:type="dxa"/>
            <w:tcBorders>
              <w:top w:val="nil"/>
              <w:left w:val="nil"/>
              <w:bottom w:val="single" w:color="auto" w:sz="4" w:space="0"/>
              <w:right w:val="single" w:color="auto" w:sz="4" w:space="0"/>
            </w:tcBorders>
            <w:noWrap/>
            <w:vAlign w:val="center"/>
          </w:tcPr>
          <w:p w14:paraId="2341D0F1">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2.05</w:t>
            </w:r>
          </w:p>
        </w:tc>
        <w:tc>
          <w:tcPr>
            <w:tcW w:w="1138" w:type="dxa"/>
            <w:tcBorders>
              <w:top w:val="nil"/>
              <w:left w:val="nil"/>
              <w:bottom w:val="single" w:color="auto" w:sz="4" w:space="0"/>
              <w:right w:val="single" w:color="auto" w:sz="4" w:space="0"/>
            </w:tcBorders>
            <w:noWrap/>
            <w:vAlign w:val="center"/>
          </w:tcPr>
          <w:p w14:paraId="391449FF">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30211</w:t>
            </w:r>
          </w:p>
        </w:tc>
        <w:tc>
          <w:tcPr>
            <w:tcW w:w="1984" w:type="dxa"/>
            <w:tcBorders>
              <w:top w:val="nil"/>
              <w:left w:val="nil"/>
              <w:bottom w:val="single" w:color="auto" w:sz="4" w:space="0"/>
              <w:right w:val="single" w:color="auto" w:sz="4" w:space="0"/>
            </w:tcBorders>
            <w:noWrap/>
            <w:vAlign w:val="center"/>
          </w:tcPr>
          <w:p w14:paraId="7CB9FFE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差旅费</w:t>
            </w:r>
          </w:p>
        </w:tc>
        <w:tc>
          <w:tcPr>
            <w:tcW w:w="833" w:type="dxa"/>
            <w:tcBorders>
              <w:top w:val="nil"/>
              <w:left w:val="nil"/>
              <w:bottom w:val="single" w:color="auto" w:sz="4" w:space="0"/>
              <w:right w:val="single" w:color="auto" w:sz="4" w:space="0"/>
            </w:tcBorders>
            <w:noWrap/>
            <w:vAlign w:val="center"/>
          </w:tcPr>
          <w:p w14:paraId="63B17E09">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7.69</w:t>
            </w:r>
          </w:p>
        </w:tc>
        <w:tc>
          <w:tcPr>
            <w:tcW w:w="1010" w:type="dxa"/>
            <w:tcBorders>
              <w:top w:val="nil"/>
              <w:left w:val="nil"/>
              <w:bottom w:val="single" w:color="auto" w:sz="4" w:space="0"/>
              <w:right w:val="single" w:color="auto" w:sz="4" w:space="0"/>
            </w:tcBorders>
            <w:noWrap/>
            <w:vAlign w:val="center"/>
          </w:tcPr>
          <w:p w14:paraId="770EE110">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31006</w:t>
            </w:r>
          </w:p>
        </w:tc>
        <w:tc>
          <w:tcPr>
            <w:tcW w:w="2551" w:type="dxa"/>
            <w:tcBorders>
              <w:top w:val="nil"/>
              <w:left w:val="nil"/>
              <w:bottom w:val="single" w:color="auto" w:sz="4" w:space="0"/>
              <w:right w:val="single" w:color="auto" w:sz="4" w:space="0"/>
            </w:tcBorders>
            <w:noWrap/>
            <w:vAlign w:val="center"/>
          </w:tcPr>
          <w:p w14:paraId="4106944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大型修缮</w:t>
            </w:r>
          </w:p>
        </w:tc>
        <w:tc>
          <w:tcPr>
            <w:tcW w:w="881" w:type="dxa"/>
            <w:tcBorders>
              <w:top w:val="nil"/>
              <w:left w:val="nil"/>
              <w:bottom w:val="single" w:color="auto" w:sz="4" w:space="0"/>
              <w:right w:val="single" w:color="auto" w:sz="8" w:space="0"/>
            </w:tcBorders>
            <w:noWrap/>
            <w:vAlign w:val="center"/>
          </w:tcPr>
          <w:p w14:paraId="2F132DEC">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0BDBCD0E">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3C319652">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30113</w:t>
            </w:r>
          </w:p>
        </w:tc>
        <w:tc>
          <w:tcPr>
            <w:tcW w:w="3023" w:type="dxa"/>
            <w:tcBorders>
              <w:top w:val="nil"/>
              <w:left w:val="nil"/>
              <w:bottom w:val="single" w:color="auto" w:sz="4" w:space="0"/>
              <w:right w:val="single" w:color="auto" w:sz="4" w:space="0"/>
            </w:tcBorders>
            <w:noWrap/>
            <w:vAlign w:val="center"/>
          </w:tcPr>
          <w:p w14:paraId="3BB9D36E">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住房公积金</w:t>
            </w:r>
          </w:p>
        </w:tc>
        <w:tc>
          <w:tcPr>
            <w:tcW w:w="847" w:type="dxa"/>
            <w:tcBorders>
              <w:top w:val="nil"/>
              <w:left w:val="nil"/>
              <w:bottom w:val="single" w:color="auto" w:sz="4" w:space="0"/>
              <w:right w:val="single" w:color="auto" w:sz="4" w:space="0"/>
            </w:tcBorders>
            <w:noWrap/>
            <w:vAlign w:val="center"/>
          </w:tcPr>
          <w:p w14:paraId="3572321D">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39.74</w:t>
            </w:r>
          </w:p>
        </w:tc>
        <w:tc>
          <w:tcPr>
            <w:tcW w:w="1138" w:type="dxa"/>
            <w:tcBorders>
              <w:top w:val="nil"/>
              <w:left w:val="nil"/>
              <w:bottom w:val="single" w:color="auto" w:sz="4" w:space="0"/>
              <w:right w:val="single" w:color="auto" w:sz="4" w:space="0"/>
            </w:tcBorders>
            <w:noWrap/>
            <w:vAlign w:val="center"/>
          </w:tcPr>
          <w:p w14:paraId="67AD0B81">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30212</w:t>
            </w:r>
          </w:p>
        </w:tc>
        <w:tc>
          <w:tcPr>
            <w:tcW w:w="1984" w:type="dxa"/>
            <w:tcBorders>
              <w:top w:val="nil"/>
              <w:left w:val="nil"/>
              <w:bottom w:val="single" w:color="auto" w:sz="4" w:space="0"/>
              <w:right w:val="single" w:color="auto" w:sz="4" w:space="0"/>
            </w:tcBorders>
            <w:noWrap/>
            <w:vAlign w:val="center"/>
          </w:tcPr>
          <w:p w14:paraId="73824043">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因公出国（境）费用</w:t>
            </w:r>
          </w:p>
        </w:tc>
        <w:tc>
          <w:tcPr>
            <w:tcW w:w="833" w:type="dxa"/>
            <w:tcBorders>
              <w:top w:val="nil"/>
              <w:left w:val="nil"/>
              <w:bottom w:val="single" w:color="auto" w:sz="4" w:space="0"/>
              <w:right w:val="single" w:color="auto" w:sz="4" w:space="0"/>
            </w:tcBorders>
            <w:noWrap/>
            <w:vAlign w:val="center"/>
          </w:tcPr>
          <w:p w14:paraId="62706A30">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14:paraId="40F85D53">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31007</w:t>
            </w:r>
          </w:p>
        </w:tc>
        <w:tc>
          <w:tcPr>
            <w:tcW w:w="2551" w:type="dxa"/>
            <w:tcBorders>
              <w:top w:val="nil"/>
              <w:left w:val="nil"/>
              <w:bottom w:val="single" w:color="auto" w:sz="4" w:space="0"/>
              <w:right w:val="single" w:color="auto" w:sz="4" w:space="0"/>
            </w:tcBorders>
            <w:noWrap/>
            <w:vAlign w:val="center"/>
          </w:tcPr>
          <w:p w14:paraId="3F5C1BC2">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信息网络及软件购置更新</w:t>
            </w:r>
          </w:p>
        </w:tc>
        <w:tc>
          <w:tcPr>
            <w:tcW w:w="881" w:type="dxa"/>
            <w:tcBorders>
              <w:top w:val="nil"/>
              <w:left w:val="nil"/>
              <w:bottom w:val="single" w:color="auto" w:sz="4" w:space="0"/>
              <w:right w:val="single" w:color="auto" w:sz="8" w:space="0"/>
            </w:tcBorders>
            <w:noWrap/>
            <w:vAlign w:val="center"/>
          </w:tcPr>
          <w:p w14:paraId="6D1E69D7">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49993403">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7484B054">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30114</w:t>
            </w:r>
          </w:p>
        </w:tc>
        <w:tc>
          <w:tcPr>
            <w:tcW w:w="3023" w:type="dxa"/>
            <w:tcBorders>
              <w:top w:val="nil"/>
              <w:left w:val="nil"/>
              <w:bottom w:val="single" w:color="auto" w:sz="4" w:space="0"/>
              <w:right w:val="single" w:color="auto" w:sz="4" w:space="0"/>
            </w:tcBorders>
            <w:noWrap/>
            <w:vAlign w:val="center"/>
          </w:tcPr>
          <w:p w14:paraId="51D9EABE">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医疗费</w:t>
            </w:r>
          </w:p>
        </w:tc>
        <w:tc>
          <w:tcPr>
            <w:tcW w:w="847" w:type="dxa"/>
            <w:tcBorders>
              <w:top w:val="nil"/>
              <w:left w:val="nil"/>
              <w:bottom w:val="single" w:color="auto" w:sz="4" w:space="0"/>
              <w:right w:val="single" w:color="auto" w:sz="4" w:space="0"/>
            </w:tcBorders>
            <w:noWrap/>
            <w:vAlign w:val="center"/>
          </w:tcPr>
          <w:p w14:paraId="109172AA">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14:paraId="6B9F666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30213</w:t>
            </w:r>
          </w:p>
        </w:tc>
        <w:tc>
          <w:tcPr>
            <w:tcW w:w="1984" w:type="dxa"/>
            <w:tcBorders>
              <w:top w:val="nil"/>
              <w:left w:val="nil"/>
              <w:bottom w:val="single" w:color="auto" w:sz="4" w:space="0"/>
              <w:right w:val="single" w:color="auto" w:sz="4" w:space="0"/>
            </w:tcBorders>
            <w:noWrap/>
            <w:vAlign w:val="center"/>
          </w:tcPr>
          <w:p w14:paraId="6DE436F0">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维修(护)费</w:t>
            </w:r>
          </w:p>
        </w:tc>
        <w:tc>
          <w:tcPr>
            <w:tcW w:w="833" w:type="dxa"/>
            <w:tcBorders>
              <w:top w:val="nil"/>
              <w:left w:val="nil"/>
              <w:bottom w:val="single" w:color="auto" w:sz="4" w:space="0"/>
              <w:right w:val="single" w:color="auto" w:sz="4" w:space="0"/>
            </w:tcBorders>
            <w:noWrap/>
            <w:vAlign w:val="center"/>
          </w:tcPr>
          <w:p w14:paraId="5421CDD7">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18.59</w:t>
            </w:r>
          </w:p>
        </w:tc>
        <w:tc>
          <w:tcPr>
            <w:tcW w:w="1010" w:type="dxa"/>
            <w:tcBorders>
              <w:top w:val="nil"/>
              <w:left w:val="nil"/>
              <w:bottom w:val="single" w:color="auto" w:sz="4" w:space="0"/>
              <w:right w:val="single" w:color="auto" w:sz="4" w:space="0"/>
            </w:tcBorders>
            <w:noWrap/>
            <w:vAlign w:val="center"/>
          </w:tcPr>
          <w:p w14:paraId="350AB6D6">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31008</w:t>
            </w:r>
          </w:p>
        </w:tc>
        <w:tc>
          <w:tcPr>
            <w:tcW w:w="2551" w:type="dxa"/>
            <w:tcBorders>
              <w:top w:val="nil"/>
              <w:left w:val="nil"/>
              <w:bottom w:val="single" w:color="auto" w:sz="4" w:space="0"/>
              <w:right w:val="single" w:color="auto" w:sz="4" w:space="0"/>
            </w:tcBorders>
            <w:noWrap/>
            <w:vAlign w:val="center"/>
          </w:tcPr>
          <w:p w14:paraId="2DEA39B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物资储备</w:t>
            </w:r>
          </w:p>
        </w:tc>
        <w:tc>
          <w:tcPr>
            <w:tcW w:w="881" w:type="dxa"/>
            <w:tcBorders>
              <w:top w:val="nil"/>
              <w:left w:val="nil"/>
              <w:bottom w:val="single" w:color="auto" w:sz="4" w:space="0"/>
              <w:right w:val="single" w:color="auto" w:sz="8" w:space="0"/>
            </w:tcBorders>
            <w:noWrap/>
            <w:vAlign w:val="center"/>
          </w:tcPr>
          <w:p w14:paraId="0CA14684">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387CF553">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7402970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30199</w:t>
            </w:r>
          </w:p>
        </w:tc>
        <w:tc>
          <w:tcPr>
            <w:tcW w:w="3023" w:type="dxa"/>
            <w:tcBorders>
              <w:top w:val="nil"/>
              <w:left w:val="nil"/>
              <w:bottom w:val="single" w:color="auto" w:sz="4" w:space="0"/>
              <w:right w:val="single" w:color="auto" w:sz="4" w:space="0"/>
            </w:tcBorders>
            <w:noWrap/>
            <w:vAlign w:val="center"/>
          </w:tcPr>
          <w:p w14:paraId="062495BD">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其他工资福利支出</w:t>
            </w:r>
          </w:p>
        </w:tc>
        <w:tc>
          <w:tcPr>
            <w:tcW w:w="847" w:type="dxa"/>
            <w:tcBorders>
              <w:top w:val="nil"/>
              <w:left w:val="nil"/>
              <w:bottom w:val="single" w:color="auto" w:sz="4" w:space="0"/>
              <w:right w:val="single" w:color="auto" w:sz="4" w:space="0"/>
            </w:tcBorders>
            <w:noWrap/>
            <w:vAlign w:val="center"/>
          </w:tcPr>
          <w:p w14:paraId="6FB8DEB4">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0.05</w:t>
            </w:r>
          </w:p>
        </w:tc>
        <w:tc>
          <w:tcPr>
            <w:tcW w:w="1138" w:type="dxa"/>
            <w:tcBorders>
              <w:top w:val="nil"/>
              <w:left w:val="nil"/>
              <w:bottom w:val="single" w:color="auto" w:sz="4" w:space="0"/>
              <w:right w:val="single" w:color="auto" w:sz="4" w:space="0"/>
            </w:tcBorders>
            <w:noWrap/>
            <w:vAlign w:val="center"/>
          </w:tcPr>
          <w:p w14:paraId="578EA6E9">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30214</w:t>
            </w:r>
          </w:p>
        </w:tc>
        <w:tc>
          <w:tcPr>
            <w:tcW w:w="1984" w:type="dxa"/>
            <w:tcBorders>
              <w:top w:val="nil"/>
              <w:left w:val="nil"/>
              <w:bottom w:val="single" w:color="auto" w:sz="4" w:space="0"/>
              <w:right w:val="single" w:color="auto" w:sz="4" w:space="0"/>
            </w:tcBorders>
            <w:noWrap/>
            <w:vAlign w:val="center"/>
          </w:tcPr>
          <w:p w14:paraId="09C0A1C4">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租赁费</w:t>
            </w:r>
          </w:p>
        </w:tc>
        <w:tc>
          <w:tcPr>
            <w:tcW w:w="833" w:type="dxa"/>
            <w:tcBorders>
              <w:top w:val="nil"/>
              <w:left w:val="nil"/>
              <w:bottom w:val="single" w:color="auto" w:sz="4" w:space="0"/>
              <w:right w:val="single" w:color="auto" w:sz="4" w:space="0"/>
            </w:tcBorders>
            <w:noWrap/>
            <w:vAlign w:val="center"/>
          </w:tcPr>
          <w:p w14:paraId="74D2CA90">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14:paraId="48B7AF1F">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31009</w:t>
            </w:r>
          </w:p>
        </w:tc>
        <w:tc>
          <w:tcPr>
            <w:tcW w:w="2551" w:type="dxa"/>
            <w:tcBorders>
              <w:top w:val="nil"/>
              <w:left w:val="nil"/>
              <w:bottom w:val="single" w:color="auto" w:sz="4" w:space="0"/>
              <w:right w:val="single" w:color="auto" w:sz="4" w:space="0"/>
            </w:tcBorders>
            <w:noWrap/>
            <w:vAlign w:val="center"/>
          </w:tcPr>
          <w:p w14:paraId="6763A41D">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土地补偿</w:t>
            </w:r>
          </w:p>
        </w:tc>
        <w:tc>
          <w:tcPr>
            <w:tcW w:w="881" w:type="dxa"/>
            <w:tcBorders>
              <w:top w:val="nil"/>
              <w:left w:val="nil"/>
              <w:bottom w:val="single" w:color="auto" w:sz="4" w:space="0"/>
              <w:right w:val="single" w:color="auto" w:sz="8" w:space="0"/>
            </w:tcBorders>
            <w:noWrap/>
            <w:vAlign w:val="center"/>
          </w:tcPr>
          <w:p w14:paraId="7D8ABC70">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306AE55E">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10578EB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w:t>
            </w:r>
          </w:p>
        </w:tc>
        <w:tc>
          <w:tcPr>
            <w:tcW w:w="3023" w:type="dxa"/>
            <w:tcBorders>
              <w:top w:val="nil"/>
              <w:left w:val="nil"/>
              <w:bottom w:val="single" w:color="auto" w:sz="4" w:space="0"/>
              <w:right w:val="single" w:color="auto" w:sz="4" w:space="0"/>
            </w:tcBorders>
            <w:noWrap/>
            <w:vAlign w:val="center"/>
          </w:tcPr>
          <w:p w14:paraId="3C011CBC">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对个人和家庭的补助</w:t>
            </w:r>
          </w:p>
        </w:tc>
        <w:tc>
          <w:tcPr>
            <w:tcW w:w="847" w:type="dxa"/>
            <w:tcBorders>
              <w:top w:val="nil"/>
              <w:left w:val="nil"/>
              <w:bottom w:val="single" w:color="auto" w:sz="4" w:space="0"/>
              <w:right w:val="single" w:color="auto" w:sz="4" w:space="0"/>
            </w:tcBorders>
            <w:noWrap/>
            <w:vAlign w:val="center"/>
          </w:tcPr>
          <w:p w14:paraId="560EC11D">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4.07</w:t>
            </w:r>
          </w:p>
        </w:tc>
        <w:tc>
          <w:tcPr>
            <w:tcW w:w="1138" w:type="dxa"/>
            <w:tcBorders>
              <w:top w:val="nil"/>
              <w:left w:val="nil"/>
              <w:bottom w:val="single" w:color="auto" w:sz="4" w:space="0"/>
              <w:right w:val="single" w:color="auto" w:sz="4" w:space="0"/>
            </w:tcBorders>
            <w:noWrap/>
            <w:vAlign w:val="center"/>
          </w:tcPr>
          <w:p w14:paraId="5F78DC65">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30215</w:t>
            </w:r>
          </w:p>
        </w:tc>
        <w:tc>
          <w:tcPr>
            <w:tcW w:w="1984" w:type="dxa"/>
            <w:tcBorders>
              <w:top w:val="nil"/>
              <w:left w:val="nil"/>
              <w:bottom w:val="single" w:color="auto" w:sz="4" w:space="0"/>
              <w:right w:val="single" w:color="auto" w:sz="4" w:space="0"/>
            </w:tcBorders>
            <w:noWrap/>
            <w:vAlign w:val="center"/>
          </w:tcPr>
          <w:p w14:paraId="2D741EE0">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会议费</w:t>
            </w:r>
          </w:p>
        </w:tc>
        <w:tc>
          <w:tcPr>
            <w:tcW w:w="833" w:type="dxa"/>
            <w:tcBorders>
              <w:top w:val="nil"/>
              <w:left w:val="nil"/>
              <w:bottom w:val="single" w:color="auto" w:sz="4" w:space="0"/>
              <w:right w:val="single" w:color="auto" w:sz="4" w:space="0"/>
            </w:tcBorders>
            <w:noWrap/>
            <w:vAlign w:val="center"/>
          </w:tcPr>
          <w:p w14:paraId="2E6A1CAF">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14:paraId="2C0E46A4">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31010</w:t>
            </w:r>
          </w:p>
        </w:tc>
        <w:tc>
          <w:tcPr>
            <w:tcW w:w="2551" w:type="dxa"/>
            <w:tcBorders>
              <w:top w:val="nil"/>
              <w:left w:val="nil"/>
              <w:bottom w:val="single" w:color="auto" w:sz="4" w:space="0"/>
              <w:right w:val="single" w:color="auto" w:sz="4" w:space="0"/>
            </w:tcBorders>
            <w:noWrap/>
            <w:vAlign w:val="center"/>
          </w:tcPr>
          <w:p w14:paraId="5A2B37DE">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安置补助</w:t>
            </w:r>
          </w:p>
        </w:tc>
        <w:tc>
          <w:tcPr>
            <w:tcW w:w="881" w:type="dxa"/>
            <w:tcBorders>
              <w:top w:val="nil"/>
              <w:left w:val="nil"/>
              <w:bottom w:val="single" w:color="auto" w:sz="4" w:space="0"/>
              <w:right w:val="single" w:color="auto" w:sz="8" w:space="0"/>
            </w:tcBorders>
            <w:noWrap/>
            <w:vAlign w:val="center"/>
          </w:tcPr>
          <w:p w14:paraId="600CD68D">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302D0253">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68C8B34F">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30301</w:t>
            </w:r>
          </w:p>
        </w:tc>
        <w:tc>
          <w:tcPr>
            <w:tcW w:w="3023" w:type="dxa"/>
            <w:tcBorders>
              <w:top w:val="nil"/>
              <w:left w:val="nil"/>
              <w:bottom w:val="single" w:color="auto" w:sz="4" w:space="0"/>
              <w:right w:val="single" w:color="auto" w:sz="4" w:space="0"/>
            </w:tcBorders>
            <w:noWrap/>
            <w:vAlign w:val="center"/>
          </w:tcPr>
          <w:p w14:paraId="0D449149">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离休费</w:t>
            </w:r>
          </w:p>
        </w:tc>
        <w:tc>
          <w:tcPr>
            <w:tcW w:w="847" w:type="dxa"/>
            <w:tcBorders>
              <w:top w:val="nil"/>
              <w:left w:val="nil"/>
              <w:bottom w:val="single" w:color="auto" w:sz="4" w:space="0"/>
              <w:right w:val="single" w:color="auto" w:sz="4" w:space="0"/>
            </w:tcBorders>
            <w:noWrap/>
            <w:vAlign w:val="center"/>
          </w:tcPr>
          <w:p w14:paraId="414CB11E">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14:paraId="35B99157">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30216</w:t>
            </w:r>
          </w:p>
        </w:tc>
        <w:tc>
          <w:tcPr>
            <w:tcW w:w="1984" w:type="dxa"/>
            <w:tcBorders>
              <w:top w:val="nil"/>
              <w:left w:val="nil"/>
              <w:bottom w:val="single" w:color="auto" w:sz="4" w:space="0"/>
              <w:right w:val="single" w:color="auto" w:sz="4" w:space="0"/>
            </w:tcBorders>
            <w:noWrap/>
            <w:vAlign w:val="center"/>
          </w:tcPr>
          <w:p w14:paraId="27FB9E02">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培训费</w:t>
            </w:r>
          </w:p>
        </w:tc>
        <w:tc>
          <w:tcPr>
            <w:tcW w:w="833" w:type="dxa"/>
            <w:tcBorders>
              <w:top w:val="nil"/>
              <w:left w:val="nil"/>
              <w:bottom w:val="single" w:color="auto" w:sz="4" w:space="0"/>
              <w:right w:val="single" w:color="auto" w:sz="4" w:space="0"/>
            </w:tcBorders>
            <w:noWrap/>
            <w:vAlign w:val="center"/>
          </w:tcPr>
          <w:p w14:paraId="1C034485">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14:paraId="71D057A0">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31011</w:t>
            </w:r>
          </w:p>
        </w:tc>
        <w:tc>
          <w:tcPr>
            <w:tcW w:w="2551" w:type="dxa"/>
            <w:tcBorders>
              <w:top w:val="nil"/>
              <w:left w:val="nil"/>
              <w:bottom w:val="single" w:color="auto" w:sz="4" w:space="0"/>
              <w:right w:val="single" w:color="auto" w:sz="4" w:space="0"/>
            </w:tcBorders>
            <w:noWrap/>
            <w:vAlign w:val="center"/>
          </w:tcPr>
          <w:p w14:paraId="785E9808">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地上附着物和青苗补偿</w:t>
            </w:r>
          </w:p>
        </w:tc>
        <w:tc>
          <w:tcPr>
            <w:tcW w:w="881" w:type="dxa"/>
            <w:tcBorders>
              <w:top w:val="nil"/>
              <w:left w:val="nil"/>
              <w:bottom w:val="single" w:color="auto" w:sz="4" w:space="0"/>
              <w:right w:val="single" w:color="auto" w:sz="8" w:space="0"/>
            </w:tcBorders>
            <w:noWrap/>
            <w:vAlign w:val="center"/>
          </w:tcPr>
          <w:p w14:paraId="0D61DA1F">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68DCED36">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3831529E">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30302</w:t>
            </w:r>
          </w:p>
        </w:tc>
        <w:tc>
          <w:tcPr>
            <w:tcW w:w="3023" w:type="dxa"/>
            <w:tcBorders>
              <w:top w:val="nil"/>
              <w:left w:val="nil"/>
              <w:bottom w:val="single" w:color="auto" w:sz="4" w:space="0"/>
              <w:right w:val="single" w:color="auto" w:sz="4" w:space="0"/>
            </w:tcBorders>
            <w:noWrap/>
            <w:vAlign w:val="center"/>
          </w:tcPr>
          <w:p w14:paraId="2282293D">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退休费</w:t>
            </w:r>
          </w:p>
        </w:tc>
        <w:tc>
          <w:tcPr>
            <w:tcW w:w="847" w:type="dxa"/>
            <w:tcBorders>
              <w:top w:val="nil"/>
              <w:left w:val="nil"/>
              <w:bottom w:val="single" w:color="auto" w:sz="4" w:space="0"/>
              <w:right w:val="single" w:color="auto" w:sz="4" w:space="0"/>
            </w:tcBorders>
            <w:noWrap/>
            <w:vAlign w:val="center"/>
          </w:tcPr>
          <w:p w14:paraId="426810AC">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14:paraId="30B03EC4">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30217</w:t>
            </w:r>
          </w:p>
        </w:tc>
        <w:tc>
          <w:tcPr>
            <w:tcW w:w="1984" w:type="dxa"/>
            <w:tcBorders>
              <w:top w:val="nil"/>
              <w:left w:val="nil"/>
              <w:bottom w:val="single" w:color="auto" w:sz="4" w:space="0"/>
              <w:right w:val="single" w:color="auto" w:sz="4" w:space="0"/>
            </w:tcBorders>
            <w:noWrap/>
            <w:vAlign w:val="center"/>
          </w:tcPr>
          <w:p w14:paraId="715F73D3">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公务接待费</w:t>
            </w:r>
          </w:p>
        </w:tc>
        <w:tc>
          <w:tcPr>
            <w:tcW w:w="833" w:type="dxa"/>
            <w:tcBorders>
              <w:top w:val="nil"/>
              <w:left w:val="nil"/>
              <w:bottom w:val="single" w:color="auto" w:sz="4" w:space="0"/>
              <w:right w:val="single" w:color="auto" w:sz="4" w:space="0"/>
            </w:tcBorders>
            <w:noWrap/>
            <w:vAlign w:val="center"/>
          </w:tcPr>
          <w:p w14:paraId="0EF9BADF">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0.88</w:t>
            </w:r>
          </w:p>
        </w:tc>
        <w:tc>
          <w:tcPr>
            <w:tcW w:w="1010" w:type="dxa"/>
            <w:tcBorders>
              <w:top w:val="nil"/>
              <w:left w:val="nil"/>
              <w:bottom w:val="single" w:color="auto" w:sz="4" w:space="0"/>
              <w:right w:val="single" w:color="auto" w:sz="4" w:space="0"/>
            </w:tcBorders>
            <w:noWrap/>
            <w:vAlign w:val="center"/>
          </w:tcPr>
          <w:p w14:paraId="691D5924">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31012</w:t>
            </w:r>
          </w:p>
        </w:tc>
        <w:tc>
          <w:tcPr>
            <w:tcW w:w="2551" w:type="dxa"/>
            <w:tcBorders>
              <w:top w:val="nil"/>
              <w:left w:val="nil"/>
              <w:bottom w:val="single" w:color="auto" w:sz="4" w:space="0"/>
              <w:right w:val="single" w:color="auto" w:sz="4" w:space="0"/>
            </w:tcBorders>
            <w:noWrap/>
            <w:vAlign w:val="center"/>
          </w:tcPr>
          <w:p w14:paraId="4015DB17">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拆迁补偿</w:t>
            </w:r>
          </w:p>
        </w:tc>
        <w:tc>
          <w:tcPr>
            <w:tcW w:w="881" w:type="dxa"/>
            <w:tcBorders>
              <w:top w:val="nil"/>
              <w:left w:val="nil"/>
              <w:bottom w:val="single" w:color="auto" w:sz="4" w:space="0"/>
              <w:right w:val="single" w:color="auto" w:sz="8" w:space="0"/>
            </w:tcBorders>
            <w:noWrap/>
            <w:vAlign w:val="center"/>
          </w:tcPr>
          <w:p w14:paraId="4E510BEE">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1821EF1D">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06C47910">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30303</w:t>
            </w:r>
          </w:p>
        </w:tc>
        <w:tc>
          <w:tcPr>
            <w:tcW w:w="3023" w:type="dxa"/>
            <w:tcBorders>
              <w:top w:val="nil"/>
              <w:left w:val="nil"/>
              <w:bottom w:val="single" w:color="auto" w:sz="4" w:space="0"/>
              <w:right w:val="single" w:color="auto" w:sz="4" w:space="0"/>
            </w:tcBorders>
            <w:noWrap/>
            <w:vAlign w:val="center"/>
          </w:tcPr>
          <w:p w14:paraId="761A6D10">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退职（役）费</w:t>
            </w:r>
          </w:p>
        </w:tc>
        <w:tc>
          <w:tcPr>
            <w:tcW w:w="847" w:type="dxa"/>
            <w:tcBorders>
              <w:top w:val="nil"/>
              <w:left w:val="nil"/>
              <w:bottom w:val="single" w:color="auto" w:sz="4" w:space="0"/>
              <w:right w:val="single" w:color="auto" w:sz="4" w:space="0"/>
            </w:tcBorders>
            <w:noWrap/>
            <w:vAlign w:val="center"/>
          </w:tcPr>
          <w:p w14:paraId="0050CC6D">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14:paraId="7657AB03">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30218</w:t>
            </w:r>
          </w:p>
        </w:tc>
        <w:tc>
          <w:tcPr>
            <w:tcW w:w="1984" w:type="dxa"/>
            <w:tcBorders>
              <w:top w:val="nil"/>
              <w:left w:val="nil"/>
              <w:bottom w:val="single" w:color="auto" w:sz="4" w:space="0"/>
              <w:right w:val="single" w:color="auto" w:sz="4" w:space="0"/>
            </w:tcBorders>
            <w:noWrap/>
            <w:vAlign w:val="center"/>
          </w:tcPr>
          <w:p w14:paraId="3995CDBF">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专用材料费</w:t>
            </w:r>
          </w:p>
        </w:tc>
        <w:tc>
          <w:tcPr>
            <w:tcW w:w="833" w:type="dxa"/>
            <w:tcBorders>
              <w:top w:val="nil"/>
              <w:left w:val="nil"/>
              <w:bottom w:val="single" w:color="auto" w:sz="4" w:space="0"/>
              <w:right w:val="single" w:color="auto" w:sz="4" w:space="0"/>
            </w:tcBorders>
            <w:noWrap/>
            <w:vAlign w:val="center"/>
          </w:tcPr>
          <w:p w14:paraId="7A35BD8A">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14:paraId="4B9A2A6C">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31013</w:t>
            </w:r>
          </w:p>
        </w:tc>
        <w:tc>
          <w:tcPr>
            <w:tcW w:w="2551" w:type="dxa"/>
            <w:tcBorders>
              <w:top w:val="nil"/>
              <w:left w:val="nil"/>
              <w:bottom w:val="single" w:color="auto" w:sz="4" w:space="0"/>
              <w:right w:val="single" w:color="auto" w:sz="4" w:space="0"/>
            </w:tcBorders>
            <w:noWrap/>
            <w:vAlign w:val="center"/>
          </w:tcPr>
          <w:p w14:paraId="6560BA1E">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公务用车购置</w:t>
            </w:r>
          </w:p>
        </w:tc>
        <w:tc>
          <w:tcPr>
            <w:tcW w:w="881" w:type="dxa"/>
            <w:tcBorders>
              <w:top w:val="nil"/>
              <w:left w:val="nil"/>
              <w:bottom w:val="single" w:color="auto" w:sz="4" w:space="0"/>
              <w:right w:val="single" w:color="auto" w:sz="8" w:space="0"/>
            </w:tcBorders>
            <w:noWrap/>
            <w:vAlign w:val="center"/>
          </w:tcPr>
          <w:p w14:paraId="54E694E2">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78A3E24A">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04A80055">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30304</w:t>
            </w:r>
          </w:p>
        </w:tc>
        <w:tc>
          <w:tcPr>
            <w:tcW w:w="3023" w:type="dxa"/>
            <w:tcBorders>
              <w:top w:val="nil"/>
              <w:left w:val="nil"/>
              <w:bottom w:val="single" w:color="auto" w:sz="4" w:space="0"/>
              <w:right w:val="single" w:color="auto" w:sz="4" w:space="0"/>
            </w:tcBorders>
            <w:noWrap/>
            <w:vAlign w:val="center"/>
          </w:tcPr>
          <w:p w14:paraId="6FC8B346">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抚恤金</w:t>
            </w:r>
          </w:p>
        </w:tc>
        <w:tc>
          <w:tcPr>
            <w:tcW w:w="847" w:type="dxa"/>
            <w:tcBorders>
              <w:top w:val="nil"/>
              <w:left w:val="nil"/>
              <w:bottom w:val="single" w:color="auto" w:sz="4" w:space="0"/>
              <w:right w:val="single" w:color="auto" w:sz="4" w:space="0"/>
            </w:tcBorders>
            <w:noWrap/>
            <w:vAlign w:val="center"/>
          </w:tcPr>
          <w:p w14:paraId="177B4B2B">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14:paraId="091515F7">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30224</w:t>
            </w:r>
          </w:p>
        </w:tc>
        <w:tc>
          <w:tcPr>
            <w:tcW w:w="1984" w:type="dxa"/>
            <w:tcBorders>
              <w:top w:val="nil"/>
              <w:left w:val="nil"/>
              <w:bottom w:val="single" w:color="auto" w:sz="4" w:space="0"/>
              <w:right w:val="single" w:color="auto" w:sz="4" w:space="0"/>
            </w:tcBorders>
            <w:noWrap/>
            <w:vAlign w:val="center"/>
          </w:tcPr>
          <w:p w14:paraId="291EA9D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被装购置费</w:t>
            </w:r>
          </w:p>
        </w:tc>
        <w:tc>
          <w:tcPr>
            <w:tcW w:w="833" w:type="dxa"/>
            <w:tcBorders>
              <w:top w:val="nil"/>
              <w:left w:val="nil"/>
              <w:bottom w:val="single" w:color="auto" w:sz="4" w:space="0"/>
              <w:right w:val="single" w:color="auto" w:sz="4" w:space="0"/>
            </w:tcBorders>
            <w:noWrap/>
            <w:vAlign w:val="center"/>
          </w:tcPr>
          <w:p w14:paraId="7C77D676">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14:paraId="5AFBE4E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31019</w:t>
            </w:r>
          </w:p>
        </w:tc>
        <w:tc>
          <w:tcPr>
            <w:tcW w:w="2551" w:type="dxa"/>
            <w:tcBorders>
              <w:top w:val="nil"/>
              <w:left w:val="nil"/>
              <w:bottom w:val="single" w:color="auto" w:sz="4" w:space="0"/>
              <w:right w:val="single" w:color="auto" w:sz="4" w:space="0"/>
            </w:tcBorders>
            <w:noWrap/>
            <w:vAlign w:val="center"/>
          </w:tcPr>
          <w:p w14:paraId="363BB258">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其他交通工具购置</w:t>
            </w:r>
          </w:p>
        </w:tc>
        <w:tc>
          <w:tcPr>
            <w:tcW w:w="881" w:type="dxa"/>
            <w:tcBorders>
              <w:top w:val="nil"/>
              <w:left w:val="nil"/>
              <w:bottom w:val="single" w:color="auto" w:sz="4" w:space="0"/>
              <w:right w:val="single" w:color="auto" w:sz="8" w:space="0"/>
            </w:tcBorders>
            <w:noWrap/>
            <w:vAlign w:val="center"/>
          </w:tcPr>
          <w:p w14:paraId="54079148">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4EEB02DC">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178ABED8">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30305</w:t>
            </w:r>
          </w:p>
        </w:tc>
        <w:tc>
          <w:tcPr>
            <w:tcW w:w="3023" w:type="dxa"/>
            <w:tcBorders>
              <w:top w:val="nil"/>
              <w:left w:val="nil"/>
              <w:bottom w:val="single" w:color="auto" w:sz="4" w:space="0"/>
              <w:right w:val="single" w:color="auto" w:sz="4" w:space="0"/>
            </w:tcBorders>
            <w:noWrap/>
            <w:vAlign w:val="center"/>
          </w:tcPr>
          <w:p w14:paraId="2C9A8FCD">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生活补助</w:t>
            </w:r>
          </w:p>
        </w:tc>
        <w:tc>
          <w:tcPr>
            <w:tcW w:w="847" w:type="dxa"/>
            <w:tcBorders>
              <w:top w:val="nil"/>
              <w:left w:val="nil"/>
              <w:bottom w:val="single" w:color="auto" w:sz="4" w:space="0"/>
              <w:right w:val="single" w:color="auto" w:sz="4" w:space="0"/>
            </w:tcBorders>
            <w:noWrap/>
            <w:vAlign w:val="center"/>
          </w:tcPr>
          <w:p w14:paraId="3CD2000E">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3.86</w:t>
            </w:r>
          </w:p>
        </w:tc>
        <w:tc>
          <w:tcPr>
            <w:tcW w:w="1138" w:type="dxa"/>
            <w:tcBorders>
              <w:top w:val="nil"/>
              <w:left w:val="nil"/>
              <w:bottom w:val="single" w:color="auto" w:sz="4" w:space="0"/>
              <w:right w:val="single" w:color="auto" w:sz="4" w:space="0"/>
            </w:tcBorders>
            <w:noWrap/>
            <w:vAlign w:val="center"/>
          </w:tcPr>
          <w:p w14:paraId="6668869D">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30225</w:t>
            </w:r>
          </w:p>
        </w:tc>
        <w:tc>
          <w:tcPr>
            <w:tcW w:w="1984" w:type="dxa"/>
            <w:tcBorders>
              <w:top w:val="nil"/>
              <w:left w:val="nil"/>
              <w:bottom w:val="single" w:color="auto" w:sz="4" w:space="0"/>
              <w:right w:val="single" w:color="auto" w:sz="4" w:space="0"/>
            </w:tcBorders>
            <w:noWrap/>
            <w:vAlign w:val="center"/>
          </w:tcPr>
          <w:p w14:paraId="152A2D08">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专用燃料费</w:t>
            </w:r>
          </w:p>
        </w:tc>
        <w:tc>
          <w:tcPr>
            <w:tcW w:w="833" w:type="dxa"/>
            <w:tcBorders>
              <w:top w:val="nil"/>
              <w:left w:val="nil"/>
              <w:bottom w:val="single" w:color="auto" w:sz="4" w:space="0"/>
              <w:right w:val="single" w:color="auto" w:sz="4" w:space="0"/>
            </w:tcBorders>
            <w:noWrap/>
            <w:vAlign w:val="center"/>
          </w:tcPr>
          <w:p w14:paraId="6F7AB7AC">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14:paraId="1507BDD5">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31021</w:t>
            </w:r>
          </w:p>
        </w:tc>
        <w:tc>
          <w:tcPr>
            <w:tcW w:w="2551" w:type="dxa"/>
            <w:tcBorders>
              <w:top w:val="nil"/>
              <w:left w:val="nil"/>
              <w:bottom w:val="single" w:color="auto" w:sz="4" w:space="0"/>
              <w:right w:val="single" w:color="auto" w:sz="4" w:space="0"/>
            </w:tcBorders>
            <w:noWrap/>
            <w:vAlign w:val="center"/>
          </w:tcPr>
          <w:p w14:paraId="69FB973D">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文物和陈列品购置</w:t>
            </w:r>
          </w:p>
        </w:tc>
        <w:tc>
          <w:tcPr>
            <w:tcW w:w="881" w:type="dxa"/>
            <w:tcBorders>
              <w:top w:val="nil"/>
              <w:left w:val="nil"/>
              <w:bottom w:val="single" w:color="auto" w:sz="4" w:space="0"/>
              <w:right w:val="single" w:color="auto" w:sz="8" w:space="0"/>
            </w:tcBorders>
            <w:noWrap/>
            <w:vAlign w:val="center"/>
          </w:tcPr>
          <w:p w14:paraId="29E540F5">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5E02CF19">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473F7353">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30306</w:t>
            </w:r>
          </w:p>
        </w:tc>
        <w:tc>
          <w:tcPr>
            <w:tcW w:w="3023" w:type="dxa"/>
            <w:tcBorders>
              <w:top w:val="nil"/>
              <w:left w:val="nil"/>
              <w:bottom w:val="single" w:color="auto" w:sz="4" w:space="0"/>
              <w:right w:val="single" w:color="auto" w:sz="4" w:space="0"/>
            </w:tcBorders>
            <w:noWrap/>
            <w:vAlign w:val="center"/>
          </w:tcPr>
          <w:p w14:paraId="00BB8BF7">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救济费</w:t>
            </w:r>
          </w:p>
        </w:tc>
        <w:tc>
          <w:tcPr>
            <w:tcW w:w="847" w:type="dxa"/>
            <w:tcBorders>
              <w:top w:val="nil"/>
              <w:left w:val="nil"/>
              <w:bottom w:val="single" w:color="auto" w:sz="4" w:space="0"/>
              <w:right w:val="single" w:color="auto" w:sz="4" w:space="0"/>
            </w:tcBorders>
            <w:noWrap/>
            <w:vAlign w:val="center"/>
          </w:tcPr>
          <w:p w14:paraId="262F5427">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14:paraId="23A83923">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30226</w:t>
            </w:r>
          </w:p>
        </w:tc>
        <w:tc>
          <w:tcPr>
            <w:tcW w:w="1984" w:type="dxa"/>
            <w:tcBorders>
              <w:top w:val="nil"/>
              <w:left w:val="nil"/>
              <w:bottom w:val="single" w:color="auto" w:sz="4" w:space="0"/>
              <w:right w:val="single" w:color="auto" w:sz="4" w:space="0"/>
            </w:tcBorders>
            <w:noWrap/>
            <w:vAlign w:val="center"/>
          </w:tcPr>
          <w:p w14:paraId="145632A3">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劳务费</w:t>
            </w:r>
          </w:p>
        </w:tc>
        <w:tc>
          <w:tcPr>
            <w:tcW w:w="833" w:type="dxa"/>
            <w:tcBorders>
              <w:top w:val="nil"/>
              <w:left w:val="nil"/>
              <w:bottom w:val="single" w:color="auto" w:sz="4" w:space="0"/>
              <w:right w:val="single" w:color="auto" w:sz="4" w:space="0"/>
            </w:tcBorders>
            <w:noWrap/>
            <w:vAlign w:val="center"/>
          </w:tcPr>
          <w:p w14:paraId="449CCA28">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14:paraId="51826057">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31022</w:t>
            </w:r>
          </w:p>
        </w:tc>
        <w:tc>
          <w:tcPr>
            <w:tcW w:w="2551" w:type="dxa"/>
            <w:tcBorders>
              <w:top w:val="nil"/>
              <w:left w:val="nil"/>
              <w:bottom w:val="single" w:color="auto" w:sz="4" w:space="0"/>
              <w:right w:val="single" w:color="auto" w:sz="4" w:space="0"/>
            </w:tcBorders>
            <w:noWrap/>
            <w:vAlign w:val="center"/>
          </w:tcPr>
          <w:p w14:paraId="65A11B07">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无形资产购置</w:t>
            </w:r>
          </w:p>
        </w:tc>
        <w:tc>
          <w:tcPr>
            <w:tcW w:w="881" w:type="dxa"/>
            <w:tcBorders>
              <w:top w:val="nil"/>
              <w:left w:val="nil"/>
              <w:bottom w:val="single" w:color="auto" w:sz="4" w:space="0"/>
              <w:right w:val="single" w:color="auto" w:sz="8" w:space="0"/>
            </w:tcBorders>
            <w:noWrap/>
            <w:vAlign w:val="center"/>
          </w:tcPr>
          <w:p w14:paraId="30338508">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14:paraId="62682A26">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5AA2B1D0">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30307</w:t>
            </w:r>
          </w:p>
        </w:tc>
        <w:tc>
          <w:tcPr>
            <w:tcW w:w="3023" w:type="dxa"/>
            <w:tcBorders>
              <w:top w:val="nil"/>
              <w:left w:val="nil"/>
              <w:bottom w:val="single" w:color="auto" w:sz="4" w:space="0"/>
              <w:right w:val="single" w:color="auto" w:sz="4" w:space="0"/>
            </w:tcBorders>
            <w:noWrap/>
            <w:vAlign w:val="center"/>
          </w:tcPr>
          <w:p w14:paraId="5B705129">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医疗费补助</w:t>
            </w:r>
          </w:p>
        </w:tc>
        <w:tc>
          <w:tcPr>
            <w:tcW w:w="847" w:type="dxa"/>
            <w:tcBorders>
              <w:top w:val="nil"/>
              <w:left w:val="nil"/>
              <w:bottom w:val="single" w:color="auto" w:sz="4" w:space="0"/>
              <w:right w:val="single" w:color="auto" w:sz="4" w:space="0"/>
            </w:tcBorders>
            <w:noWrap/>
            <w:vAlign w:val="center"/>
          </w:tcPr>
          <w:p w14:paraId="4B9CE823">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14:paraId="57A4231E">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30227</w:t>
            </w:r>
          </w:p>
        </w:tc>
        <w:tc>
          <w:tcPr>
            <w:tcW w:w="1984" w:type="dxa"/>
            <w:tcBorders>
              <w:top w:val="nil"/>
              <w:left w:val="nil"/>
              <w:bottom w:val="single" w:color="auto" w:sz="4" w:space="0"/>
              <w:right w:val="single" w:color="auto" w:sz="4" w:space="0"/>
            </w:tcBorders>
            <w:noWrap/>
            <w:vAlign w:val="center"/>
          </w:tcPr>
          <w:p w14:paraId="7E20E27C">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委托业务费</w:t>
            </w:r>
          </w:p>
        </w:tc>
        <w:tc>
          <w:tcPr>
            <w:tcW w:w="833" w:type="dxa"/>
            <w:tcBorders>
              <w:top w:val="nil"/>
              <w:left w:val="nil"/>
              <w:bottom w:val="single" w:color="auto" w:sz="4" w:space="0"/>
              <w:right w:val="single" w:color="auto" w:sz="4" w:space="0"/>
            </w:tcBorders>
            <w:noWrap/>
            <w:vAlign w:val="center"/>
          </w:tcPr>
          <w:p w14:paraId="2FC313F9">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14:paraId="44D8CE11">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31099</w:t>
            </w:r>
          </w:p>
        </w:tc>
        <w:tc>
          <w:tcPr>
            <w:tcW w:w="2551" w:type="dxa"/>
            <w:tcBorders>
              <w:top w:val="nil"/>
              <w:left w:val="nil"/>
              <w:bottom w:val="single" w:color="auto" w:sz="4" w:space="0"/>
              <w:right w:val="single" w:color="auto" w:sz="4" w:space="0"/>
            </w:tcBorders>
            <w:noWrap/>
            <w:vAlign w:val="center"/>
          </w:tcPr>
          <w:p w14:paraId="0B6E18AF">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其他资本性支出</w:t>
            </w:r>
          </w:p>
        </w:tc>
        <w:tc>
          <w:tcPr>
            <w:tcW w:w="881" w:type="dxa"/>
            <w:tcBorders>
              <w:top w:val="nil"/>
              <w:left w:val="nil"/>
              <w:bottom w:val="single" w:color="auto" w:sz="4" w:space="0"/>
              <w:right w:val="single" w:color="auto" w:sz="8" w:space="0"/>
            </w:tcBorders>
            <w:noWrap/>
            <w:vAlign w:val="center"/>
          </w:tcPr>
          <w:p w14:paraId="609DD3D0">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0.00</w:t>
            </w:r>
          </w:p>
        </w:tc>
      </w:tr>
      <w:tr w14:paraId="0B1F4E5F">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1B83F195">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30308</w:t>
            </w:r>
          </w:p>
        </w:tc>
        <w:tc>
          <w:tcPr>
            <w:tcW w:w="3023" w:type="dxa"/>
            <w:tcBorders>
              <w:top w:val="nil"/>
              <w:left w:val="nil"/>
              <w:bottom w:val="single" w:color="auto" w:sz="4" w:space="0"/>
              <w:right w:val="single" w:color="auto" w:sz="4" w:space="0"/>
            </w:tcBorders>
            <w:noWrap/>
            <w:vAlign w:val="center"/>
          </w:tcPr>
          <w:p w14:paraId="45B86DC5">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助学金</w:t>
            </w:r>
          </w:p>
        </w:tc>
        <w:tc>
          <w:tcPr>
            <w:tcW w:w="847" w:type="dxa"/>
            <w:tcBorders>
              <w:top w:val="nil"/>
              <w:left w:val="nil"/>
              <w:bottom w:val="single" w:color="auto" w:sz="4" w:space="0"/>
              <w:right w:val="single" w:color="auto" w:sz="4" w:space="0"/>
            </w:tcBorders>
            <w:noWrap/>
            <w:vAlign w:val="center"/>
          </w:tcPr>
          <w:p w14:paraId="03D0C402">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14:paraId="6DA5323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30228</w:t>
            </w:r>
          </w:p>
        </w:tc>
        <w:tc>
          <w:tcPr>
            <w:tcW w:w="1984" w:type="dxa"/>
            <w:tcBorders>
              <w:top w:val="nil"/>
              <w:left w:val="nil"/>
              <w:bottom w:val="single" w:color="auto" w:sz="4" w:space="0"/>
              <w:right w:val="single" w:color="auto" w:sz="4" w:space="0"/>
            </w:tcBorders>
            <w:noWrap/>
            <w:vAlign w:val="center"/>
          </w:tcPr>
          <w:p w14:paraId="0B0D64E8">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工会经费</w:t>
            </w:r>
          </w:p>
        </w:tc>
        <w:tc>
          <w:tcPr>
            <w:tcW w:w="833" w:type="dxa"/>
            <w:tcBorders>
              <w:top w:val="nil"/>
              <w:left w:val="nil"/>
              <w:bottom w:val="single" w:color="auto" w:sz="4" w:space="0"/>
              <w:right w:val="single" w:color="auto" w:sz="4" w:space="0"/>
            </w:tcBorders>
            <w:noWrap/>
            <w:vAlign w:val="center"/>
          </w:tcPr>
          <w:p w14:paraId="279778D4">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7.89</w:t>
            </w:r>
          </w:p>
        </w:tc>
        <w:tc>
          <w:tcPr>
            <w:tcW w:w="1010" w:type="dxa"/>
            <w:tcBorders>
              <w:top w:val="nil"/>
              <w:left w:val="nil"/>
              <w:bottom w:val="single" w:color="auto" w:sz="4" w:space="0"/>
              <w:right w:val="single" w:color="auto" w:sz="4" w:space="0"/>
            </w:tcBorders>
            <w:noWrap/>
            <w:vAlign w:val="center"/>
          </w:tcPr>
          <w:p w14:paraId="65C1D712">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312</w:t>
            </w:r>
          </w:p>
        </w:tc>
        <w:tc>
          <w:tcPr>
            <w:tcW w:w="2551" w:type="dxa"/>
            <w:tcBorders>
              <w:top w:val="nil"/>
              <w:left w:val="nil"/>
              <w:bottom w:val="single" w:color="auto" w:sz="4" w:space="0"/>
              <w:right w:val="single" w:color="auto" w:sz="4" w:space="0"/>
            </w:tcBorders>
            <w:noWrap/>
            <w:vAlign w:val="center"/>
          </w:tcPr>
          <w:p w14:paraId="7F285835">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对企业补助</w:t>
            </w:r>
          </w:p>
        </w:tc>
        <w:tc>
          <w:tcPr>
            <w:tcW w:w="881" w:type="dxa"/>
            <w:tcBorders>
              <w:top w:val="nil"/>
              <w:left w:val="nil"/>
              <w:bottom w:val="single" w:color="auto" w:sz="4" w:space="0"/>
              <w:right w:val="single" w:color="auto" w:sz="8" w:space="0"/>
            </w:tcBorders>
            <w:noWrap/>
            <w:vAlign w:val="center"/>
          </w:tcPr>
          <w:p w14:paraId="3FE7FEEE">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0.00</w:t>
            </w:r>
          </w:p>
        </w:tc>
      </w:tr>
      <w:tr w14:paraId="293ECD58">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11378F79">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30309</w:t>
            </w:r>
          </w:p>
        </w:tc>
        <w:tc>
          <w:tcPr>
            <w:tcW w:w="3023" w:type="dxa"/>
            <w:tcBorders>
              <w:top w:val="nil"/>
              <w:left w:val="nil"/>
              <w:bottom w:val="single" w:color="auto" w:sz="4" w:space="0"/>
              <w:right w:val="single" w:color="auto" w:sz="4" w:space="0"/>
            </w:tcBorders>
            <w:noWrap/>
            <w:vAlign w:val="center"/>
          </w:tcPr>
          <w:p w14:paraId="39ECF001">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奖励金</w:t>
            </w:r>
          </w:p>
        </w:tc>
        <w:tc>
          <w:tcPr>
            <w:tcW w:w="847" w:type="dxa"/>
            <w:tcBorders>
              <w:top w:val="nil"/>
              <w:left w:val="nil"/>
              <w:bottom w:val="single" w:color="auto" w:sz="4" w:space="0"/>
              <w:right w:val="single" w:color="auto" w:sz="4" w:space="0"/>
            </w:tcBorders>
            <w:noWrap/>
            <w:vAlign w:val="center"/>
          </w:tcPr>
          <w:p w14:paraId="48356E7E">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14:paraId="2F24D190">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30229</w:t>
            </w:r>
          </w:p>
        </w:tc>
        <w:tc>
          <w:tcPr>
            <w:tcW w:w="1984" w:type="dxa"/>
            <w:tcBorders>
              <w:top w:val="nil"/>
              <w:left w:val="nil"/>
              <w:bottom w:val="single" w:color="auto" w:sz="4" w:space="0"/>
              <w:right w:val="single" w:color="auto" w:sz="4" w:space="0"/>
            </w:tcBorders>
            <w:noWrap/>
            <w:vAlign w:val="center"/>
          </w:tcPr>
          <w:p w14:paraId="5EE55A98">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福利费</w:t>
            </w:r>
          </w:p>
        </w:tc>
        <w:tc>
          <w:tcPr>
            <w:tcW w:w="833" w:type="dxa"/>
            <w:tcBorders>
              <w:top w:val="nil"/>
              <w:left w:val="nil"/>
              <w:bottom w:val="single" w:color="auto" w:sz="4" w:space="0"/>
              <w:right w:val="single" w:color="auto" w:sz="4" w:space="0"/>
            </w:tcBorders>
            <w:noWrap/>
            <w:vAlign w:val="center"/>
          </w:tcPr>
          <w:p w14:paraId="08AC4D9B">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14:paraId="3E0C9312">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31201</w:t>
            </w:r>
          </w:p>
        </w:tc>
        <w:tc>
          <w:tcPr>
            <w:tcW w:w="2551" w:type="dxa"/>
            <w:tcBorders>
              <w:top w:val="nil"/>
              <w:left w:val="nil"/>
              <w:bottom w:val="single" w:color="auto" w:sz="4" w:space="0"/>
              <w:right w:val="single" w:color="auto" w:sz="4" w:space="0"/>
            </w:tcBorders>
            <w:noWrap/>
            <w:vAlign w:val="center"/>
          </w:tcPr>
          <w:p w14:paraId="63530E5F">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资本金注入</w:t>
            </w:r>
          </w:p>
        </w:tc>
        <w:tc>
          <w:tcPr>
            <w:tcW w:w="881" w:type="dxa"/>
            <w:tcBorders>
              <w:top w:val="nil"/>
              <w:left w:val="nil"/>
              <w:bottom w:val="single" w:color="auto" w:sz="4" w:space="0"/>
              <w:right w:val="single" w:color="auto" w:sz="8" w:space="0"/>
            </w:tcBorders>
            <w:noWrap/>
            <w:vAlign w:val="center"/>
          </w:tcPr>
          <w:p w14:paraId="15E55501">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0.00</w:t>
            </w:r>
          </w:p>
        </w:tc>
      </w:tr>
      <w:tr w14:paraId="12516CF4">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7BA0E879">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30310</w:t>
            </w:r>
          </w:p>
        </w:tc>
        <w:tc>
          <w:tcPr>
            <w:tcW w:w="3023" w:type="dxa"/>
            <w:tcBorders>
              <w:top w:val="nil"/>
              <w:left w:val="nil"/>
              <w:bottom w:val="single" w:color="auto" w:sz="4" w:space="0"/>
              <w:right w:val="single" w:color="auto" w:sz="4" w:space="0"/>
            </w:tcBorders>
            <w:noWrap/>
            <w:vAlign w:val="center"/>
          </w:tcPr>
          <w:p w14:paraId="2561F936">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个人农业生产补贴</w:t>
            </w:r>
          </w:p>
        </w:tc>
        <w:tc>
          <w:tcPr>
            <w:tcW w:w="847" w:type="dxa"/>
            <w:tcBorders>
              <w:top w:val="nil"/>
              <w:left w:val="nil"/>
              <w:bottom w:val="single" w:color="auto" w:sz="4" w:space="0"/>
              <w:right w:val="single" w:color="auto" w:sz="4" w:space="0"/>
            </w:tcBorders>
            <w:noWrap/>
            <w:vAlign w:val="center"/>
          </w:tcPr>
          <w:p w14:paraId="6E581BDD">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14:paraId="65DB2B1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30231</w:t>
            </w:r>
          </w:p>
        </w:tc>
        <w:tc>
          <w:tcPr>
            <w:tcW w:w="1984" w:type="dxa"/>
            <w:tcBorders>
              <w:top w:val="nil"/>
              <w:left w:val="nil"/>
              <w:bottom w:val="single" w:color="auto" w:sz="4" w:space="0"/>
              <w:right w:val="single" w:color="auto" w:sz="4" w:space="0"/>
            </w:tcBorders>
            <w:noWrap/>
            <w:vAlign w:val="center"/>
          </w:tcPr>
          <w:p w14:paraId="4716A704">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公务用车运行维护费</w:t>
            </w:r>
          </w:p>
        </w:tc>
        <w:tc>
          <w:tcPr>
            <w:tcW w:w="833" w:type="dxa"/>
            <w:tcBorders>
              <w:top w:val="nil"/>
              <w:left w:val="nil"/>
              <w:bottom w:val="single" w:color="auto" w:sz="4" w:space="0"/>
              <w:right w:val="single" w:color="auto" w:sz="4" w:space="0"/>
            </w:tcBorders>
            <w:noWrap/>
            <w:vAlign w:val="center"/>
          </w:tcPr>
          <w:p w14:paraId="672F50FD">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14:paraId="552A4FF4">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31203</w:t>
            </w:r>
          </w:p>
        </w:tc>
        <w:tc>
          <w:tcPr>
            <w:tcW w:w="2551" w:type="dxa"/>
            <w:tcBorders>
              <w:top w:val="nil"/>
              <w:left w:val="nil"/>
              <w:bottom w:val="single" w:color="auto" w:sz="4" w:space="0"/>
              <w:right w:val="single" w:color="auto" w:sz="4" w:space="0"/>
            </w:tcBorders>
            <w:noWrap/>
            <w:vAlign w:val="center"/>
          </w:tcPr>
          <w:p w14:paraId="6FA5DCB6">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政府投资基金股权投资</w:t>
            </w:r>
          </w:p>
        </w:tc>
        <w:tc>
          <w:tcPr>
            <w:tcW w:w="881" w:type="dxa"/>
            <w:tcBorders>
              <w:top w:val="nil"/>
              <w:left w:val="nil"/>
              <w:bottom w:val="single" w:color="auto" w:sz="4" w:space="0"/>
              <w:right w:val="single" w:color="auto" w:sz="8" w:space="0"/>
            </w:tcBorders>
            <w:noWrap/>
            <w:vAlign w:val="center"/>
          </w:tcPr>
          <w:p w14:paraId="3BE6F348">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0.00</w:t>
            </w:r>
          </w:p>
        </w:tc>
      </w:tr>
      <w:tr w14:paraId="347B9402">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59F03AB4">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30399</w:t>
            </w:r>
          </w:p>
        </w:tc>
        <w:tc>
          <w:tcPr>
            <w:tcW w:w="3023" w:type="dxa"/>
            <w:tcBorders>
              <w:top w:val="nil"/>
              <w:left w:val="nil"/>
              <w:bottom w:val="single" w:color="auto" w:sz="4" w:space="0"/>
              <w:right w:val="single" w:color="auto" w:sz="4" w:space="0"/>
            </w:tcBorders>
            <w:noWrap/>
            <w:vAlign w:val="center"/>
          </w:tcPr>
          <w:p w14:paraId="1200BF26">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其他对个人和家庭的补助</w:t>
            </w:r>
          </w:p>
        </w:tc>
        <w:tc>
          <w:tcPr>
            <w:tcW w:w="847" w:type="dxa"/>
            <w:tcBorders>
              <w:top w:val="nil"/>
              <w:left w:val="nil"/>
              <w:bottom w:val="single" w:color="auto" w:sz="4" w:space="0"/>
              <w:right w:val="single" w:color="auto" w:sz="4" w:space="0"/>
            </w:tcBorders>
            <w:noWrap/>
            <w:vAlign w:val="center"/>
          </w:tcPr>
          <w:p w14:paraId="004938F3">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0.21</w:t>
            </w:r>
          </w:p>
        </w:tc>
        <w:tc>
          <w:tcPr>
            <w:tcW w:w="1138" w:type="dxa"/>
            <w:tcBorders>
              <w:top w:val="nil"/>
              <w:left w:val="nil"/>
              <w:bottom w:val="single" w:color="auto" w:sz="4" w:space="0"/>
              <w:right w:val="single" w:color="auto" w:sz="4" w:space="0"/>
            </w:tcBorders>
            <w:noWrap/>
            <w:vAlign w:val="center"/>
          </w:tcPr>
          <w:p w14:paraId="092E9AD9">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30239</w:t>
            </w:r>
          </w:p>
        </w:tc>
        <w:tc>
          <w:tcPr>
            <w:tcW w:w="1984" w:type="dxa"/>
            <w:tcBorders>
              <w:top w:val="nil"/>
              <w:left w:val="nil"/>
              <w:bottom w:val="single" w:color="auto" w:sz="4" w:space="0"/>
              <w:right w:val="single" w:color="auto" w:sz="4" w:space="0"/>
            </w:tcBorders>
            <w:noWrap/>
            <w:vAlign w:val="center"/>
          </w:tcPr>
          <w:p w14:paraId="2A6A6F8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其他交通费用</w:t>
            </w:r>
          </w:p>
        </w:tc>
        <w:tc>
          <w:tcPr>
            <w:tcW w:w="833" w:type="dxa"/>
            <w:tcBorders>
              <w:top w:val="nil"/>
              <w:left w:val="nil"/>
              <w:bottom w:val="single" w:color="auto" w:sz="4" w:space="0"/>
              <w:right w:val="single" w:color="auto" w:sz="4" w:space="0"/>
            </w:tcBorders>
            <w:noWrap/>
            <w:vAlign w:val="center"/>
          </w:tcPr>
          <w:p w14:paraId="6B821B22">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1.45</w:t>
            </w:r>
          </w:p>
        </w:tc>
        <w:tc>
          <w:tcPr>
            <w:tcW w:w="1010" w:type="dxa"/>
            <w:tcBorders>
              <w:top w:val="nil"/>
              <w:left w:val="nil"/>
              <w:bottom w:val="single" w:color="auto" w:sz="4" w:space="0"/>
              <w:right w:val="single" w:color="auto" w:sz="4" w:space="0"/>
            </w:tcBorders>
            <w:noWrap/>
            <w:vAlign w:val="center"/>
          </w:tcPr>
          <w:p w14:paraId="50845424">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31204</w:t>
            </w:r>
          </w:p>
        </w:tc>
        <w:tc>
          <w:tcPr>
            <w:tcW w:w="2551" w:type="dxa"/>
            <w:tcBorders>
              <w:top w:val="nil"/>
              <w:left w:val="nil"/>
              <w:bottom w:val="single" w:color="auto" w:sz="4" w:space="0"/>
              <w:right w:val="single" w:color="auto" w:sz="4" w:space="0"/>
            </w:tcBorders>
            <w:noWrap/>
            <w:vAlign w:val="center"/>
          </w:tcPr>
          <w:p w14:paraId="3EA4B705">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费用补贴</w:t>
            </w:r>
          </w:p>
        </w:tc>
        <w:tc>
          <w:tcPr>
            <w:tcW w:w="881" w:type="dxa"/>
            <w:tcBorders>
              <w:top w:val="nil"/>
              <w:left w:val="nil"/>
              <w:bottom w:val="single" w:color="auto" w:sz="4" w:space="0"/>
              <w:right w:val="single" w:color="auto" w:sz="8" w:space="0"/>
            </w:tcBorders>
            <w:noWrap/>
            <w:vAlign w:val="center"/>
          </w:tcPr>
          <w:p w14:paraId="04C4CAE3">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0.00</w:t>
            </w:r>
          </w:p>
        </w:tc>
      </w:tr>
      <w:tr w14:paraId="09E7E8F0">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1DFD55C3">
            <w:pPr>
              <w:widowControl/>
              <w:spacing w:line="300" w:lineRule="exact"/>
              <w:rPr>
                <w:rFonts w:ascii="仿宋_GB2312" w:hAnsi="宋体" w:eastAsia="仿宋_GB2312" w:cs="宋体"/>
                <w:color w:val="000000"/>
                <w:kern w:val="0"/>
                <w:sz w:val="20"/>
                <w:szCs w:val="20"/>
              </w:rPr>
            </w:pPr>
          </w:p>
        </w:tc>
        <w:tc>
          <w:tcPr>
            <w:tcW w:w="3023" w:type="dxa"/>
            <w:tcBorders>
              <w:top w:val="nil"/>
              <w:left w:val="nil"/>
              <w:bottom w:val="single" w:color="auto" w:sz="4" w:space="0"/>
              <w:right w:val="single" w:color="auto" w:sz="4" w:space="0"/>
            </w:tcBorders>
            <w:noWrap/>
            <w:vAlign w:val="center"/>
          </w:tcPr>
          <w:p w14:paraId="750576BA">
            <w:pPr>
              <w:widowControl/>
              <w:spacing w:line="300" w:lineRule="exact"/>
              <w:rPr>
                <w:rFonts w:ascii="仿宋_GB2312" w:hAnsi="宋体" w:eastAsia="仿宋_GB2312" w:cs="宋体"/>
                <w:color w:val="000000"/>
                <w:kern w:val="0"/>
                <w:sz w:val="20"/>
                <w:szCs w:val="20"/>
              </w:rPr>
            </w:pPr>
          </w:p>
        </w:tc>
        <w:tc>
          <w:tcPr>
            <w:tcW w:w="847" w:type="dxa"/>
            <w:tcBorders>
              <w:top w:val="nil"/>
              <w:left w:val="nil"/>
              <w:bottom w:val="single" w:color="auto" w:sz="4" w:space="0"/>
              <w:right w:val="single" w:color="auto" w:sz="4" w:space="0"/>
            </w:tcBorders>
            <w:noWrap/>
            <w:vAlign w:val="center"/>
          </w:tcPr>
          <w:p w14:paraId="06A1C231">
            <w:pPr>
              <w:widowControl/>
              <w:spacing w:line="300" w:lineRule="exact"/>
              <w:jc w:val="right"/>
              <w:rPr>
                <w:rFonts w:ascii="仿宋_GB2312" w:hAnsi="宋体" w:eastAsia="仿宋_GB2312" w:cs="宋体"/>
                <w:color w:val="000000"/>
                <w:kern w:val="0"/>
                <w:sz w:val="20"/>
                <w:szCs w:val="20"/>
              </w:rPr>
            </w:pPr>
          </w:p>
        </w:tc>
        <w:tc>
          <w:tcPr>
            <w:tcW w:w="1138" w:type="dxa"/>
            <w:tcBorders>
              <w:top w:val="nil"/>
              <w:left w:val="nil"/>
              <w:bottom w:val="single" w:color="auto" w:sz="4" w:space="0"/>
              <w:right w:val="single" w:color="auto" w:sz="4" w:space="0"/>
            </w:tcBorders>
            <w:noWrap/>
            <w:vAlign w:val="center"/>
          </w:tcPr>
          <w:p w14:paraId="157A597D">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30240</w:t>
            </w:r>
          </w:p>
        </w:tc>
        <w:tc>
          <w:tcPr>
            <w:tcW w:w="1984" w:type="dxa"/>
            <w:tcBorders>
              <w:top w:val="nil"/>
              <w:left w:val="nil"/>
              <w:bottom w:val="single" w:color="auto" w:sz="4" w:space="0"/>
              <w:right w:val="single" w:color="auto" w:sz="4" w:space="0"/>
            </w:tcBorders>
            <w:noWrap/>
            <w:vAlign w:val="center"/>
          </w:tcPr>
          <w:p w14:paraId="0321EC9C">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税金及附加费用</w:t>
            </w:r>
          </w:p>
        </w:tc>
        <w:tc>
          <w:tcPr>
            <w:tcW w:w="833" w:type="dxa"/>
            <w:tcBorders>
              <w:top w:val="nil"/>
              <w:left w:val="nil"/>
              <w:bottom w:val="single" w:color="auto" w:sz="4" w:space="0"/>
              <w:right w:val="single" w:color="auto" w:sz="4" w:space="0"/>
            </w:tcBorders>
            <w:noWrap/>
            <w:vAlign w:val="center"/>
          </w:tcPr>
          <w:p w14:paraId="6B3F6F85">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14:paraId="6AD6A78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31205</w:t>
            </w:r>
          </w:p>
        </w:tc>
        <w:tc>
          <w:tcPr>
            <w:tcW w:w="2551" w:type="dxa"/>
            <w:tcBorders>
              <w:top w:val="nil"/>
              <w:left w:val="nil"/>
              <w:bottom w:val="single" w:color="auto" w:sz="4" w:space="0"/>
              <w:right w:val="single" w:color="auto" w:sz="4" w:space="0"/>
            </w:tcBorders>
            <w:noWrap/>
            <w:vAlign w:val="center"/>
          </w:tcPr>
          <w:p w14:paraId="06C673D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利息补贴</w:t>
            </w:r>
          </w:p>
        </w:tc>
        <w:tc>
          <w:tcPr>
            <w:tcW w:w="881" w:type="dxa"/>
            <w:tcBorders>
              <w:top w:val="nil"/>
              <w:left w:val="nil"/>
              <w:bottom w:val="single" w:color="auto" w:sz="4" w:space="0"/>
              <w:right w:val="single" w:color="auto" w:sz="8" w:space="0"/>
            </w:tcBorders>
            <w:noWrap/>
            <w:vAlign w:val="center"/>
          </w:tcPr>
          <w:p w14:paraId="7CB8AF10">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0.00</w:t>
            </w:r>
          </w:p>
        </w:tc>
      </w:tr>
      <w:tr w14:paraId="30A25C20">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75416FF1">
            <w:pPr>
              <w:widowControl/>
              <w:spacing w:line="300" w:lineRule="exact"/>
              <w:rPr>
                <w:rFonts w:ascii="仿宋_GB2312" w:hAnsi="宋体" w:eastAsia="仿宋_GB2312" w:cs="宋体"/>
                <w:color w:val="000000"/>
                <w:kern w:val="0"/>
                <w:sz w:val="20"/>
                <w:szCs w:val="20"/>
              </w:rPr>
            </w:pPr>
          </w:p>
        </w:tc>
        <w:tc>
          <w:tcPr>
            <w:tcW w:w="3023" w:type="dxa"/>
            <w:tcBorders>
              <w:top w:val="nil"/>
              <w:left w:val="nil"/>
              <w:bottom w:val="single" w:color="auto" w:sz="4" w:space="0"/>
              <w:right w:val="single" w:color="auto" w:sz="4" w:space="0"/>
            </w:tcBorders>
            <w:noWrap/>
            <w:vAlign w:val="center"/>
          </w:tcPr>
          <w:p w14:paraId="282D6A19">
            <w:pPr>
              <w:widowControl/>
              <w:spacing w:line="300" w:lineRule="exact"/>
              <w:rPr>
                <w:rFonts w:ascii="仿宋_GB2312" w:hAnsi="宋体" w:eastAsia="仿宋_GB2312" w:cs="宋体"/>
                <w:color w:val="000000"/>
                <w:kern w:val="0"/>
                <w:sz w:val="20"/>
                <w:szCs w:val="20"/>
              </w:rPr>
            </w:pPr>
          </w:p>
        </w:tc>
        <w:tc>
          <w:tcPr>
            <w:tcW w:w="847" w:type="dxa"/>
            <w:tcBorders>
              <w:top w:val="nil"/>
              <w:left w:val="nil"/>
              <w:bottom w:val="single" w:color="auto" w:sz="4" w:space="0"/>
              <w:right w:val="single" w:color="auto" w:sz="4" w:space="0"/>
            </w:tcBorders>
            <w:noWrap/>
            <w:vAlign w:val="center"/>
          </w:tcPr>
          <w:p w14:paraId="70DDA998">
            <w:pPr>
              <w:widowControl/>
              <w:spacing w:line="300" w:lineRule="exact"/>
              <w:jc w:val="right"/>
              <w:rPr>
                <w:rFonts w:ascii="仿宋_GB2312" w:hAnsi="宋体" w:eastAsia="仿宋_GB2312" w:cs="宋体"/>
                <w:color w:val="000000"/>
                <w:kern w:val="0"/>
                <w:sz w:val="20"/>
                <w:szCs w:val="20"/>
              </w:rPr>
            </w:pPr>
          </w:p>
        </w:tc>
        <w:tc>
          <w:tcPr>
            <w:tcW w:w="1138" w:type="dxa"/>
            <w:tcBorders>
              <w:top w:val="nil"/>
              <w:left w:val="nil"/>
              <w:bottom w:val="single" w:color="auto" w:sz="4" w:space="0"/>
              <w:right w:val="single" w:color="auto" w:sz="4" w:space="0"/>
            </w:tcBorders>
            <w:noWrap/>
            <w:vAlign w:val="center"/>
          </w:tcPr>
          <w:p w14:paraId="5B56574D">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30299</w:t>
            </w:r>
          </w:p>
        </w:tc>
        <w:tc>
          <w:tcPr>
            <w:tcW w:w="1984" w:type="dxa"/>
            <w:tcBorders>
              <w:top w:val="nil"/>
              <w:left w:val="nil"/>
              <w:bottom w:val="single" w:color="auto" w:sz="4" w:space="0"/>
              <w:right w:val="single" w:color="auto" w:sz="4" w:space="0"/>
            </w:tcBorders>
            <w:noWrap/>
            <w:vAlign w:val="center"/>
          </w:tcPr>
          <w:p w14:paraId="164BE412">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其他商品和服务支出</w:t>
            </w:r>
          </w:p>
        </w:tc>
        <w:tc>
          <w:tcPr>
            <w:tcW w:w="833" w:type="dxa"/>
            <w:tcBorders>
              <w:top w:val="nil"/>
              <w:left w:val="nil"/>
              <w:bottom w:val="single" w:color="auto" w:sz="4" w:space="0"/>
              <w:right w:val="single" w:color="auto" w:sz="4" w:space="0"/>
            </w:tcBorders>
            <w:noWrap/>
            <w:vAlign w:val="center"/>
          </w:tcPr>
          <w:p w14:paraId="00594716">
            <w:pPr>
              <w:widowControl/>
              <w:spacing w:line="300" w:lineRule="exact"/>
              <w:jc w:val="right"/>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0.11</w:t>
            </w:r>
          </w:p>
        </w:tc>
        <w:tc>
          <w:tcPr>
            <w:tcW w:w="1010" w:type="dxa"/>
            <w:tcBorders>
              <w:top w:val="nil"/>
              <w:left w:val="nil"/>
              <w:bottom w:val="single" w:color="auto" w:sz="4" w:space="0"/>
              <w:right w:val="single" w:color="auto" w:sz="4" w:space="0"/>
            </w:tcBorders>
            <w:noWrap/>
            <w:vAlign w:val="center"/>
          </w:tcPr>
          <w:p w14:paraId="114C077F">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31299</w:t>
            </w:r>
          </w:p>
        </w:tc>
        <w:tc>
          <w:tcPr>
            <w:tcW w:w="2551" w:type="dxa"/>
            <w:tcBorders>
              <w:top w:val="nil"/>
              <w:left w:val="nil"/>
              <w:bottom w:val="single" w:color="auto" w:sz="4" w:space="0"/>
              <w:right w:val="single" w:color="auto" w:sz="4" w:space="0"/>
            </w:tcBorders>
            <w:noWrap/>
            <w:vAlign w:val="center"/>
          </w:tcPr>
          <w:p w14:paraId="3E49407B">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其他对企业补助</w:t>
            </w:r>
          </w:p>
        </w:tc>
        <w:tc>
          <w:tcPr>
            <w:tcW w:w="881" w:type="dxa"/>
            <w:tcBorders>
              <w:top w:val="nil"/>
              <w:left w:val="nil"/>
              <w:bottom w:val="single" w:color="auto" w:sz="4" w:space="0"/>
              <w:right w:val="single" w:color="auto" w:sz="8" w:space="0"/>
            </w:tcBorders>
            <w:noWrap/>
            <w:vAlign w:val="center"/>
          </w:tcPr>
          <w:p w14:paraId="60D82F00">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0.00</w:t>
            </w:r>
          </w:p>
        </w:tc>
      </w:tr>
      <w:tr w14:paraId="70B228C1">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49CB1FB6">
            <w:pPr>
              <w:widowControl/>
              <w:spacing w:line="300" w:lineRule="exact"/>
              <w:rPr>
                <w:rFonts w:ascii="仿宋_GB2312" w:hAnsi="宋体" w:eastAsia="仿宋_GB2312" w:cs="宋体"/>
                <w:color w:val="000000"/>
                <w:kern w:val="0"/>
                <w:sz w:val="20"/>
                <w:szCs w:val="20"/>
              </w:rPr>
            </w:pPr>
          </w:p>
        </w:tc>
        <w:tc>
          <w:tcPr>
            <w:tcW w:w="3023" w:type="dxa"/>
            <w:tcBorders>
              <w:top w:val="nil"/>
              <w:left w:val="nil"/>
              <w:bottom w:val="single" w:color="auto" w:sz="4" w:space="0"/>
              <w:right w:val="single" w:color="auto" w:sz="4" w:space="0"/>
            </w:tcBorders>
            <w:noWrap/>
            <w:vAlign w:val="center"/>
          </w:tcPr>
          <w:p w14:paraId="7F94817F">
            <w:pPr>
              <w:widowControl/>
              <w:spacing w:line="300" w:lineRule="exact"/>
              <w:rPr>
                <w:rFonts w:ascii="仿宋_GB2312" w:hAnsi="宋体" w:eastAsia="仿宋_GB2312" w:cs="宋体"/>
                <w:color w:val="000000"/>
                <w:kern w:val="0"/>
                <w:sz w:val="20"/>
                <w:szCs w:val="20"/>
              </w:rPr>
            </w:pPr>
          </w:p>
        </w:tc>
        <w:tc>
          <w:tcPr>
            <w:tcW w:w="847" w:type="dxa"/>
            <w:tcBorders>
              <w:top w:val="nil"/>
              <w:left w:val="nil"/>
              <w:bottom w:val="single" w:color="auto" w:sz="4" w:space="0"/>
              <w:right w:val="single" w:color="auto" w:sz="4" w:space="0"/>
            </w:tcBorders>
            <w:noWrap/>
            <w:vAlign w:val="center"/>
          </w:tcPr>
          <w:p w14:paraId="11EA2969">
            <w:pPr>
              <w:widowControl/>
              <w:spacing w:line="300" w:lineRule="exact"/>
              <w:jc w:val="right"/>
              <w:rPr>
                <w:rFonts w:ascii="仿宋_GB2312" w:hAnsi="宋体" w:eastAsia="仿宋_GB2312" w:cs="宋体"/>
                <w:color w:val="000000"/>
                <w:kern w:val="0"/>
                <w:sz w:val="20"/>
                <w:szCs w:val="20"/>
              </w:rPr>
            </w:pPr>
          </w:p>
        </w:tc>
        <w:tc>
          <w:tcPr>
            <w:tcW w:w="1138" w:type="dxa"/>
            <w:tcBorders>
              <w:top w:val="nil"/>
              <w:left w:val="nil"/>
              <w:bottom w:val="single" w:color="auto" w:sz="4" w:space="0"/>
              <w:right w:val="single" w:color="auto" w:sz="4" w:space="0"/>
            </w:tcBorders>
            <w:noWrap/>
            <w:vAlign w:val="center"/>
          </w:tcPr>
          <w:p w14:paraId="534339DA">
            <w:pPr>
              <w:widowControl/>
              <w:spacing w:line="300" w:lineRule="exact"/>
              <w:rPr>
                <w:rFonts w:ascii="仿宋_GB2312" w:hAnsi="宋体" w:eastAsia="仿宋_GB2312" w:cs="宋体"/>
                <w:color w:val="000000"/>
                <w:kern w:val="0"/>
                <w:sz w:val="20"/>
                <w:szCs w:val="20"/>
              </w:rPr>
            </w:pPr>
          </w:p>
        </w:tc>
        <w:tc>
          <w:tcPr>
            <w:tcW w:w="1984" w:type="dxa"/>
            <w:tcBorders>
              <w:top w:val="nil"/>
              <w:left w:val="nil"/>
              <w:bottom w:val="single" w:color="auto" w:sz="4" w:space="0"/>
              <w:right w:val="single" w:color="auto" w:sz="4" w:space="0"/>
            </w:tcBorders>
            <w:noWrap/>
            <w:vAlign w:val="center"/>
          </w:tcPr>
          <w:p w14:paraId="7B0F142E">
            <w:pPr>
              <w:widowControl/>
              <w:spacing w:line="300" w:lineRule="exact"/>
              <w:rPr>
                <w:rFonts w:ascii="仿宋_GB2312" w:hAnsi="宋体" w:eastAsia="仿宋_GB2312" w:cs="宋体"/>
                <w:color w:val="000000"/>
                <w:kern w:val="0"/>
                <w:sz w:val="20"/>
                <w:szCs w:val="20"/>
              </w:rPr>
            </w:pPr>
          </w:p>
        </w:tc>
        <w:tc>
          <w:tcPr>
            <w:tcW w:w="833" w:type="dxa"/>
            <w:tcBorders>
              <w:top w:val="nil"/>
              <w:left w:val="nil"/>
              <w:bottom w:val="single" w:color="auto" w:sz="4" w:space="0"/>
              <w:right w:val="single" w:color="auto" w:sz="4" w:space="0"/>
            </w:tcBorders>
            <w:noWrap/>
            <w:vAlign w:val="center"/>
          </w:tcPr>
          <w:p w14:paraId="3A20F531">
            <w:pPr>
              <w:widowControl/>
              <w:spacing w:line="300" w:lineRule="exact"/>
              <w:jc w:val="right"/>
              <w:rPr>
                <w:rFonts w:ascii="仿宋_GB2312" w:hAnsi="宋体" w:eastAsia="仿宋_GB2312" w:cs="宋体"/>
                <w:color w:val="000000"/>
                <w:kern w:val="0"/>
                <w:sz w:val="20"/>
                <w:szCs w:val="20"/>
              </w:rPr>
            </w:pPr>
          </w:p>
        </w:tc>
        <w:tc>
          <w:tcPr>
            <w:tcW w:w="1010" w:type="dxa"/>
            <w:tcBorders>
              <w:top w:val="nil"/>
              <w:left w:val="nil"/>
              <w:bottom w:val="single" w:color="auto" w:sz="4" w:space="0"/>
              <w:right w:val="single" w:color="auto" w:sz="4" w:space="0"/>
            </w:tcBorders>
            <w:noWrap/>
            <w:vAlign w:val="center"/>
          </w:tcPr>
          <w:p w14:paraId="444C83E1">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399</w:t>
            </w:r>
          </w:p>
        </w:tc>
        <w:tc>
          <w:tcPr>
            <w:tcW w:w="2551" w:type="dxa"/>
            <w:tcBorders>
              <w:top w:val="nil"/>
              <w:left w:val="nil"/>
              <w:bottom w:val="single" w:color="auto" w:sz="4" w:space="0"/>
              <w:right w:val="single" w:color="auto" w:sz="4" w:space="0"/>
            </w:tcBorders>
            <w:noWrap/>
            <w:vAlign w:val="center"/>
          </w:tcPr>
          <w:p w14:paraId="010BD12F">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其他支出</w:t>
            </w:r>
          </w:p>
        </w:tc>
        <w:tc>
          <w:tcPr>
            <w:tcW w:w="881" w:type="dxa"/>
            <w:tcBorders>
              <w:top w:val="nil"/>
              <w:left w:val="nil"/>
              <w:bottom w:val="single" w:color="auto" w:sz="4" w:space="0"/>
              <w:right w:val="single" w:color="auto" w:sz="8" w:space="0"/>
            </w:tcBorders>
            <w:noWrap/>
            <w:vAlign w:val="center"/>
          </w:tcPr>
          <w:p w14:paraId="0CE16144">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0.00</w:t>
            </w:r>
          </w:p>
        </w:tc>
      </w:tr>
      <w:tr w14:paraId="25B91F3C">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29B675DD">
            <w:pPr>
              <w:widowControl/>
              <w:spacing w:line="300" w:lineRule="exact"/>
              <w:rPr>
                <w:rFonts w:ascii="仿宋_GB2312" w:hAnsi="宋体" w:eastAsia="仿宋_GB2312" w:cs="宋体"/>
                <w:color w:val="000000"/>
                <w:kern w:val="0"/>
                <w:sz w:val="20"/>
                <w:szCs w:val="20"/>
              </w:rPr>
            </w:pPr>
          </w:p>
        </w:tc>
        <w:tc>
          <w:tcPr>
            <w:tcW w:w="3023" w:type="dxa"/>
            <w:tcBorders>
              <w:top w:val="nil"/>
              <w:left w:val="nil"/>
              <w:bottom w:val="single" w:color="auto" w:sz="4" w:space="0"/>
              <w:right w:val="single" w:color="auto" w:sz="4" w:space="0"/>
            </w:tcBorders>
            <w:noWrap/>
            <w:vAlign w:val="center"/>
          </w:tcPr>
          <w:p w14:paraId="34D8457C">
            <w:pPr>
              <w:widowControl/>
              <w:spacing w:line="300" w:lineRule="exact"/>
              <w:rPr>
                <w:rFonts w:ascii="仿宋_GB2312" w:hAnsi="宋体" w:eastAsia="仿宋_GB2312" w:cs="宋体"/>
                <w:color w:val="000000"/>
                <w:kern w:val="0"/>
                <w:sz w:val="20"/>
                <w:szCs w:val="20"/>
              </w:rPr>
            </w:pPr>
          </w:p>
        </w:tc>
        <w:tc>
          <w:tcPr>
            <w:tcW w:w="847" w:type="dxa"/>
            <w:tcBorders>
              <w:top w:val="nil"/>
              <w:left w:val="nil"/>
              <w:bottom w:val="single" w:color="auto" w:sz="4" w:space="0"/>
              <w:right w:val="single" w:color="auto" w:sz="4" w:space="0"/>
            </w:tcBorders>
            <w:noWrap/>
            <w:vAlign w:val="center"/>
          </w:tcPr>
          <w:p w14:paraId="6426D554">
            <w:pPr>
              <w:widowControl/>
              <w:spacing w:line="300" w:lineRule="exact"/>
              <w:jc w:val="right"/>
              <w:rPr>
                <w:rFonts w:ascii="仿宋_GB2312" w:hAnsi="宋体" w:eastAsia="仿宋_GB2312" w:cs="宋体"/>
                <w:color w:val="000000"/>
                <w:kern w:val="0"/>
                <w:sz w:val="20"/>
                <w:szCs w:val="20"/>
              </w:rPr>
            </w:pPr>
          </w:p>
        </w:tc>
        <w:tc>
          <w:tcPr>
            <w:tcW w:w="1138" w:type="dxa"/>
            <w:tcBorders>
              <w:top w:val="nil"/>
              <w:left w:val="nil"/>
              <w:bottom w:val="single" w:color="auto" w:sz="4" w:space="0"/>
              <w:right w:val="single" w:color="auto" w:sz="4" w:space="0"/>
            </w:tcBorders>
            <w:noWrap/>
            <w:vAlign w:val="center"/>
          </w:tcPr>
          <w:p w14:paraId="633174BC">
            <w:pPr>
              <w:widowControl/>
              <w:spacing w:line="300" w:lineRule="exact"/>
              <w:rPr>
                <w:rFonts w:ascii="仿宋_GB2312" w:hAnsi="宋体" w:eastAsia="仿宋_GB2312" w:cs="宋体"/>
                <w:color w:val="000000"/>
                <w:kern w:val="0"/>
                <w:sz w:val="20"/>
                <w:szCs w:val="20"/>
              </w:rPr>
            </w:pPr>
          </w:p>
        </w:tc>
        <w:tc>
          <w:tcPr>
            <w:tcW w:w="1984" w:type="dxa"/>
            <w:tcBorders>
              <w:top w:val="nil"/>
              <w:left w:val="nil"/>
              <w:bottom w:val="single" w:color="auto" w:sz="4" w:space="0"/>
              <w:right w:val="single" w:color="auto" w:sz="4" w:space="0"/>
            </w:tcBorders>
            <w:noWrap/>
            <w:vAlign w:val="center"/>
          </w:tcPr>
          <w:p w14:paraId="179EEF70">
            <w:pPr>
              <w:widowControl/>
              <w:spacing w:line="300" w:lineRule="exact"/>
              <w:rPr>
                <w:rFonts w:ascii="仿宋_GB2312" w:hAnsi="宋体" w:eastAsia="仿宋_GB2312" w:cs="宋体"/>
                <w:color w:val="000000"/>
                <w:kern w:val="0"/>
                <w:sz w:val="20"/>
                <w:szCs w:val="20"/>
              </w:rPr>
            </w:pPr>
          </w:p>
        </w:tc>
        <w:tc>
          <w:tcPr>
            <w:tcW w:w="833" w:type="dxa"/>
            <w:tcBorders>
              <w:top w:val="nil"/>
              <w:left w:val="nil"/>
              <w:bottom w:val="single" w:color="auto" w:sz="4" w:space="0"/>
              <w:right w:val="single" w:color="auto" w:sz="4" w:space="0"/>
            </w:tcBorders>
            <w:noWrap/>
            <w:vAlign w:val="center"/>
          </w:tcPr>
          <w:p w14:paraId="1E3CC05A">
            <w:pPr>
              <w:widowControl/>
              <w:spacing w:line="300" w:lineRule="exact"/>
              <w:jc w:val="right"/>
              <w:rPr>
                <w:rFonts w:ascii="仿宋_GB2312" w:hAnsi="宋体" w:eastAsia="仿宋_GB2312" w:cs="宋体"/>
                <w:color w:val="000000"/>
                <w:kern w:val="0"/>
                <w:sz w:val="20"/>
                <w:szCs w:val="20"/>
              </w:rPr>
            </w:pPr>
          </w:p>
        </w:tc>
        <w:tc>
          <w:tcPr>
            <w:tcW w:w="1010" w:type="dxa"/>
            <w:tcBorders>
              <w:top w:val="nil"/>
              <w:left w:val="nil"/>
              <w:bottom w:val="single" w:color="auto" w:sz="4" w:space="0"/>
              <w:right w:val="single" w:color="auto" w:sz="4" w:space="0"/>
            </w:tcBorders>
            <w:noWrap/>
            <w:vAlign w:val="center"/>
          </w:tcPr>
          <w:p w14:paraId="36BC23B3">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39906</w:t>
            </w:r>
          </w:p>
        </w:tc>
        <w:tc>
          <w:tcPr>
            <w:tcW w:w="2551" w:type="dxa"/>
            <w:tcBorders>
              <w:top w:val="nil"/>
              <w:left w:val="nil"/>
              <w:bottom w:val="single" w:color="auto" w:sz="4" w:space="0"/>
              <w:right w:val="single" w:color="auto" w:sz="4" w:space="0"/>
            </w:tcBorders>
            <w:noWrap/>
            <w:vAlign w:val="center"/>
          </w:tcPr>
          <w:p w14:paraId="71682CD4">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赠与</w:t>
            </w:r>
          </w:p>
        </w:tc>
        <w:tc>
          <w:tcPr>
            <w:tcW w:w="881" w:type="dxa"/>
            <w:tcBorders>
              <w:top w:val="nil"/>
              <w:left w:val="nil"/>
              <w:bottom w:val="single" w:color="auto" w:sz="4" w:space="0"/>
              <w:right w:val="single" w:color="auto" w:sz="8" w:space="0"/>
            </w:tcBorders>
            <w:noWrap/>
            <w:vAlign w:val="center"/>
          </w:tcPr>
          <w:p w14:paraId="39C1B834">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0.00</w:t>
            </w:r>
          </w:p>
        </w:tc>
      </w:tr>
      <w:tr w14:paraId="5B2BDDF9">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7F68A269">
            <w:pPr>
              <w:widowControl/>
              <w:spacing w:line="300" w:lineRule="exact"/>
              <w:jc w:val="right"/>
              <w:rPr>
                <w:rFonts w:ascii="仿宋_GB2312" w:hAnsi="宋体" w:eastAsia="仿宋_GB2312" w:cs="宋体"/>
                <w:color w:val="000000"/>
                <w:kern w:val="0"/>
                <w:sz w:val="20"/>
                <w:szCs w:val="20"/>
              </w:rPr>
            </w:pPr>
          </w:p>
        </w:tc>
        <w:tc>
          <w:tcPr>
            <w:tcW w:w="3023" w:type="dxa"/>
            <w:tcBorders>
              <w:top w:val="nil"/>
              <w:left w:val="nil"/>
              <w:bottom w:val="single" w:color="auto" w:sz="4" w:space="0"/>
              <w:right w:val="single" w:color="auto" w:sz="4" w:space="0"/>
            </w:tcBorders>
            <w:noWrap/>
            <w:vAlign w:val="center"/>
          </w:tcPr>
          <w:p w14:paraId="49A486DC">
            <w:pPr>
              <w:widowControl/>
              <w:spacing w:line="300" w:lineRule="exact"/>
              <w:jc w:val="right"/>
              <w:rPr>
                <w:rFonts w:ascii="仿宋_GB2312" w:hAnsi="宋体" w:eastAsia="仿宋_GB2312" w:cs="宋体"/>
                <w:color w:val="000000"/>
                <w:kern w:val="0"/>
                <w:sz w:val="20"/>
                <w:szCs w:val="20"/>
              </w:rPr>
            </w:pPr>
          </w:p>
        </w:tc>
        <w:tc>
          <w:tcPr>
            <w:tcW w:w="847" w:type="dxa"/>
            <w:tcBorders>
              <w:top w:val="nil"/>
              <w:left w:val="nil"/>
              <w:bottom w:val="single" w:color="auto" w:sz="4" w:space="0"/>
              <w:right w:val="single" w:color="auto" w:sz="4" w:space="0"/>
            </w:tcBorders>
            <w:noWrap/>
            <w:vAlign w:val="center"/>
          </w:tcPr>
          <w:p w14:paraId="22142E7E">
            <w:pPr>
              <w:widowControl/>
              <w:spacing w:line="300" w:lineRule="exact"/>
              <w:jc w:val="right"/>
              <w:rPr>
                <w:rFonts w:ascii="仿宋_GB2312" w:hAnsi="宋体" w:eastAsia="仿宋_GB2312" w:cs="宋体"/>
                <w:color w:val="000000"/>
                <w:kern w:val="0"/>
                <w:sz w:val="20"/>
                <w:szCs w:val="20"/>
              </w:rPr>
            </w:pPr>
          </w:p>
        </w:tc>
        <w:tc>
          <w:tcPr>
            <w:tcW w:w="1138" w:type="dxa"/>
            <w:tcBorders>
              <w:top w:val="nil"/>
              <w:left w:val="nil"/>
              <w:bottom w:val="single" w:color="auto" w:sz="4" w:space="0"/>
              <w:right w:val="single" w:color="auto" w:sz="4" w:space="0"/>
            </w:tcBorders>
            <w:noWrap/>
            <w:vAlign w:val="center"/>
          </w:tcPr>
          <w:p w14:paraId="7EF845A9">
            <w:pPr>
              <w:widowControl/>
              <w:spacing w:line="300" w:lineRule="exact"/>
              <w:rPr>
                <w:rFonts w:ascii="仿宋_GB2312" w:hAnsi="宋体" w:eastAsia="仿宋_GB2312" w:cs="宋体"/>
                <w:color w:val="000000"/>
                <w:kern w:val="0"/>
                <w:sz w:val="20"/>
                <w:szCs w:val="20"/>
              </w:rPr>
            </w:pPr>
          </w:p>
        </w:tc>
        <w:tc>
          <w:tcPr>
            <w:tcW w:w="1984" w:type="dxa"/>
            <w:tcBorders>
              <w:top w:val="nil"/>
              <w:left w:val="nil"/>
              <w:bottom w:val="single" w:color="auto" w:sz="4" w:space="0"/>
              <w:right w:val="single" w:color="auto" w:sz="4" w:space="0"/>
            </w:tcBorders>
            <w:noWrap/>
            <w:vAlign w:val="center"/>
          </w:tcPr>
          <w:p w14:paraId="4F7008BC">
            <w:pPr>
              <w:widowControl/>
              <w:spacing w:line="300" w:lineRule="exact"/>
              <w:rPr>
                <w:rFonts w:ascii="仿宋_GB2312" w:hAnsi="宋体" w:eastAsia="仿宋_GB2312" w:cs="宋体"/>
                <w:color w:val="000000"/>
                <w:kern w:val="0"/>
                <w:sz w:val="20"/>
                <w:szCs w:val="20"/>
              </w:rPr>
            </w:pPr>
          </w:p>
        </w:tc>
        <w:tc>
          <w:tcPr>
            <w:tcW w:w="833" w:type="dxa"/>
            <w:tcBorders>
              <w:top w:val="nil"/>
              <w:left w:val="nil"/>
              <w:bottom w:val="single" w:color="auto" w:sz="4" w:space="0"/>
              <w:right w:val="single" w:color="auto" w:sz="4" w:space="0"/>
            </w:tcBorders>
            <w:noWrap/>
            <w:vAlign w:val="center"/>
          </w:tcPr>
          <w:p w14:paraId="74380AD3">
            <w:pPr>
              <w:widowControl/>
              <w:spacing w:line="300" w:lineRule="exact"/>
              <w:jc w:val="right"/>
              <w:rPr>
                <w:rFonts w:ascii="仿宋_GB2312" w:hAnsi="宋体" w:eastAsia="仿宋_GB2312" w:cs="宋体"/>
                <w:color w:val="000000"/>
                <w:kern w:val="0"/>
                <w:sz w:val="20"/>
                <w:szCs w:val="20"/>
              </w:rPr>
            </w:pPr>
          </w:p>
        </w:tc>
        <w:tc>
          <w:tcPr>
            <w:tcW w:w="1010" w:type="dxa"/>
            <w:tcBorders>
              <w:top w:val="nil"/>
              <w:left w:val="nil"/>
              <w:bottom w:val="single" w:color="auto" w:sz="4" w:space="0"/>
              <w:right w:val="single" w:color="auto" w:sz="4" w:space="0"/>
            </w:tcBorders>
            <w:noWrap/>
            <w:vAlign w:val="center"/>
          </w:tcPr>
          <w:p w14:paraId="4E703867">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39907</w:t>
            </w:r>
          </w:p>
        </w:tc>
        <w:tc>
          <w:tcPr>
            <w:tcW w:w="2551" w:type="dxa"/>
            <w:tcBorders>
              <w:top w:val="nil"/>
              <w:left w:val="nil"/>
              <w:bottom w:val="single" w:color="auto" w:sz="4" w:space="0"/>
              <w:right w:val="single" w:color="auto" w:sz="4" w:space="0"/>
            </w:tcBorders>
            <w:noWrap/>
            <w:vAlign w:val="center"/>
          </w:tcPr>
          <w:p w14:paraId="502E10CA">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国家赔偿费用支出</w:t>
            </w:r>
          </w:p>
        </w:tc>
        <w:tc>
          <w:tcPr>
            <w:tcW w:w="881" w:type="dxa"/>
            <w:tcBorders>
              <w:top w:val="nil"/>
              <w:left w:val="nil"/>
              <w:bottom w:val="single" w:color="auto" w:sz="4" w:space="0"/>
              <w:right w:val="single" w:color="auto" w:sz="8" w:space="0"/>
            </w:tcBorders>
            <w:noWrap/>
            <w:vAlign w:val="center"/>
          </w:tcPr>
          <w:p w14:paraId="185BC9E7">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0.00</w:t>
            </w:r>
          </w:p>
        </w:tc>
      </w:tr>
      <w:tr w14:paraId="4CEF8429">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4987941E">
            <w:pPr>
              <w:widowControl/>
              <w:spacing w:line="300" w:lineRule="exact"/>
              <w:jc w:val="right"/>
              <w:rPr>
                <w:rFonts w:ascii="仿宋_GB2312" w:hAnsi="宋体" w:eastAsia="仿宋_GB2312" w:cs="宋体"/>
                <w:color w:val="000000"/>
                <w:kern w:val="0"/>
                <w:sz w:val="20"/>
                <w:szCs w:val="20"/>
              </w:rPr>
            </w:pPr>
          </w:p>
        </w:tc>
        <w:tc>
          <w:tcPr>
            <w:tcW w:w="3023" w:type="dxa"/>
            <w:tcBorders>
              <w:top w:val="nil"/>
              <w:left w:val="nil"/>
              <w:bottom w:val="single" w:color="auto" w:sz="4" w:space="0"/>
              <w:right w:val="single" w:color="auto" w:sz="4" w:space="0"/>
            </w:tcBorders>
            <w:noWrap/>
            <w:vAlign w:val="center"/>
          </w:tcPr>
          <w:p w14:paraId="0C766433">
            <w:pPr>
              <w:widowControl/>
              <w:spacing w:line="300" w:lineRule="exact"/>
              <w:jc w:val="right"/>
              <w:rPr>
                <w:rFonts w:ascii="仿宋_GB2312" w:hAnsi="宋体" w:eastAsia="仿宋_GB2312" w:cs="宋体"/>
                <w:color w:val="000000"/>
                <w:kern w:val="0"/>
                <w:sz w:val="20"/>
                <w:szCs w:val="20"/>
              </w:rPr>
            </w:pPr>
          </w:p>
        </w:tc>
        <w:tc>
          <w:tcPr>
            <w:tcW w:w="847" w:type="dxa"/>
            <w:tcBorders>
              <w:top w:val="nil"/>
              <w:left w:val="nil"/>
              <w:bottom w:val="single" w:color="auto" w:sz="4" w:space="0"/>
              <w:right w:val="single" w:color="auto" w:sz="4" w:space="0"/>
            </w:tcBorders>
            <w:noWrap/>
            <w:vAlign w:val="center"/>
          </w:tcPr>
          <w:p w14:paraId="76AE681E">
            <w:pPr>
              <w:widowControl/>
              <w:spacing w:line="300" w:lineRule="exact"/>
              <w:jc w:val="right"/>
              <w:rPr>
                <w:rFonts w:ascii="仿宋_GB2312" w:hAnsi="宋体" w:eastAsia="仿宋_GB2312" w:cs="宋体"/>
                <w:color w:val="000000"/>
                <w:kern w:val="0"/>
                <w:sz w:val="20"/>
                <w:szCs w:val="20"/>
              </w:rPr>
            </w:pPr>
          </w:p>
        </w:tc>
        <w:tc>
          <w:tcPr>
            <w:tcW w:w="1138" w:type="dxa"/>
            <w:tcBorders>
              <w:top w:val="nil"/>
              <w:left w:val="nil"/>
              <w:bottom w:val="single" w:color="auto" w:sz="4" w:space="0"/>
              <w:right w:val="single" w:color="auto" w:sz="4" w:space="0"/>
            </w:tcBorders>
            <w:noWrap/>
            <w:vAlign w:val="center"/>
          </w:tcPr>
          <w:p w14:paraId="710834DF">
            <w:pPr>
              <w:widowControl/>
              <w:spacing w:line="300" w:lineRule="exact"/>
              <w:rPr>
                <w:rFonts w:ascii="仿宋_GB2312" w:hAnsi="宋体" w:eastAsia="仿宋_GB2312" w:cs="宋体"/>
                <w:color w:val="000000"/>
                <w:kern w:val="0"/>
                <w:sz w:val="20"/>
                <w:szCs w:val="20"/>
              </w:rPr>
            </w:pPr>
          </w:p>
        </w:tc>
        <w:tc>
          <w:tcPr>
            <w:tcW w:w="1984" w:type="dxa"/>
            <w:tcBorders>
              <w:top w:val="nil"/>
              <w:left w:val="nil"/>
              <w:bottom w:val="single" w:color="auto" w:sz="4" w:space="0"/>
              <w:right w:val="single" w:color="auto" w:sz="4" w:space="0"/>
            </w:tcBorders>
            <w:noWrap/>
            <w:vAlign w:val="center"/>
          </w:tcPr>
          <w:p w14:paraId="4618D5C9">
            <w:pPr>
              <w:widowControl/>
              <w:spacing w:line="300" w:lineRule="exact"/>
              <w:rPr>
                <w:rFonts w:ascii="仿宋_GB2312" w:hAnsi="宋体" w:eastAsia="仿宋_GB2312" w:cs="宋体"/>
                <w:color w:val="000000"/>
                <w:kern w:val="0"/>
                <w:sz w:val="20"/>
                <w:szCs w:val="20"/>
              </w:rPr>
            </w:pPr>
          </w:p>
        </w:tc>
        <w:tc>
          <w:tcPr>
            <w:tcW w:w="833" w:type="dxa"/>
            <w:tcBorders>
              <w:top w:val="nil"/>
              <w:left w:val="nil"/>
              <w:bottom w:val="single" w:color="auto" w:sz="4" w:space="0"/>
              <w:right w:val="single" w:color="auto" w:sz="4" w:space="0"/>
            </w:tcBorders>
            <w:noWrap/>
            <w:vAlign w:val="center"/>
          </w:tcPr>
          <w:p w14:paraId="5A311568">
            <w:pPr>
              <w:widowControl/>
              <w:spacing w:line="300" w:lineRule="exact"/>
              <w:jc w:val="right"/>
              <w:rPr>
                <w:rFonts w:ascii="仿宋_GB2312" w:hAnsi="宋体" w:eastAsia="仿宋_GB2312" w:cs="宋体"/>
                <w:color w:val="000000"/>
                <w:kern w:val="0"/>
                <w:sz w:val="20"/>
                <w:szCs w:val="20"/>
              </w:rPr>
            </w:pPr>
          </w:p>
        </w:tc>
        <w:tc>
          <w:tcPr>
            <w:tcW w:w="1010" w:type="dxa"/>
            <w:tcBorders>
              <w:top w:val="nil"/>
              <w:left w:val="nil"/>
              <w:bottom w:val="single" w:color="auto" w:sz="4" w:space="0"/>
              <w:right w:val="single" w:color="auto" w:sz="4" w:space="0"/>
            </w:tcBorders>
            <w:noWrap/>
            <w:vAlign w:val="center"/>
          </w:tcPr>
          <w:p w14:paraId="326176D7">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39908</w:t>
            </w:r>
          </w:p>
        </w:tc>
        <w:tc>
          <w:tcPr>
            <w:tcW w:w="2551" w:type="dxa"/>
            <w:tcBorders>
              <w:top w:val="nil"/>
              <w:left w:val="nil"/>
              <w:bottom w:val="single" w:color="auto" w:sz="4" w:space="0"/>
              <w:right w:val="single" w:color="auto" w:sz="4" w:space="0"/>
            </w:tcBorders>
            <w:noWrap/>
            <w:vAlign w:val="center"/>
          </w:tcPr>
          <w:p w14:paraId="24F854F5">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对民间非营利组织和群众性自治组织补贴</w:t>
            </w:r>
          </w:p>
        </w:tc>
        <w:tc>
          <w:tcPr>
            <w:tcW w:w="881" w:type="dxa"/>
            <w:tcBorders>
              <w:top w:val="nil"/>
              <w:left w:val="nil"/>
              <w:bottom w:val="single" w:color="auto" w:sz="4" w:space="0"/>
              <w:right w:val="single" w:color="auto" w:sz="8" w:space="0"/>
            </w:tcBorders>
            <w:noWrap/>
            <w:vAlign w:val="center"/>
          </w:tcPr>
          <w:p w14:paraId="7E216786">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0.00</w:t>
            </w:r>
          </w:p>
        </w:tc>
      </w:tr>
      <w:tr w14:paraId="1C020573">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14:paraId="0B0CB1A8">
            <w:pPr>
              <w:widowControl/>
              <w:spacing w:line="300" w:lineRule="exact"/>
              <w:jc w:val="right"/>
              <w:rPr>
                <w:rFonts w:ascii="仿宋_GB2312" w:hAnsi="宋体" w:eastAsia="仿宋_GB2312" w:cs="宋体"/>
                <w:color w:val="000000"/>
                <w:kern w:val="0"/>
                <w:sz w:val="20"/>
                <w:szCs w:val="20"/>
              </w:rPr>
            </w:pPr>
          </w:p>
        </w:tc>
        <w:tc>
          <w:tcPr>
            <w:tcW w:w="3023" w:type="dxa"/>
            <w:tcBorders>
              <w:top w:val="nil"/>
              <w:left w:val="nil"/>
              <w:bottom w:val="single" w:color="auto" w:sz="4" w:space="0"/>
              <w:right w:val="single" w:color="auto" w:sz="4" w:space="0"/>
            </w:tcBorders>
            <w:noWrap/>
            <w:vAlign w:val="center"/>
          </w:tcPr>
          <w:p w14:paraId="5E932B1B">
            <w:pPr>
              <w:widowControl/>
              <w:spacing w:line="300" w:lineRule="exact"/>
              <w:jc w:val="right"/>
              <w:rPr>
                <w:rFonts w:ascii="仿宋_GB2312" w:hAnsi="宋体" w:eastAsia="仿宋_GB2312" w:cs="宋体"/>
                <w:color w:val="000000"/>
                <w:kern w:val="0"/>
                <w:sz w:val="20"/>
                <w:szCs w:val="20"/>
              </w:rPr>
            </w:pPr>
          </w:p>
        </w:tc>
        <w:tc>
          <w:tcPr>
            <w:tcW w:w="847" w:type="dxa"/>
            <w:tcBorders>
              <w:top w:val="nil"/>
              <w:left w:val="nil"/>
              <w:bottom w:val="single" w:color="auto" w:sz="4" w:space="0"/>
              <w:right w:val="single" w:color="auto" w:sz="4" w:space="0"/>
            </w:tcBorders>
            <w:noWrap/>
            <w:vAlign w:val="center"/>
          </w:tcPr>
          <w:p w14:paraId="04271DA8">
            <w:pPr>
              <w:widowControl/>
              <w:spacing w:line="300" w:lineRule="exact"/>
              <w:jc w:val="right"/>
              <w:rPr>
                <w:rFonts w:ascii="仿宋_GB2312" w:hAnsi="宋体" w:eastAsia="仿宋_GB2312" w:cs="宋体"/>
                <w:color w:val="000000"/>
                <w:kern w:val="0"/>
                <w:sz w:val="20"/>
                <w:szCs w:val="20"/>
              </w:rPr>
            </w:pPr>
          </w:p>
        </w:tc>
        <w:tc>
          <w:tcPr>
            <w:tcW w:w="1138" w:type="dxa"/>
            <w:tcBorders>
              <w:top w:val="nil"/>
              <w:left w:val="nil"/>
              <w:bottom w:val="single" w:color="auto" w:sz="4" w:space="0"/>
              <w:right w:val="single" w:color="auto" w:sz="4" w:space="0"/>
            </w:tcBorders>
            <w:noWrap/>
            <w:vAlign w:val="center"/>
          </w:tcPr>
          <w:p w14:paraId="7FB53274">
            <w:pPr>
              <w:widowControl/>
              <w:spacing w:line="300" w:lineRule="exact"/>
              <w:rPr>
                <w:rFonts w:ascii="仿宋_GB2312" w:hAnsi="宋体" w:eastAsia="仿宋_GB2312" w:cs="宋体"/>
                <w:color w:val="000000"/>
                <w:kern w:val="0"/>
                <w:sz w:val="20"/>
                <w:szCs w:val="20"/>
              </w:rPr>
            </w:pPr>
          </w:p>
        </w:tc>
        <w:tc>
          <w:tcPr>
            <w:tcW w:w="1984" w:type="dxa"/>
            <w:tcBorders>
              <w:top w:val="nil"/>
              <w:left w:val="nil"/>
              <w:bottom w:val="single" w:color="auto" w:sz="4" w:space="0"/>
              <w:right w:val="single" w:color="auto" w:sz="4" w:space="0"/>
            </w:tcBorders>
            <w:noWrap/>
            <w:vAlign w:val="center"/>
          </w:tcPr>
          <w:p w14:paraId="21FD7AD1">
            <w:pPr>
              <w:widowControl/>
              <w:spacing w:line="300" w:lineRule="exact"/>
              <w:rPr>
                <w:rFonts w:ascii="仿宋_GB2312" w:hAnsi="宋体" w:eastAsia="仿宋_GB2312" w:cs="宋体"/>
                <w:color w:val="000000"/>
                <w:kern w:val="0"/>
                <w:sz w:val="20"/>
                <w:szCs w:val="20"/>
              </w:rPr>
            </w:pPr>
          </w:p>
        </w:tc>
        <w:tc>
          <w:tcPr>
            <w:tcW w:w="833" w:type="dxa"/>
            <w:tcBorders>
              <w:top w:val="nil"/>
              <w:left w:val="nil"/>
              <w:bottom w:val="single" w:color="auto" w:sz="4" w:space="0"/>
              <w:right w:val="single" w:color="auto" w:sz="4" w:space="0"/>
            </w:tcBorders>
            <w:noWrap/>
            <w:vAlign w:val="center"/>
          </w:tcPr>
          <w:p w14:paraId="38D7A167">
            <w:pPr>
              <w:widowControl/>
              <w:spacing w:line="300" w:lineRule="exact"/>
              <w:jc w:val="right"/>
              <w:rPr>
                <w:rFonts w:ascii="仿宋_GB2312" w:hAnsi="宋体" w:eastAsia="仿宋_GB2312" w:cs="宋体"/>
                <w:color w:val="000000"/>
                <w:kern w:val="0"/>
                <w:sz w:val="20"/>
                <w:szCs w:val="20"/>
              </w:rPr>
            </w:pPr>
          </w:p>
        </w:tc>
        <w:tc>
          <w:tcPr>
            <w:tcW w:w="1010" w:type="dxa"/>
            <w:tcBorders>
              <w:top w:val="nil"/>
              <w:left w:val="nil"/>
              <w:bottom w:val="single" w:color="auto" w:sz="4" w:space="0"/>
              <w:right w:val="single" w:color="auto" w:sz="4" w:space="0"/>
            </w:tcBorders>
            <w:noWrap/>
            <w:vAlign w:val="center"/>
          </w:tcPr>
          <w:p w14:paraId="35410014">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39999</w:t>
            </w:r>
          </w:p>
        </w:tc>
        <w:tc>
          <w:tcPr>
            <w:tcW w:w="2551" w:type="dxa"/>
            <w:tcBorders>
              <w:top w:val="nil"/>
              <w:left w:val="nil"/>
              <w:bottom w:val="single" w:color="auto" w:sz="4" w:space="0"/>
              <w:right w:val="single" w:color="auto" w:sz="4" w:space="0"/>
            </w:tcBorders>
            <w:noWrap/>
            <w:vAlign w:val="center"/>
          </w:tcPr>
          <w:p w14:paraId="43B1D35E">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其他支出</w:t>
            </w:r>
          </w:p>
        </w:tc>
        <w:tc>
          <w:tcPr>
            <w:tcW w:w="881" w:type="dxa"/>
            <w:tcBorders>
              <w:top w:val="nil"/>
              <w:left w:val="nil"/>
              <w:bottom w:val="single" w:color="auto" w:sz="4" w:space="0"/>
              <w:right w:val="single" w:color="auto" w:sz="8" w:space="0"/>
            </w:tcBorders>
            <w:noWrap/>
            <w:vAlign w:val="center"/>
          </w:tcPr>
          <w:p w14:paraId="70BE863A">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0.00</w:t>
            </w:r>
          </w:p>
        </w:tc>
      </w:tr>
      <w:tr w14:paraId="08EDBAA7">
        <w:tblPrEx>
          <w:tblCellMar>
            <w:top w:w="0" w:type="dxa"/>
            <w:left w:w="108" w:type="dxa"/>
            <w:bottom w:w="0" w:type="dxa"/>
            <w:right w:w="108" w:type="dxa"/>
          </w:tblCellMar>
        </w:tblPrEx>
        <w:trPr>
          <w:trHeight w:val="20" w:hRule="atLeast"/>
          <w:jc w:val="center"/>
        </w:trPr>
        <w:tc>
          <w:tcPr>
            <w:tcW w:w="4031" w:type="dxa"/>
            <w:gridSpan w:val="2"/>
            <w:tcBorders>
              <w:top w:val="single" w:color="auto" w:sz="4" w:space="0"/>
              <w:left w:val="single" w:color="auto" w:sz="8" w:space="0"/>
              <w:bottom w:val="single" w:color="auto" w:sz="8" w:space="0"/>
              <w:right w:val="single" w:color="auto" w:sz="4" w:space="0"/>
            </w:tcBorders>
            <w:noWrap/>
            <w:vAlign w:val="center"/>
          </w:tcPr>
          <w:p w14:paraId="6A978620">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人员经费合计</w:t>
            </w:r>
          </w:p>
        </w:tc>
        <w:tc>
          <w:tcPr>
            <w:tcW w:w="847" w:type="dxa"/>
            <w:tcBorders>
              <w:top w:val="nil"/>
              <w:left w:val="nil"/>
              <w:bottom w:val="single" w:color="auto" w:sz="8" w:space="0"/>
              <w:right w:val="single" w:color="auto" w:sz="4" w:space="0"/>
            </w:tcBorders>
            <w:noWrap/>
            <w:vAlign w:val="center"/>
          </w:tcPr>
          <w:p w14:paraId="028EC179">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502.56</w:t>
            </w:r>
          </w:p>
        </w:tc>
        <w:tc>
          <w:tcPr>
            <w:tcW w:w="7516" w:type="dxa"/>
            <w:gridSpan w:val="5"/>
            <w:tcBorders>
              <w:top w:val="single" w:color="auto" w:sz="4" w:space="0"/>
              <w:left w:val="nil"/>
              <w:bottom w:val="single" w:color="auto" w:sz="8" w:space="0"/>
              <w:right w:val="single" w:color="auto" w:sz="4" w:space="0"/>
            </w:tcBorders>
            <w:noWrap/>
            <w:vAlign w:val="center"/>
          </w:tcPr>
          <w:p w14:paraId="58349BEA">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公用经费合计</w:t>
            </w:r>
          </w:p>
        </w:tc>
        <w:tc>
          <w:tcPr>
            <w:tcW w:w="881" w:type="dxa"/>
            <w:tcBorders>
              <w:top w:val="nil"/>
              <w:left w:val="nil"/>
              <w:bottom w:val="single" w:color="auto" w:sz="8" w:space="0"/>
              <w:right w:val="single" w:color="auto" w:sz="8" w:space="0"/>
            </w:tcBorders>
            <w:noWrap/>
            <w:vAlign w:val="center"/>
          </w:tcPr>
          <w:p w14:paraId="4E6FF169">
            <w:pPr>
              <w:widowControl/>
              <w:spacing w:line="300" w:lineRule="exact"/>
              <w:jc w:val="both"/>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88.87</w:t>
            </w:r>
          </w:p>
        </w:tc>
      </w:tr>
    </w:tbl>
    <w:p w14:paraId="6E388B1C">
      <w:pPr>
        <w:spacing w:line="400" w:lineRule="exact"/>
        <w:ind w:firstLine="108" w:firstLineChars="50"/>
        <w:jc w:val="left"/>
        <w:rPr>
          <w:rFonts w:hint="eastAsia" w:ascii="仿宋_GB2312" w:hAnsi="宋体" w:eastAsia="仿宋_GB2312"/>
          <w:sz w:val="22"/>
          <w:szCs w:val="22"/>
        </w:rPr>
      </w:pPr>
      <w:r>
        <w:rPr>
          <w:rFonts w:hint="eastAsia" w:ascii="仿宋_GB2312" w:hAnsi="宋体" w:eastAsia="仿宋_GB2312"/>
          <w:sz w:val="22"/>
          <w:szCs w:val="22"/>
        </w:rPr>
        <w:t>注:本表反映部门本年度一般公共预算财政拨款基本支出明细情况。</w:t>
      </w:r>
    </w:p>
    <w:p w14:paraId="1F27B7A1">
      <w:pPr>
        <w:ind w:firstLine="108" w:firstLineChars="50"/>
        <w:rPr>
          <w:rFonts w:hint="eastAsia" w:ascii="仿宋_GB2312" w:hAnsi="宋体" w:eastAsia="仿宋_GB2312"/>
          <w:sz w:val="22"/>
          <w:szCs w:val="22"/>
          <w:lang w:eastAsia="zh-CN"/>
        </w:rPr>
      </w:pPr>
      <w:r>
        <w:rPr>
          <w:rFonts w:hint="eastAsia" w:ascii="仿宋_GB2312" w:hAnsi="宋体" w:eastAsia="仿宋_GB2312"/>
          <w:sz w:val="22"/>
          <w:szCs w:val="22"/>
          <w:lang w:eastAsia="zh-CN"/>
        </w:rPr>
        <w:t>“数据为四舍五入计算结果，导致报表合计项与分项之和存在尾数差额，特此说明”。</w:t>
      </w:r>
    </w:p>
    <w:p w14:paraId="4E8F01BA">
      <w:pPr>
        <w:rPr>
          <w:rFonts w:ascii="仿宋_GB2312" w:hAnsi="宋体" w:eastAsia="仿宋_GB2312"/>
          <w:sz w:val="22"/>
          <w:szCs w:val="22"/>
        </w:rPr>
        <w:sectPr>
          <w:pgSz w:w="16838" w:h="11906" w:orient="landscape"/>
          <w:pgMar w:top="1531" w:right="1701" w:bottom="1531" w:left="1701" w:header="0" w:footer="1418" w:gutter="0"/>
          <w:cols w:space="720" w:num="1"/>
          <w:docGrid w:type="linesAndChars" w:linePitch="610" w:charSpace="-849"/>
        </w:sectPr>
      </w:pPr>
    </w:p>
    <w:p w14:paraId="75C663EC">
      <w:pPr>
        <w:jc w:val="center"/>
        <w:rPr>
          <w:rFonts w:ascii="仿宋" w:hAnsi="仿宋" w:eastAsia="仿宋" w:cs="仿宋"/>
          <w:sz w:val="44"/>
          <w:szCs w:val="44"/>
        </w:rPr>
      </w:pPr>
      <w:r>
        <w:rPr>
          <w:rFonts w:hint="eastAsia" w:ascii="仿宋" w:hAnsi="仿宋" w:eastAsia="仿宋" w:cs="仿宋"/>
          <w:sz w:val="44"/>
          <w:szCs w:val="44"/>
        </w:rPr>
        <w:t>一般公共预算财政拨款“三公”经费支出决算表</w:t>
      </w:r>
    </w:p>
    <w:p w14:paraId="05D7419B">
      <w:pPr>
        <w:wordWrap w:val="0"/>
        <w:spacing w:line="400" w:lineRule="exact"/>
        <w:jc w:val="right"/>
        <w:rPr>
          <w:rFonts w:ascii="楷体_GB2312" w:eastAsia="楷体_GB2312"/>
          <w:sz w:val="28"/>
          <w:szCs w:val="28"/>
        </w:rPr>
      </w:pPr>
      <w:r>
        <w:rPr>
          <w:rFonts w:hint="eastAsia" w:ascii="方正小标宋简体" w:eastAsia="方正小标宋简体"/>
          <w:sz w:val="44"/>
          <w:szCs w:val="44"/>
        </w:rPr>
        <w:t>　</w:t>
      </w:r>
      <w:r>
        <w:rPr>
          <w:rFonts w:hint="eastAsia" w:ascii="楷体_GB2312" w:eastAsia="楷体_GB2312"/>
          <w:sz w:val="28"/>
          <w:szCs w:val="28"/>
        </w:rPr>
        <w:t>公开07表</w:t>
      </w:r>
    </w:p>
    <w:p w14:paraId="37B4B492">
      <w:pPr>
        <w:spacing w:line="400" w:lineRule="exact"/>
        <w:ind w:firstLine="138" w:firstLineChars="50"/>
        <w:jc w:val="right"/>
        <w:rPr>
          <w:rFonts w:ascii="楷体_GB2312" w:eastAsia="楷体_GB2312"/>
          <w:sz w:val="28"/>
          <w:szCs w:val="28"/>
        </w:rPr>
      </w:pPr>
      <w:r>
        <w:rPr>
          <w:rFonts w:hint="eastAsia" w:ascii="楷体_GB2312" w:eastAsia="楷体_GB2312"/>
          <w:sz w:val="28"/>
          <w:szCs w:val="28"/>
        </w:rPr>
        <w:t>部门：</w:t>
      </w:r>
      <w:r>
        <w:rPr>
          <w:rFonts w:hint="eastAsia" w:ascii="楷体_GB2312" w:eastAsia="楷体_GB2312"/>
          <w:sz w:val="28"/>
          <w:szCs w:val="28"/>
          <w:lang w:eastAsia="zh-CN"/>
        </w:rPr>
        <w:t>威海市文登区发展和改革局</w:t>
      </w:r>
      <w:r>
        <w:rPr>
          <w:rFonts w:hint="eastAsia" w:ascii="楷体_GB2312" w:eastAsia="楷体_GB2312"/>
          <w:sz w:val="28"/>
          <w:szCs w:val="28"/>
        </w:rPr>
        <w:t xml:space="preserve">                                                     单位：万元</w:t>
      </w:r>
    </w:p>
    <w:tbl>
      <w:tblPr>
        <w:tblStyle w:val="6"/>
        <w:tblW w:w="13256" w:type="dxa"/>
        <w:jc w:val="center"/>
        <w:tblLayout w:type="fixed"/>
        <w:tblCellMar>
          <w:top w:w="0" w:type="dxa"/>
          <w:left w:w="108" w:type="dxa"/>
          <w:bottom w:w="0" w:type="dxa"/>
          <w:right w:w="108" w:type="dxa"/>
        </w:tblCellMar>
      </w:tblPr>
      <w:tblGrid>
        <w:gridCol w:w="1179"/>
        <w:gridCol w:w="1195"/>
        <w:gridCol w:w="1180"/>
        <w:gridCol w:w="1180"/>
        <w:gridCol w:w="1188"/>
        <w:gridCol w:w="962"/>
        <w:gridCol w:w="1098"/>
        <w:gridCol w:w="1143"/>
        <w:gridCol w:w="851"/>
        <w:gridCol w:w="1132"/>
        <w:gridCol w:w="1164"/>
        <w:gridCol w:w="984"/>
      </w:tblGrid>
      <w:tr w14:paraId="1078D8FB">
        <w:tblPrEx>
          <w:tblCellMar>
            <w:top w:w="0" w:type="dxa"/>
            <w:left w:w="108" w:type="dxa"/>
            <w:bottom w:w="0" w:type="dxa"/>
            <w:right w:w="108" w:type="dxa"/>
          </w:tblCellMar>
        </w:tblPrEx>
        <w:trPr>
          <w:trHeight w:val="862" w:hRule="atLeast"/>
          <w:jc w:val="center"/>
        </w:trPr>
        <w:tc>
          <w:tcPr>
            <w:tcW w:w="6884" w:type="dxa"/>
            <w:gridSpan w:val="6"/>
            <w:tcBorders>
              <w:top w:val="single" w:color="auto" w:sz="8" w:space="0"/>
              <w:left w:val="single" w:color="auto" w:sz="8" w:space="0"/>
              <w:bottom w:val="single" w:color="auto" w:sz="4" w:space="0"/>
              <w:right w:val="single" w:color="000000" w:sz="8" w:space="0"/>
            </w:tcBorders>
            <w:shd w:val="clear" w:color="auto" w:fill="FFFFFF"/>
            <w:noWrap/>
            <w:vAlign w:val="center"/>
          </w:tcPr>
          <w:p w14:paraId="6BC797C8">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预 算 数</w:t>
            </w:r>
          </w:p>
        </w:tc>
        <w:tc>
          <w:tcPr>
            <w:tcW w:w="6372" w:type="dxa"/>
            <w:gridSpan w:val="6"/>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37DF3FA6">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决 算 数　</w:t>
            </w:r>
          </w:p>
        </w:tc>
      </w:tr>
      <w:tr w14:paraId="74F97F97">
        <w:tblPrEx>
          <w:tblCellMar>
            <w:top w:w="0" w:type="dxa"/>
            <w:left w:w="108" w:type="dxa"/>
            <w:bottom w:w="0" w:type="dxa"/>
            <w:right w:w="108" w:type="dxa"/>
          </w:tblCellMar>
        </w:tblPrEx>
        <w:trPr>
          <w:trHeight w:val="862" w:hRule="atLeast"/>
          <w:jc w:val="center"/>
        </w:trPr>
        <w:tc>
          <w:tcPr>
            <w:tcW w:w="1179" w:type="dxa"/>
            <w:vMerge w:val="restart"/>
            <w:tcBorders>
              <w:top w:val="nil"/>
              <w:left w:val="single" w:color="auto" w:sz="8" w:space="0"/>
              <w:bottom w:val="single" w:color="auto" w:sz="4" w:space="0"/>
              <w:right w:val="single" w:color="auto" w:sz="4" w:space="0"/>
            </w:tcBorders>
            <w:shd w:val="clear" w:color="auto" w:fill="auto"/>
            <w:noWrap/>
            <w:vAlign w:val="center"/>
          </w:tcPr>
          <w:p w14:paraId="1CCC9882">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合计</w:t>
            </w:r>
          </w:p>
        </w:tc>
        <w:tc>
          <w:tcPr>
            <w:tcW w:w="1195" w:type="dxa"/>
            <w:vMerge w:val="restart"/>
            <w:tcBorders>
              <w:top w:val="nil"/>
              <w:left w:val="single" w:color="auto" w:sz="4" w:space="0"/>
              <w:bottom w:val="single" w:color="auto" w:sz="4" w:space="0"/>
              <w:right w:val="single" w:color="auto" w:sz="4" w:space="0"/>
            </w:tcBorders>
            <w:shd w:val="clear" w:color="auto" w:fill="auto"/>
            <w:noWrap/>
            <w:vAlign w:val="center"/>
          </w:tcPr>
          <w:p w14:paraId="52B9AFE0">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因公出国（境）费</w:t>
            </w:r>
          </w:p>
        </w:tc>
        <w:tc>
          <w:tcPr>
            <w:tcW w:w="3548" w:type="dxa"/>
            <w:gridSpan w:val="3"/>
            <w:tcBorders>
              <w:top w:val="single" w:color="auto" w:sz="4" w:space="0"/>
              <w:left w:val="nil"/>
              <w:bottom w:val="single" w:color="auto" w:sz="4" w:space="0"/>
              <w:right w:val="single" w:color="auto" w:sz="4" w:space="0"/>
            </w:tcBorders>
            <w:shd w:val="clear" w:color="auto" w:fill="auto"/>
            <w:noWrap/>
            <w:vAlign w:val="center"/>
          </w:tcPr>
          <w:p w14:paraId="08AFA582">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公务用车购置及运行费</w:t>
            </w:r>
          </w:p>
        </w:tc>
        <w:tc>
          <w:tcPr>
            <w:tcW w:w="962" w:type="dxa"/>
            <w:vMerge w:val="restart"/>
            <w:tcBorders>
              <w:top w:val="nil"/>
              <w:left w:val="single" w:color="auto" w:sz="4" w:space="0"/>
              <w:bottom w:val="single" w:color="auto" w:sz="4" w:space="0"/>
              <w:right w:val="single" w:color="000000" w:sz="8" w:space="0"/>
            </w:tcBorders>
            <w:shd w:val="clear" w:color="auto" w:fill="auto"/>
            <w:noWrap/>
            <w:vAlign w:val="center"/>
          </w:tcPr>
          <w:p w14:paraId="7BCAD411">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公务</w:t>
            </w:r>
          </w:p>
          <w:p w14:paraId="633E7F6E">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接待费</w:t>
            </w:r>
          </w:p>
        </w:tc>
        <w:tc>
          <w:tcPr>
            <w:tcW w:w="1098" w:type="dxa"/>
            <w:vMerge w:val="restart"/>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12E244C7">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合计</w:t>
            </w:r>
          </w:p>
        </w:tc>
        <w:tc>
          <w:tcPr>
            <w:tcW w:w="1143" w:type="dxa"/>
            <w:vMerge w:val="restart"/>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3307EA05">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因公出国（境）费</w:t>
            </w:r>
          </w:p>
        </w:tc>
        <w:tc>
          <w:tcPr>
            <w:tcW w:w="3147" w:type="dxa"/>
            <w:gridSpan w:val="3"/>
            <w:tcBorders>
              <w:top w:val="single" w:color="000000" w:sz="8" w:space="0"/>
              <w:left w:val="single" w:color="000000" w:sz="8" w:space="0"/>
              <w:bottom w:val="single" w:color="000000" w:sz="8" w:space="0"/>
              <w:right w:val="single" w:color="000000" w:sz="8" w:space="0"/>
            </w:tcBorders>
            <w:noWrap/>
            <w:vAlign w:val="center"/>
          </w:tcPr>
          <w:p w14:paraId="240670FE">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公务用车购置及运行费</w:t>
            </w:r>
          </w:p>
        </w:tc>
        <w:tc>
          <w:tcPr>
            <w:tcW w:w="984" w:type="dxa"/>
            <w:vMerge w:val="restart"/>
            <w:tcBorders>
              <w:top w:val="single" w:color="000000" w:sz="8" w:space="0"/>
              <w:left w:val="single" w:color="000000" w:sz="8" w:space="0"/>
              <w:bottom w:val="single" w:color="000000" w:sz="8" w:space="0"/>
              <w:right w:val="single" w:color="000000" w:sz="8" w:space="0"/>
            </w:tcBorders>
            <w:noWrap/>
            <w:vAlign w:val="center"/>
          </w:tcPr>
          <w:p w14:paraId="3D298B60">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公务</w:t>
            </w:r>
          </w:p>
          <w:p w14:paraId="10E1598A">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接待费</w:t>
            </w:r>
          </w:p>
        </w:tc>
      </w:tr>
      <w:tr w14:paraId="01B56A70">
        <w:tblPrEx>
          <w:tblCellMar>
            <w:top w:w="0" w:type="dxa"/>
            <w:left w:w="108" w:type="dxa"/>
            <w:bottom w:w="0" w:type="dxa"/>
            <w:right w:w="108" w:type="dxa"/>
          </w:tblCellMar>
        </w:tblPrEx>
        <w:trPr>
          <w:trHeight w:val="862" w:hRule="atLeast"/>
          <w:jc w:val="center"/>
        </w:trPr>
        <w:tc>
          <w:tcPr>
            <w:tcW w:w="1179" w:type="dxa"/>
            <w:vMerge w:val="continue"/>
            <w:tcBorders>
              <w:top w:val="nil"/>
              <w:left w:val="single" w:color="auto" w:sz="8" w:space="0"/>
              <w:bottom w:val="single" w:color="auto" w:sz="4" w:space="0"/>
              <w:right w:val="single" w:color="auto" w:sz="4" w:space="0"/>
            </w:tcBorders>
            <w:shd w:val="clear" w:color="auto" w:fill="auto"/>
            <w:noWrap/>
            <w:vAlign w:val="center"/>
          </w:tcPr>
          <w:p w14:paraId="02978292">
            <w:pPr>
              <w:widowControl/>
              <w:spacing w:line="300" w:lineRule="exact"/>
              <w:jc w:val="left"/>
              <w:rPr>
                <w:rFonts w:ascii="仿宋_GB2312" w:hAnsi="宋体" w:eastAsia="仿宋_GB2312" w:cs="宋体"/>
                <w:kern w:val="0"/>
                <w:sz w:val="22"/>
                <w:szCs w:val="22"/>
              </w:rPr>
            </w:pPr>
          </w:p>
        </w:tc>
        <w:tc>
          <w:tcPr>
            <w:tcW w:w="1195" w:type="dxa"/>
            <w:vMerge w:val="continue"/>
            <w:tcBorders>
              <w:top w:val="nil"/>
              <w:left w:val="single" w:color="auto" w:sz="4" w:space="0"/>
              <w:bottom w:val="single" w:color="auto" w:sz="4" w:space="0"/>
              <w:right w:val="single" w:color="auto" w:sz="4" w:space="0"/>
            </w:tcBorders>
            <w:shd w:val="clear" w:color="auto" w:fill="auto"/>
            <w:noWrap/>
            <w:vAlign w:val="center"/>
          </w:tcPr>
          <w:p w14:paraId="5ABA399D">
            <w:pPr>
              <w:widowControl/>
              <w:spacing w:line="300" w:lineRule="exact"/>
              <w:jc w:val="left"/>
              <w:rPr>
                <w:rFonts w:ascii="仿宋_GB2312" w:hAnsi="宋体" w:eastAsia="仿宋_GB2312" w:cs="宋体"/>
                <w:kern w:val="0"/>
                <w:sz w:val="22"/>
                <w:szCs w:val="22"/>
              </w:rPr>
            </w:pPr>
          </w:p>
        </w:tc>
        <w:tc>
          <w:tcPr>
            <w:tcW w:w="1180" w:type="dxa"/>
            <w:tcBorders>
              <w:top w:val="nil"/>
              <w:left w:val="nil"/>
              <w:bottom w:val="single" w:color="auto" w:sz="4" w:space="0"/>
              <w:right w:val="single" w:color="auto" w:sz="4" w:space="0"/>
            </w:tcBorders>
            <w:shd w:val="clear" w:color="auto" w:fill="auto"/>
            <w:noWrap/>
            <w:vAlign w:val="center"/>
          </w:tcPr>
          <w:p w14:paraId="23704D51">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小计</w:t>
            </w:r>
          </w:p>
        </w:tc>
        <w:tc>
          <w:tcPr>
            <w:tcW w:w="1180" w:type="dxa"/>
            <w:tcBorders>
              <w:top w:val="nil"/>
              <w:left w:val="nil"/>
              <w:bottom w:val="single" w:color="auto" w:sz="4" w:space="0"/>
              <w:right w:val="single" w:color="auto" w:sz="4" w:space="0"/>
            </w:tcBorders>
            <w:shd w:val="clear" w:color="auto" w:fill="auto"/>
            <w:noWrap/>
            <w:vAlign w:val="center"/>
          </w:tcPr>
          <w:p w14:paraId="75A80978">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公务用车购置费</w:t>
            </w:r>
          </w:p>
        </w:tc>
        <w:tc>
          <w:tcPr>
            <w:tcW w:w="1188" w:type="dxa"/>
            <w:tcBorders>
              <w:top w:val="nil"/>
              <w:left w:val="nil"/>
              <w:bottom w:val="single" w:color="auto" w:sz="4" w:space="0"/>
              <w:right w:val="single" w:color="auto" w:sz="4" w:space="0"/>
            </w:tcBorders>
            <w:shd w:val="clear" w:color="auto" w:fill="auto"/>
            <w:noWrap/>
            <w:vAlign w:val="center"/>
          </w:tcPr>
          <w:p w14:paraId="0A732EC2">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公务用车运行费</w:t>
            </w:r>
          </w:p>
        </w:tc>
        <w:tc>
          <w:tcPr>
            <w:tcW w:w="962" w:type="dxa"/>
            <w:vMerge w:val="continue"/>
            <w:tcBorders>
              <w:top w:val="nil"/>
              <w:left w:val="single" w:color="auto" w:sz="4" w:space="0"/>
              <w:bottom w:val="single" w:color="auto" w:sz="4" w:space="0"/>
              <w:right w:val="single" w:color="000000" w:sz="8" w:space="0"/>
            </w:tcBorders>
            <w:shd w:val="clear" w:color="auto" w:fill="auto"/>
            <w:noWrap/>
            <w:vAlign w:val="center"/>
          </w:tcPr>
          <w:p w14:paraId="0D00D773">
            <w:pPr>
              <w:widowControl/>
              <w:spacing w:line="300" w:lineRule="exact"/>
              <w:jc w:val="left"/>
              <w:rPr>
                <w:rFonts w:ascii="仿宋_GB2312" w:hAnsi="宋体" w:eastAsia="仿宋_GB2312" w:cs="宋体"/>
                <w:kern w:val="0"/>
                <w:sz w:val="22"/>
                <w:szCs w:val="22"/>
              </w:rPr>
            </w:pPr>
          </w:p>
        </w:tc>
        <w:tc>
          <w:tcPr>
            <w:tcW w:w="1098" w:type="dxa"/>
            <w:vMerge w:val="continue"/>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143A981E">
            <w:pPr>
              <w:spacing w:line="300" w:lineRule="exact"/>
              <w:jc w:val="left"/>
              <w:rPr>
                <w:rFonts w:ascii="仿宋_GB2312" w:hAnsi="宋体" w:eastAsia="仿宋_GB2312" w:cs="宋体"/>
                <w:kern w:val="0"/>
                <w:sz w:val="22"/>
                <w:szCs w:val="22"/>
              </w:rPr>
            </w:pPr>
          </w:p>
        </w:tc>
        <w:tc>
          <w:tcPr>
            <w:tcW w:w="1143" w:type="dxa"/>
            <w:vMerge w:val="continue"/>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0F462228">
            <w:pPr>
              <w:spacing w:line="300" w:lineRule="exact"/>
              <w:jc w:val="left"/>
              <w:rPr>
                <w:rFonts w:ascii="仿宋_GB2312" w:hAnsi="宋体" w:eastAsia="仿宋_GB2312" w:cs="宋体"/>
                <w:kern w:val="0"/>
                <w:sz w:val="22"/>
                <w:szCs w:val="22"/>
              </w:rPr>
            </w:pPr>
          </w:p>
        </w:tc>
        <w:tc>
          <w:tcPr>
            <w:tcW w:w="851" w:type="dxa"/>
            <w:tcBorders>
              <w:top w:val="single" w:color="000000" w:sz="8" w:space="0"/>
              <w:left w:val="single" w:color="000000" w:sz="8" w:space="0"/>
              <w:bottom w:val="single" w:color="000000" w:sz="8" w:space="0"/>
              <w:right w:val="single" w:color="000000" w:sz="8" w:space="0"/>
            </w:tcBorders>
            <w:noWrap/>
            <w:vAlign w:val="center"/>
          </w:tcPr>
          <w:p w14:paraId="725489D3">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小计</w:t>
            </w:r>
          </w:p>
        </w:tc>
        <w:tc>
          <w:tcPr>
            <w:tcW w:w="1132" w:type="dxa"/>
            <w:tcBorders>
              <w:top w:val="single" w:color="000000" w:sz="8" w:space="0"/>
              <w:left w:val="single" w:color="000000" w:sz="8" w:space="0"/>
              <w:bottom w:val="single" w:color="000000" w:sz="8" w:space="0"/>
              <w:right w:val="single" w:color="000000" w:sz="8" w:space="0"/>
            </w:tcBorders>
            <w:noWrap/>
            <w:vAlign w:val="center"/>
          </w:tcPr>
          <w:p w14:paraId="3E02BD76">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公务用车购置费</w:t>
            </w:r>
          </w:p>
        </w:tc>
        <w:tc>
          <w:tcPr>
            <w:tcW w:w="1164" w:type="dxa"/>
            <w:tcBorders>
              <w:top w:val="single" w:color="000000" w:sz="8" w:space="0"/>
              <w:left w:val="single" w:color="000000" w:sz="8" w:space="0"/>
              <w:bottom w:val="single" w:color="000000" w:sz="8" w:space="0"/>
              <w:right w:val="single" w:color="000000" w:sz="8" w:space="0"/>
            </w:tcBorders>
            <w:noWrap/>
            <w:vAlign w:val="center"/>
          </w:tcPr>
          <w:p w14:paraId="1752F185">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公务用车运行费</w:t>
            </w:r>
          </w:p>
        </w:tc>
        <w:tc>
          <w:tcPr>
            <w:tcW w:w="984" w:type="dxa"/>
            <w:vMerge w:val="continue"/>
            <w:tcBorders>
              <w:top w:val="single" w:color="000000" w:sz="8" w:space="0"/>
              <w:left w:val="single" w:color="000000" w:sz="8" w:space="0"/>
              <w:bottom w:val="single" w:color="000000" w:sz="8" w:space="0"/>
              <w:right w:val="single" w:color="000000" w:sz="8" w:space="0"/>
            </w:tcBorders>
            <w:noWrap/>
            <w:vAlign w:val="center"/>
          </w:tcPr>
          <w:p w14:paraId="394DF150">
            <w:pPr>
              <w:widowControl/>
              <w:spacing w:line="300" w:lineRule="exact"/>
              <w:jc w:val="left"/>
              <w:rPr>
                <w:rFonts w:ascii="仿宋_GB2312" w:hAnsi="宋体" w:eastAsia="仿宋_GB2312" w:cs="宋体"/>
                <w:kern w:val="0"/>
                <w:sz w:val="22"/>
                <w:szCs w:val="22"/>
              </w:rPr>
            </w:pPr>
          </w:p>
        </w:tc>
      </w:tr>
      <w:tr w14:paraId="5CC906D3">
        <w:tblPrEx>
          <w:tblCellMar>
            <w:top w:w="0" w:type="dxa"/>
            <w:left w:w="108" w:type="dxa"/>
            <w:bottom w:w="0" w:type="dxa"/>
            <w:right w:w="108" w:type="dxa"/>
          </w:tblCellMar>
        </w:tblPrEx>
        <w:trPr>
          <w:trHeight w:val="623" w:hRule="atLeast"/>
          <w:jc w:val="center"/>
        </w:trPr>
        <w:tc>
          <w:tcPr>
            <w:tcW w:w="1179" w:type="dxa"/>
            <w:tcBorders>
              <w:top w:val="nil"/>
              <w:left w:val="single" w:color="auto" w:sz="8" w:space="0"/>
              <w:bottom w:val="single" w:color="auto" w:sz="8" w:space="0"/>
              <w:right w:val="single" w:color="auto" w:sz="4" w:space="0"/>
            </w:tcBorders>
            <w:shd w:val="clear" w:color="auto" w:fill="auto"/>
            <w:noWrap/>
            <w:vAlign w:val="center"/>
          </w:tcPr>
          <w:p w14:paraId="466EF67A">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w:t>
            </w:r>
          </w:p>
        </w:tc>
        <w:tc>
          <w:tcPr>
            <w:tcW w:w="1195" w:type="dxa"/>
            <w:tcBorders>
              <w:top w:val="nil"/>
              <w:left w:val="nil"/>
              <w:bottom w:val="single" w:color="auto" w:sz="8" w:space="0"/>
              <w:right w:val="single" w:color="auto" w:sz="4" w:space="0"/>
            </w:tcBorders>
            <w:shd w:val="clear" w:color="auto" w:fill="auto"/>
            <w:noWrap/>
            <w:vAlign w:val="center"/>
          </w:tcPr>
          <w:p w14:paraId="6C9868BB">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2</w:t>
            </w:r>
          </w:p>
        </w:tc>
        <w:tc>
          <w:tcPr>
            <w:tcW w:w="1180" w:type="dxa"/>
            <w:tcBorders>
              <w:top w:val="nil"/>
              <w:left w:val="nil"/>
              <w:bottom w:val="single" w:color="auto" w:sz="8" w:space="0"/>
              <w:right w:val="single" w:color="auto" w:sz="4" w:space="0"/>
            </w:tcBorders>
            <w:shd w:val="clear" w:color="auto" w:fill="auto"/>
            <w:noWrap/>
            <w:vAlign w:val="center"/>
          </w:tcPr>
          <w:p w14:paraId="65362DE4">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3</w:t>
            </w:r>
          </w:p>
        </w:tc>
        <w:tc>
          <w:tcPr>
            <w:tcW w:w="1180" w:type="dxa"/>
            <w:tcBorders>
              <w:top w:val="nil"/>
              <w:left w:val="nil"/>
              <w:bottom w:val="single" w:color="auto" w:sz="8" w:space="0"/>
              <w:right w:val="single" w:color="auto" w:sz="4" w:space="0"/>
            </w:tcBorders>
            <w:shd w:val="clear" w:color="auto" w:fill="auto"/>
            <w:noWrap/>
            <w:vAlign w:val="center"/>
          </w:tcPr>
          <w:p w14:paraId="55DB1808">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4</w:t>
            </w:r>
          </w:p>
        </w:tc>
        <w:tc>
          <w:tcPr>
            <w:tcW w:w="1188" w:type="dxa"/>
            <w:tcBorders>
              <w:top w:val="nil"/>
              <w:left w:val="nil"/>
              <w:bottom w:val="single" w:color="auto" w:sz="8" w:space="0"/>
              <w:right w:val="single" w:color="auto" w:sz="4" w:space="0"/>
            </w:tcBorders>
            <w:shd w:val="clear" w:color="auto" w:fill="auto"/>
            <w:noWrap/>
            <w:vAlign w:val="center"/>
          </w:tcPr>
          <w:p w14:paraId="70F19881">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5</w:t>
            </w:r>
          </w:p>
        </w:tc>
        <w:tc>
          <w:tcPr>
            <w:tcW w:w="962" w:type="dxa"/>
            <w:tcBorders>
              <w:top w:val="nil"/>
              <w:left w:val="nil"/>
              <w:bottom w:val="single" w:color="auto" w:sz="8" w:space="0"/>
              <w:right w:val="single" w:color="000000" w:sz="8" w:space="0"/>
            </w:tcBorders>
            <w:shd w:val="clear" w:color="auto" w:fill="auto"/>
            <w:noWrap/>
            <w:vAlign w:val="center"/>
          </w:tcPr>
          <w:p w14:paraId="76BEA5F6">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6</w:t>
            </w:r>
          </w:p>
        </w:tc>
        <w:tc>
          <w:tcPr>
            <w:tcW w:w="1098"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1A6622AD">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7</w:t>
            </w:r>
          </w:p>
        </w:tc>
        <w:tc>
          <w:tcPr>
            <w:tcW w:w="1143"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5D8B2D56">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8</w:t>
            </w:r>
          </w:p>
        </w:tc>
        <w:tc>
          <w:tcPr>
            <w:tcW w:w="851" w:type="dxa"/>
            <w:tcBorders>
              <w:top w:val="single" w:color="000000" w:sz="8" w:space="0"/>
              <w:left w:val="single" w:color="000000" w:sz="8" w:space="0"/>
              <w:bottom w:val="single" w:color="000000" w:sz="8" w:space="0"/>
              <w:right w:val="single" w:color="000000" w:sz="8" w:space="0"/>
            </w:tcBorders>
            <w:noWrap/>
            <w:vAlign w:val="center"/>
          </w:tcPr>
          <w:p w14:paraId="2077CFFB">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9</w:t>
            </w:r>
          </w:p>
        </w:tc>
        <w:tc>
          <w:tcPr>
            <w:tcW w:w="1132" w:type="dxa"/>
            <w:tcBorders>
              <w:top w:val="single" w:color="000000" w:sz="8" w:space="0"/>
              <w:left w:val="single" w:color="000000" w:sz="8" w:space="0"/>
              <w:bottom w:val="single" w:color="000000" w:sz="8" w:space="0"/>
              <w:right w:val="single" w:color="000000" w:sz="8" w:space="0"/>
            </w:tcBorders>
            <w:noWrap/>
            <w:vAlign w:val="center"/>
          </w:tcPr>
          <w:p w14:paraId="3A2B8E54">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10</w:t>
            </w:r>
          </w:p>
        </w:tc>
        <w:tc>
          <w:tcPr>
            <w:tcW w:w="1164" w:type="dxa"/>
            <w:tcBorders>
              <w:top w:val="single" w:color="000000" w:sz="8" w:space="0"/>
              <w:left w:val="single" w:color="000000" w:sz="8" w:space="0"/>
              <w:bottom w:val="single" w:color="000000" w:sz="8" w:space="0"/>
              <w:right w:val="single" w:color="000000" w:sz="8" w:space="0"/>
            </w:tcBorders>
            <w:noWrap/>
            <w:vAlign w:val="center"/>
          </w:tcPr>
          <w:p w14:paraId="3E3AEDCA">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11</w:t>
            </w:r>
          </w:p>
        </w:tc>
        <w:tc>
          <w:tcPr>
            <w:tcW w:w="984" w:type="dxa"/>
            <w:tcBorders>
              <w:top w:val="single" w:color="000000" w:sz="8" w:space="0"/>
              <w:left w:val="single" w:color="000000" w:sz="8" w:space="0"/>
              <w:bottom w:val="single" w:color="000000" w:sz="8" w:space="0"/>
              <w:right w:val="single" w:color="000000" w:sz="8" w:space="0"/>
            </w:tcBorders>
            <w:noWrap/>
            <w:vAlign w:val="center"/>
          </w:tcPr>
          <w:p w14:paraId="1666BF91">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12</w:t>
            </w:r>
          </w:p>
        </w:tc>
      </w:tr>
      <w:tr w14:paraId="15E41BD2">
        <w:tblPrEx>
          <w:tblCellMar>
            <w:top w:w="0" w:type="dxa"/>
            <w:left w:w="108" w:type="dxa"/>
            <w:bottom w:w="0" w:type="dxa"/>
            <w:right w:w="108" w:type="dxa"/>
          </w:tblCellMar>
        </w:tblPrEx>
        <w:trPr>
          <w:trHeight w:val="1296" w:hRule="atLeast"/>
          <w:jc w:val="center"/>
        </w:trPr>
        <w:tc>
          <w:tcPr>
            <w:tcW w:w="1179" w:type="dxa"/>
            <w:tcBorders>
              <w:top w:val="nil"/>
              <w:left w:val="single" w:color="auto" w:sz="8" w:space="0"/>
              <w:bottom w:val="single" w:color="auto" w:sz="8" w:space="0"/>
              <w:right w:val="single" w:color="auto" w:sz="4" w:space="0"/>
            </w:tcBorders>
            <w:shd w:val="clear" w:color="auto" w:fill="auto"/>
            <w:noWrap/>
            <w:vAlign w:val="center"/>
          </w:tcPr>
          <w:p w14:paraId="135B66B1">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1.13</w:t>
            </w:r>
          </w:p>
        </w:tc>
        <w:tc>
          <w:tcPr>
            <w:tcW w:w="1195" w:type="dxa"/>
            <w:tcBorders>
              <w:top w:val="nil"/>
              <w:left w:val="nil"/>
              <w:bottom w:val="single" w:color="auto" w:sz="8" w:space="0"/>
              <w:right w:val="single" w:color="auto" w:sz="4" w:space="0"/>
            </w:tcBorders>
            <w:shd w:val="clear" w:color="auto" w:fill="auto"/>
            <w:noWrap/>
            <w:vAlign w:val="center"/>
          </w:tcPr>
          <w:p w14:paraId="0C65B739">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180" w:type="dxa"/>
            <w:tcBorders>
              <w:top w:val="nil"/>
              <w:left w:val="nil"/>
              <w:bottom w:val="single" w:color="auto" w:sz="8" w:space="0"/>
              <w:right w:val="single" w:color="auto" w:sz="4" w:space="0"/>
            </w:tcBorders>
            <w:shd w:val="clear" w:color="auto" w:fill="auto"/>
            <w:noWrap/>
            <w:vAlign w:val="center"/>
          </w:tcPr>
          <w:p w14:paraId="4C330B47">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180" w:type="dxa"/>
            <w:tcBorders>
              <w:top w:val="nil"/>
              <w:left w:val="nil"/>
              <w:bottom w:val="single" w:color="auto" w:sz="8" w:space="0"/>
              <w:right w:val="single" w:color="auto" w:sz="4" w:space="0"/>
            </w:tcBorders>
            <w:shd w:val="clear" w:color="auto" w:fill="auto"/>
            <w:noWrap/>
            <w:vAlign w:val="center"/>
          </w:tcPr>
          <w:p w14:paraId="57D19964">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188" w:type="dxa"/>
            <w:tcBorders>
              <w:top w:val="nil"/>
              <w:left w:val="nil"/>
              <w:bottom w:val="single" w:color="auto" w:sz="8" w:space="0"/>
              <w:right w:val="single" w:color="auto" w:sz="4" w:space="0"/>
            </w:tcBorders>
            <w:shd w:val="clear" w:color="auto" w:fill="auto"/>
            <w:noWrap/>
            <w:vAlign w:val="center"/>
          </w:tcPr>
          <w:p w14:paraId="358D03A2">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962" w:type="dxa"/>
            <w:tcBorders>
              <w:top w:val="nil"/>
              <w:left w:val="nil"/>
              <w:bottom w:val="single" w:color="auto" w:sz="8" w:space="0"/>
              <w:right w:val="single" w:color="000000" w:sz="8" w:space="0"/>
            </w:tcBorders>
            <w:shd w:val="clear" w:color="auto" w:fill="auto"/>
            <w:noWrap/>
            <w:vAlign w:val="center"/>
          </w:tcPr>
          <w:p w14:paraId="6693D614">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1.13</w:t>
            </w:r>
          </w:p>
        </w:tc>
        <w:tc>
          <w:tcPr>
            <w:tcW w:w="1098"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2A13B38B">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1.13</w:t>
            </w:r>
          </w:p>
        </w:tc>
        <w:tc>
          <w:tcPr>
            <w:tcW w:w="1143"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6842C478">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851" w:type="dxa"/>
            <w:tcBorders>
              <w:top w:val="single" w:color="000000" w:sz="8" w:space="0"/>
              <w:left w:val="single" w:color="000000" w:sz="8" w:space="0"/>
              <w:bottom w:val="single" w:color="000000" w:sz="8" w:space="0"/>
              <w:right w:val="single" w:color="000000" w:sz="8" w:space="0"/>
            </w:tcBorders>
            <w:noWrap/>
            <w:vAlign w:val="center"/>
          </w:tcPr>
          <w:p w14:paraId="0C64FBC7">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132" w:type="dxa"/>
            <w:tcBorders>
              <w:top w:val="single" w:color="000000" w:sz="8" w:space="0"/>
              <w:left w:val="single" w:color="000000" w:sz="8" w:space="0"/>
              <w:bottom w:val="single" w:color="000000" w:sz="8" w:space="0"/>
              <w:right w:val="single" w:color="000000" w:sz="8" w:space="0"/>
            </w:tcBorders>
            <w:noWrap/>
            <w:vAlign w:val="center"/>
          </w:tcPr>
          <w:p w14:paraId="7A3F8827">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164" w:type="dxa"/>
            <w:tcBorders>
              <w:top w:val="single" w:color="000000" w:sz="8" w:space="0"/>
              <w:left w:val="single" w:color="000000" w:sz="8" w:space="0"/>
              <w:bottom w:val="single" w:color="000000" w:sz="8" w:space="0"/>
              <w:right w:val="single" w:color="000000" w:sz="8" w:space="0"/>
            </w:tcBorders>
            <w:noWrap/>
            <w:vAlign w:val="center"/>
          </w:tcPr>
          <w:p w14:paraId="0FAB7E6A">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984" w:type="dxa"/>
            <w:tcBorders>
              <w:top w:val="single" w:color="000000" w:sz="8" w:space="0"/>
              <w:left w:val="single" w:color="000000" w:sz="8" w:space="0"/>
              <w:bottom w:val="single" w:color="000000" w:sz="8" w:space="0"/>
              <w:right w:val="single" w:color="000000" w:sz="8" w:space="0"/>
            </w:tcBorders>
            <w:noWrap/>
            <w:vAlign w:val="center"/>
          </w:tcPr>
          <w:p w14:paraId="46B4C890">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1.13</w:t>
            </w:r>
          </w:p>
        </w:tc>
      </w:tr>
    </w:tbl>
    <w:p w14:paraId="73CB0778">
      <w:pPr>
        <w:spacing w:line="360" w:lineRule="exact"/>
        <w:ind w:firstLine="108" w:firstLineChars="50"/>
        <w:rPr>
          <w:rFonts w:ascii="仿宋_GB2312" w:hAnsi="宋体" w:eastAsia="仿宋_GB2312"/>
          <w:sz w:val="22"/>
          <w:szCs w:val="22"/>
        </w:rPr>
      </w:pPr>
      <w:r>
        <w:rPr>
          <w:rFonts w:hint="eastAsia" w:ascii="仿宋_GB2312" w:hAnsi="宋体" w:eastAsia="仿宋_GB2312"/>
          <w:sz w:val="22"/>
          <w:szCs w:val="22"/>
        </w:rPr>
        <w:t>注：本表反映部门本年度“三公”经费支出预决算情况。其中：预算数为“三公”经费年初预算数，决算数包括当年一般公共预算财政拨款</w:t>
      </w:r>
    </w:p>
    <w:p w14:paraId="32395CCF">
      <w:pPr>
        <w:spacing w:line="360" w:lineRule="exact"/>
        <w:ind w:firstLine="540" w:firstLineChars="250"/>
        <w:rPr>
          <w:rFonts w:ascii="仿宋_GB2312" w:hAnsi="宋体" w:eastAsia="仿宋_GB2312"/>
          <w:sz w:val="22"/>
          <w:szCs w:val="22"/>
        </w:rPr>
      </w:pPr>
      <w:r>
        <w:rPr>
          <w:rFonts w:hint="eastAsia" w:ascii="仿宋_GB2312" w:hAnsi="宋体" w:eastAsia="仿宋_GB2312"/>
          <w:sz w:val="22"/>
          <w:szCs w:val="22"/>
        </w:rPr>
        <w:t>和以前年度结转资金安排的实际支出。</w:t>
      </w:r>
    </w:p>
    <w:p w14:paraId="48CB496A">
      <w:pPr>
        <w:ind w:firstLine="108" w:firstLineChars="50"/>
        <w:rPr>
          <w:rFonts w:ascii="仿宋_GB2312" w:hAnsi="宋体" w:eastAsia="仿宋_GB2312"/>
          <w:sz w:val="22"/>
          <w:szCs w:val="22"/>
        </w:rPr>
      </w:pPr>
    </w:p>
    <w:p w14:paraId="346CDC4C">
      <w:pPr>
        <w:ind w:firstLine="108" w:firstLineChars="50"/>
        <w:rPr>
          <w:rFonts w:ascii="仿宋_GB2312" w:hAnsi="宋体" w:eastAsia="仿宋_GB2312"/>
          <w:sz w:val="22"/>
          <w:szCs w:val="22"/>
        </w:rPr>
      </w:pPr>
    </w:p>
    <w:p w14:paraId="169FCFF6">
      <w:pPr>
        <w:ind w:firstLine="108" w:firstLineChars="50"/>
        <w:rPr>
          <w:rFonts w:ascii="仿宋_GB2312" w:hAnsi="宋体" w:eastAsia="仿宋_GB2312"/>
          <w:sz w:val="22"/>
          <w:szCs w:val="22"/>
        </w:rPr>
      </w:pPr>
    </w:p>
    <w:p w14:paraId="440223A2">
      <w:pPr>
        <w:jc w:val="center"/>
        <w:rPr>
          <w:rFonts w:ascii="仿宋" w:hAnsi="仿宋" w:eastAsia="仿宋" w:cs="仿宋"/>
          <w:sz w:val="44"/>
          <w:szCs w:val="44"/>
        </w:rPr>
      </w:pPr>
      <w:r>
        <w:rPr>
          <w:rFonts w:hint="eastAsia" w:ascii="仿宋" w:hAnsi="仿宋" w:eastAsia="仿宋" w:cs="仿宋"/>
          <w:sz w:val="44"/>
          <w:szCs w:val="44"/>
        </w:rPr>
        <w:t>政府性基金预算财政拨款收入支出决算表</w:t>
      </w:r>
    </w:p>
    <w:p w14:paraId="5253BD60">
      <w:pPr>
        <w:spacing w:line="400" w:lineRule="exact"/>
        <w:jc w:val="right"/>
        <w:rPr>
          <w:rFonts w:ascii="楷体_GB2312" w:eastAsia="楷体_GB2312"/>
          <w:sz w:val="28"/>
          <w:szCs w:val="28"/>
        </w:rPr>
      </w:pPr>
      <w:r>
        <w:rPr>
          <w:rFonts w:hint="eastAsia" w:ascii="楷体_GB2312" w:eastAsia="楷体_GB2312"/>
          <w:sz w:val="28"/>
          <w:szCs w:val="28"/>
        </w:rPr>
        <w:t>公开08表</w:t>
      </w:r>
    </w:p>
    <w:p w14:paraId="140A7C9A">
      <w:pPr>
        <w:spacing w:line="400" w:lineRule="exact"/>
        <w:ind w:firstLine="138" w:firstLineChars="50"/>
        <w:jc w:val="right"/>
        <w:rPr>
          <w:rFonts w:ascii="楷体_GB2312" w:eastAsia="楷体_GB2312"/>
          <w:sz w:val="28"/>
          <w:szCs w:val="28"/>
        </w:rPr>
      </w:pPr>
      <w:r>
        <w:rPr>
          <w:rFonts w:hint="eastAsia" w:ascii="楷体_GB2312" w:eastAsia="楷体_GB2312"/>
          <w:sz w:val="28"/>
          <w:szCs w:val="28"/>
        </w:rPr>
        <w:t>部门：</w:t>
      </w:r>
      <w:r>
        <w:rPr>
          <w:rFonts w:hint="eastAsia" w:ascii="楷体_GB2312" w:eastAsia="楷体_GB2312"/>
          <w:sz w:val="28"/>
          <w:szCs w:val="28"/>
          <w:lang w:eastAsia="zh-CN"/>
        </w:rPr>
        <w:t>威海市文登区发展和改革局</w:t>
      </w:r>
      <w:r>
        <w:rPr>
          <w:rFonts w:hint="eastAsia" w:ascii="楷体_GB2312" w:eastAsia="楷体_GB2312"/>
          <w:sz w:val="28"/>
          <w:szCs w:val="28"/>
        </w:rPr>
        <w:t xml:space="preserve">                                                      单位：万元</w:t>
      </w:r>
    </w:p>
    <w:tbl>
      <w:tblPr>
        <w:tblStyle w:val="6"/>
        <w:tblpPr w:leftFromText="180" w:rightFromText="180" w:vertAnchor="text" w:tblpXSpec="center" w:tblpY="1"/>
        <w:tblOverlap w:val="never"/>
        <w:tblW w:w="13210" w:type="dxa"/>
        <w:tblInd w:w="0" w:type="dxa"/>
        <w:tblLayout w:type="fixed"/>
        <w:tblCellMar>
          <w:top w:w="0" w:type="dxa"/>
          <w:left w:w="108" w:type="dxa"/>
          <w:bottom w:w="0" w:type="dxa"/>
          <w:right w:w="108" w:type="dxa"/>
        </w:tblCellMar>
      </w:tblPr>
      <w:tblGrid>
        <w:gridCol w:w="1372"/>
        <w:gridCol w:w="56"/>
        <w:gridCol w:w="1429"/>
        <w:gridCol w:w="1731"/>
        <w:gridCol w:w="1707"/>
        <w:gridCol w:w="1708"/>
        <w:gridCol w:w="1708"/>
        <w:gridCol w:w="1708"/>
        <w:gridCol w:w="1791"/>
      </w:tblGrid>
      <w:tr w14:paraId="0CD85098">
        <w:tblPrEx>
          <w:tblCellMar>
            <w:top w:w="0" w:type="dxa"/>
            <w:left w:w="108" w:type="dxa"/>
            <w:bottom w:w="0" w:type="dxa"/>
            <w:right w:w="108" w:type="dxa"/>
          </w:tblCellMar>
        </w:tblPrEx>
        <w:trPr>
          <w:trHeight w:val="453" w:hRule="atLeast"/>
        </w:trPr>
        <w:tc>
          <w:tcPr>
            <w:tcW w:w="2857" w:type="dxa"/>
            <w:gridSpan w:val="3"/>
            <w:tcBorders>
              <w:top w:val="single" w:color="auto" w:sz="4" w:space="0"/>
              <w:left w:val="single" w:color="auto" w:sz="4" w:space="0"/>
              <w:bottom w:val="single" w:color="auto" w:sz="4" w:space="0"/>
              <w:right w:val="single" w:color="auto" w:sz="4" w:space="0"/>
            </w:tcBorders>
            <w:noWrap/>
            <w:vAlign w:val="center"/>
          </w:tcPr>
          <w:p w14:paraId="7D04AA06">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       目</w:t>
            </w:r>
          </w:p>
        </w:tc>
        <w:tc>
          <w:tcPr>
            <w:tcW w:w="1731" w:type="dxa"/>
            <w:vMerge w:val="restart"/>
            <w:tcBorders>
              <w:top w:val="single" w:color="auto" w:sz="4" w:space="0"/>
              <w:left w:val="single" w:color="auto" w:sz="4" w:space="0"/>
              <w:right w:val="single" w:color="auto" w:sz="4" w:space="0"/>
            </w:tcBorders>
            <w:noWrap/>
            <w:vAlign w:val="center"/>
          </w:tcPr>
          <w:p w14:paraId="5F0ED95C">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年初结转和结余</w:t>
            </w:r>
          </w:p>
        </w:tc>
        <w:tc>
          <w:tcPr>
            <w:tcW w:w="1707" w:type="dxa"/>
            <w:vMerge w:val="restart"/>
            <w:tcBorders>
              <w:top w:val="single" w:color="auto" w:sz="4" w:space="0"/>
              <w:left w:val="nil"/>
              <w:right w:val="single" w:color="auto" w:sz="4" w:space="0"/>
            </w:tcBorders>
            <w:noWrap/>
            <w:vAlign w:val="center"/>
          </w:tcPr>
          <w:p w14:paraId="082908D9">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本年收入</w:t>
            </w:r>
          </w:p>
        </w:tc>
        <w:tc>
          <w:tcPr>
            <w:tcW w:w="5124" w:type="dxa"/>
            <w:gridSpan w:val="3"/>
            <w:tcBorders>
              <w:top w:val="single" w:color="auto" w:sz="4" w:space="0"/>
              <w:left w:val="nil"/>
              <w:bottom w:val="single" w:color="auto" w:sz="4" w:space="0"/>
              <w:right w:val="single" w:color="auto" w:sz="4" w:space="0"/>
            </w:tcBorders>
            <w:noWrap/>
            <w:vAlign w:val="center"/>
          </w:tcPr>
          <w:p w14:paraId="0DA5348F">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本年支出</w:t>
            </w:r>
          </w:p>
        </w:tc>
        <w:tc>
          <w:tcPr>
            <w:tcW w:w="1791" w:type="dxa"/>
            <w:vMerge w:val="restart"/>
            <w:tcBorders>
              <w:top w:val="single" w:color="auto" w:sz="4" w:space="0"/>
              <w:left w:val="nil"/>
              <w:right w:val="single" w:color="auto" w:sz="4" w:space="0"/>
            </w:tcBorders>
            <w:noWrap/>
            <w:vAlign w:val="center"/>
          </w:tcPr>
          <w:p w14:paraId="42221AC8">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年末结转和结余</w:t>
            </w:r>
          </w:p>
        </w:tc>
      </w:tr>
      <w:tr w14:paraId="0C35E529">
        <w:tblPrEx>
          <w:tblCellMar>
            <w:top w:w="0" w:type="dxa"/>
            <w:left w:w="108" w:type="dxa"/>
            <w:bottom w:w="0" w:type="dxa"/>
            <w:right w:w="108" w:type="dxa"/>
          </w:tblCellMar>
        </w:tblPrEx>
        <w:trPr>
          <w:trHeight w:val="599" w:hRule="atLeast"/>
        </w:trPr>
        <w:tc>
          <w:tcPr>
            <w:tcW w:w="1428" w:type="dxa"/>
            <w:gridSpan w:val="2"/>
            <w:tcBorders>
              <w:top w:val="single" w:color="auto" w:sz="4" w:space="0"/>
              <w:left w:val="single" w:color="auto" w:sz="4" w:space="0"/>
              <w:bottom w:val="single" w:color="auto" w:sz="4" w:space="0"/>
              <w:right w:val="single" w:color="auto" w:sz="4" w:space="0"/>
            </w:tcBorders>
            <w:noWrap/>
            <w:vAlign w:val="center"/>
          </w:tcPr>
          <w:p w14:paraId="2FBFA874">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功能分类  科目编码</w:t>
            </w:r>
          </w:p>
        </w:tc>
        <w:tc>
          <w:tcPr>
            <w:tcW w:w="1429" w:type="dxa"/>
            <w:tcBorders>
              <w:top w:val="single" w:color="auto" w:sz="4" w:space="0"/>
              <w:left w:val="single" w:color="auto" w:sz="4" w:space="0"/>
              <w:bottom w:val="single" w:color="auto" w:sz="4" w:space="0"/>
              <w:right w:val="single" w:color="auto" w:sz="4" w:space="0"/>
            </w:tcBorders>
            <w:noWrap/>
            <w:vAlign w:val="center"/>
          </w:tcPr>
          <w:p w14:paraId="60BCBDCE">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科目名称</w:t>
            </w:r>
          </w:p>
        </w:tc>
        <w:tc>
          <w:tcPr>
            <w:tcW w:w="1731" w:type="dxa"/>
            <w:vMerge w:val="continue"/>
            <w:tcBorders>
              <w:left w:val="single" w:color="auto" w:sz="4" w:space="0"/>
              <w:bottom w:val="single" w:color="auto" w:sz="4" w:space="0"/>
              <w:right w:val="single" w:color="auto" w:sz="4" w:space="0"/>
            </w:tcBorders>
            <w:noWrap/>
            <w:vAlign w:val="center"/>
          </w:tcPr>
          <w:p w14:paraId="3F3DFED7">
            <w:pPr>
              <w:widowControl/>
              <w:spacing w:line="300" w:lineRule="exact"/>
              <w:jc w:val="center"/>
              <w:rPr>
                <w:rFonts w:ascii="仿宋_GB2312" w:hAnsi="宋体" w:eastAsia="仿宋_GB2312" w:cs="宋体"/>
                <w:kern w:val="0"/>
                <w:sz w:val="22"/>
                <w:szCs w:val="22"/>
              </w:rPr>
            </w:pPr>
          </w:p>
        </w:tc>
        <w:tc>
          <w:tcPr>
            <w:tcW w:w="1707" w:type="dxa"/>
            <w:vMerge w:val="continue"/>
            <w:tcBorders>
              <w:left w:val="nil"/>
              <w:bottom w:val="single" w:color="auto" w:sz="4" w:space="0"/>
              <w:right w:val="single" w:color="auto" w:sz="4" w:space="0"/>
            </w:tcBorders>
            <w:noWrap/>
            <w:vAlign w:val="center"/>
          </w:tcPr>
          <w:p w14:paraId="5B09E9C6">
            <w:pPr>
              <w:spacing w:line="300" w:lineRule="exact"/>
              <w:jc w:val="center"/>
              <w:rPr>
                <w:rFonts w:ascii="仿宋_GB2312" w:hAnsi="宋体" w:eastAsia="仿宋_GB2312" w:cs="宋体"/>
                <w:kern w:val="0"/>
                <w:sz w:val="22"/>
                <w:szCs w:val="22"/>
              </w:rPr>
            </w:pPr>
          </w:p>
        </w:tc>
        <w:tc>
          <w:tcPr>
            <w:tcW w:w="1708" w:type="dxa"/>
            <w:tcBorders>
              <w:top w:val="single" w:color="auto" w:sz="4" w:space="0"/>
              <w:left w:val="nil"/>
              <w:bottom w:val="single" w:color="auto" w:sz="4" w:space="0"/>
              <w:right w:val="single" w:color="auto" w:sz="4" w:space="0"/>
            </w:tcBorders>
            <w:noWrap/>
            <w:vAlign w:val="center"/>
          </w:tcPr>
          <w:p w14:paraId="7F90DBD8">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小计</w:t>
            </w:r>
          </w:p>
        </w:tc>
        <w:tc>
          <w:tcPr>
            <w:tcW w:w="1708" w:type="dxa"/>
            <w:tcBorders>
              <w:top w:val="single" w:color="auto" w:sz="4" w:space="0"/>
              <w:left w:val="nil"/>
              <w:bottom w:val="single" w:color="auto" w:sz="4" w:space="0"/>
              <w:right w:val="single" w:color="auto" w:sz="4" w:space="0"/>
            </w:tcBorders>
            <w:noWrap/>
            <w:vAlign w:val="center"/>
          </w:tcPr>
          <w:p w14:paraId="695971AA">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基本支出</w:t>
            </w:r>
          </w:p>
        </w:tc>
        <w:tc>
          <w:tcPr>
            <w:tcW w:w="1708" w:type="dxa"/>
            <w:tcBorders>
              <w:top w:val="single" w:color="auto" w:sz="4" w:space="0"/>
              <w:left w:val="nil"/>
              <w:bottom w:val="single" w:color="auto" w:sz="4" w:space="0"/>
              <w:right w:val="single" w:color="auto" w:sz="4" w:space="0"/>
            </w:tcBorders>
            <w:noWrap/>
            <w:vAlign w:val="center"/>
          </w:tcPr>
          <w:p w14:paraId="3691BA37">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项目支出</w:t>
            </w:r>
          </w:p>
        </w:tc>
        <w:tc>
          <w:tcPr>
            <w:tcW w:w="1791" w:type="dxa"/>
            <w:vMerge w:val="continue"/>
            <w:tcBorders>
              <w:left w:val="nil"/>
              <w:bottom w:val="single" w:color="auto" w:sz="4" w:space="0"/>
              <w:right w:val="single" w:color="auto" w:sz="4" w:space="0"/>
            </w:tcBorders>
            <w:noWrap/>
            <w:vAlign w:val="center"/>
          </w:tcPr>
          <w:p w14:paraId="6CDD397D">
            <w:pPr>
              <w:spacing w:line="300" w:lineRule="exact"/>
              <w:jc w:val="center"/>
              <w:rPr>
                <w:rFonts w:ascii="仿宋_GB2312" w:hAnsi="宋体" w:eastAsia="仿宋_GB2312" w:cs="宋体"/>
                <w:kern w:val="0"/>
                <w:sz w:val="22"/>
                <w:szCs w:val="22"/>
              </w:rPr>
            </w:pPr>
          </w:p>
        </w:tc>
      </w:tr>
      <w:tr w14:paraId="64D8769C">
        <w:tblPrEx>
          <w:tblCellMar>
            <w:top w:w="0" w:type="dxa"/>
            <w:left w:w="108" w:type="dxa"/>
            <w:bottom w:w="0" w:type="dxa"/>
            <w:right w:w="108" w:type="dxa"/>
          </w:tblCellMar>
        </w:tblPrEx>
        <w:trPr>
          <w:trHeight w:val="454" w:hRule="atLeast"/>
        </w:trPr>
        <w:tc>
          <w:tcPr>
            <w:tcW w:w="2857" w:type="dxa"/>
            <w:gridSpan w:val="3"/>
            <w:tcBorders>
              <w:top w:val="single" w:color="auto" w:sz="4" w:space="0"/>
              <w:left w:val="single" w:color="auto" w:sz="4" w:space="0"/>
              <w:bottom w:val="single" w:color="auto" w:sz="4" w:space="0"/>
              <w:right w:val="single" w:color="auto" w:sz="4" w:space="0"/>
            </w:tcBorders>
            <w:noWrap/>
            <w:vAlign w:val="center"/>
          </w:tcPr>
          <w:p w14:paraId="2A665453">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栏  次</w:t>
            </w:r>
          </w:p>
        </w:tc>
        <w:tc>
          <w:tcPr>
            <w:tcW w:w="1731" w:type="dxa"/>
            <w:tcBorders>
              <w:top w:val="nil"/>
              <w:left w:val="nil"/>
              <w:bottom w:val="single" w:color="auto" w:sz="4" w:space="0"/>
              <w:right w:val="single" w:color="auto" w:sz="4" w:space="0"/>
            </w:tcBorders>
            <w:noWrap/>
            <w:vAlign w:val="center"/>
          </w:tcPr>
          <w:p w14:paraId="64A00EE6">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w:t>
            </w:r>
          </w:p>
        </w:tc>
        <w:tc>
          <w:tcPr>
            <w:tcW w:w="1707" w:type="dxa"/>
            <w:tcBorders>
              <w:top w:val="nil"/>
              <w:left w:val="nil"/>
              <w:bottom w:val="single" w:color="auto" w:sz="4" w:space="0"/>
              <w:right w:val="single" w:color="auto" w:sz="4" w:space="0"/>
            </w:tcBorders>
            <w:noWrap/>
            <w:vAlign w:val="center"/>
          </w:tcPr>
          <w:p w14:paraId="57C49D91">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2</w:t>
            </w:r>
          </w:p>
        </w:tc>
        <w:tc>
          <w:tcPr>
            <w:tcW w:w="1708" w:type="dxa"/>
            <w:tcBorders>
              <w:top w:val="nil"/>
              <w:left w:val="nil"/>
              <w:bottom w:val="single" w:color="auto" w:sz="4" w:space="0"/>
              <w:right w:val="single" w:color="auto" w:sz="4" w:space="0"/>
            </w:tcBorders>
            <w:noWrap/>
            <w:vAlign w:val="center"/>
          </w:tcPr>
          <w:p w14:paraId="118D77F4">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3</w:t>
            </w:r>
          </w:p>
        </w:tc>
        <w:tc>
          <w:tcPr>
            <w:tcW w:w="1708" w:type="dxa"/>
            <w:tcBorders>
              <w:top w:val="nil"/>
              <w:left w:val="nil"/>
              <w:bottom w:val="single" w:color="auto" w:sz="4" w:space="0"/>
              <w:right w:val="single" w:color="auto" w:sz="4" w:space="0"/>
            </w:tcBorders>
            <w:noWrap/>
            <w:vAlign w:val="center"/>
          </w:tcPr>
          <w:p w14:paraId="4B2E3384">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4</w:t>
            </w:r>
          </w:p>
        </w:tc>
        <w:tc>
          <w:tcPr>
            <w:tcW w:w="1708" w:type="dxa"/>
            <w:tcBorders>
              <w:top w:val="nil"/>
              <w:left w:val="nil"/>
              <w:bottom w:val="single" w:color="auto" w:sz="4" w:space="0"/>
              <w:right w:val="single" w:color="auto" w:sz="4" w:space="0"/>
            </w:tcBorders>
            <w:noWrap/>
            <w:vAlign w:val="center"/>
          </w:tcPr>
          <w:p w14:paraId="7B762BAA">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5</w:t>
            </w:r>
          </w:p>
        </w:tc>
        <w:tc>
          <w:tcPr>
            <w:tcW w:w="1791" w:type="dxa"/>
            <w:tcBorders>
              <w:top w:val="nil"/>
              <w:left w:val="nil"/>
              <w:bottom w:val="single" w:color="auto" w:sz="4" w:space="0"/>
              <w:right w:val="single" w:color="auto" w:sz="4" w:space="0"/>
            </w:tcBorders>
            <w:noWrap/>
            <w:vAlign w:val="center"/>
          </w:tcPr>
          <w:p w14:paraId="4ACC6A5F">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6</w:t>
            </w:r>
          </w:p>
        </w:tc>
      </w:tr>
      <w:tr w14:paraId="1601E275">
        <w:tblPrEx>
          <w:tblCellMar>
            <w:top w:w="0" w:type="dxa"/>
            <w:left w:w="108" w:type="dxa"/>
            <w:bottom w:w="0" w:type="dxa"/>
            <w:right w:w="108" w:type="dxa"/>
          </w:tblCellMar>
        </w:tblPrEx>
        <w:trPr>
          <w:trHeight w:val="454" w:hRule="atLeast"/>
        </w:trPr>
        <w:tc>
          <w:tcPr>
            <w:tcW w:w="2857" w:type="dxa"/>
            <w:gridSpan w:val="3"/>
            <w:tcBorders>
              <w:top w:val="single" w:color="auto" w:sz="4" w:space="0"/>
              <w:left w:val="single" w:color="auto" w:sz="4" w:space="0"/>
              <w:bottom w:val="single" w:color="auto" w:sz="4" w:space="0"/>
              <w:right w:val="single" w:color="auto" w:sz="4" w:space="0"/>
            </w:tcBorders>
            <w:noWrap/>
            <w:vAlign w:val="center"/>
          </w:tcPr>
          <w:p w14:paraId="083C5CF3">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合  计</w:t>
            </w:r>
          </w:p>
        </w:tc>
        <w:tc>
          <w:tcPr>
            <w:tcW w:w="1731" w:type="dxa"/>
            <w:tcBorders>
              <w:top w:val="nil"/>
              <w:left w:val="nil"/>
              <w:bottom w:val="single" w:color="auto" w:sz="4" w:space="0"/>
              <w:right w:val="single" w:color="auto" w:sz="4" w:space="0"/>
            </w:tcBorders>
            <w:noWrap/>
            <w:vAlign w:val="center"/>
          </w:tcPr>
          <w:p w14:paraId="7B38558F">
            <w:pPr>
              <w:widowControl/>
              <w:spacing w:line="300" w:lineRule="exact"/>
              <w:jc w:val="center"/>
              <w:rPr>
                <w:rFonts w:hint="default" w:ascii="仿宋_GB2312" w:hAnsi="宋体" w:eastAsia="仿宋_GB2312" w:cs="宋体"/>
                <w:kern w:val="0"/>
                <w:sz w:val="22"/>
                <w:szCs w:val="22"/>
                <w:lang w:val="en-US" w:eastAsia="zh-CN"/>
              </w:rPr>
            </w:pPr>
          </w:p>
        </w:tc>
        <w:tc>
          <w:tcPr>
            <w:tcW w:w="1707" w:type="dxa"/>
            <w:tcBorders>
              <w:top w:val="nil"/>
              <w:left w:val="nil"/>
              <w:bottom w:val="single" w:color="auto" w:sz="4" w:space="0"/>
              <w:right w:val="single" w:color="auto" w:sz="4" w:space="0"/>
            </w:tcBorders>
            <w:noWrap/>
            <w:vAlign w:val="center"/>
          </w:tcPr>
          <w:p w14:paraId="0B477291">
            <w:pPr>
              <w:widowControl/>
              <w:spacing w:line="300" w:lineRule="exact"/>
              <w:jc w:val="center"/>
              <w:rPr>
                <w:rFonts w:hint="default" w:ascii="仿宋_GB2312" w:hAnsi="宋体" w:eastAsia="仿宋_GB2312" w:cs="宋体"/>
                <w:kern w:val="0"/>
                <w:sz w:val="22"/>
                <w:szCs w:val="22"/>
                <w:lang w:val="en-US" w:eastAsia="zh-CN"/>
              </w:rPr>
            </w:pPr>
          </w:p>
        </w:tc>
        <w:tc>
          <w:tcPr>
            <w:tcW w:w="1708" w:type="dxa"/>
            <w:tcBorders>
              <w:top w:val="nil"/>
              <w:left w:val="nil"/>
              <w:bottom w:val="single" w:color="auto" w:sz="4" w:space="0"/>
              <w:right w:val="single" w:color="auto" w:sz="4" w:space="0"/>
            </w:tcBorders>
            <w:noWrap/>
            <w:vAlign w:val="center"/>
          </w:tcPr>
          <w:p w14:paraId="3036F1D1">
            <w:pPr>
              <w:widowControl/>
              <w:spacing w:line="300" w:lineRule="exact"/>
              <w:jc w:val="center"/>
              <w:rPr>
                <w:rFonts w:hint="default" w:ascii="仿宋_GB2312" w:hAnsi="宋体" w:eastAsia="仿宋_GB2312" w:cs="宋体"/>
                <w:kern w:val="0"/>
                <w:sz w:val="22"/>
                <w:szCs w:val="22"/>
                <w:lang w:val="en-US" w:eastAsia="zh-CN"/>
              </w:rPr>
            </w:pPr>
          </w:p>
        </w:tc>
        <w:tc>
          <w:tcPr>
            <w:tcW w:w="1708" w:type="dxa"/>
            <w:tcBorders>
              <w:top w:val="nil"/>
              <w:left w:val="nil"/>
              <w:bottom w:val="single" w:color="auto" w:sz="4" w:space="0"/>
              <w:right w:val="single" w:color="auto" w:sz="4" w:space="0"/>
            </w:tcBorders>
            <w:noWrap/>
            <w:vAlign w:val="center"/>
          </w:tcPr>
          <w:p w14:paraId="53E63511">
            <w:pPr>
              <w:widowControl/>
              <w:spacing w:line="300" w:lineRule="exact"/>
              <w:jc w:val="center"/>
              <w:rPr>
                <w:rFonts w:hint="default" w:ascii="仿宋_GB2312" w:hAnsi="宋体" w:eastAsia="仿宋_GB2312" w:cs="宋体"/>
                <w:kern w:val="0"/>
                <w:sz w:val="22"/>
                <w:szCs w:val="22"/>
                <w:lang w:val="en-US" w:eastAsia="zh-CN"/>
              </w:rPr>
            </w:pPr>
          </w:p>
        </w:tc>
        <w:tc>
          <w:tcPr>
            <w:tcW w:w="1708" w:type="dxa"/>
            <w:tcBorders>
              <w:top w:val="nil"/>
              <w:left w:val="nil"/>
              <w:bottom w:val="single" w:color="auto" w:sz="4" w:space="0"/>
              <w:right w:val="single" w:color="auto" w:sz="4" w:space="0"/>
            </w:tcBorders>
            <w:noWrap/>
            <w:vAlign w:val="center"/>
          </w:tcPr>
          <w:p w14:paraId="2943CED3">
            <w:pPr>
              <w:widowControl/>
              <w:spacing w:line="300" w:lineRule="exact"/>
              <w:jc w:val="center"/>
              <w:rPr>
                <w:rFonts w:hint="default" w:ascii="仿宋_GB2312" w:hAnsi="宋体" w:eastAsia="仿宋_GB2312" w:cs="宋体"/>
                <w:kern w:val="0"/>
                <w:sz w:val="22"/>
                <w:szCs w:val="22"/>
                <w:lang w:val="en-US" w:eastAsia="zh-CN"/>
              </w:rPr>
            </w:pPr>
          </w:p>
        </w:tc>
        <w:tc>
          <w:tcPr>
            <w:tcW w:w="1791" w:type="dxa"/>
            <w:tcBorders>
              <w:top w:val="nil"/>
              <w:left w:val="nil"/>
              <w:bottom w:val="single" w:color="auto" w:sz="4" w:space="0"/>
              <w:right w:val="single" w:color="auto" w:sz="4" w:space="0"/>
            </w:tcBorders>
            <w:noWrap/>
            <w:vAlign w:val="center"/>
          </w:tcPr>
          <w:p w14:paraId="329642F3">
            <w:pPr>
              <w:widowControl/>
              <w:spacing w:line="300" w:lineRule="exact"/>
              <w:jc w:val="center"/>
              <w:rPr>
                <w:rFonts w:hint="default" w:ascii="仿宋_GB2312" w:hAnsi="宋体" w:eastAsia="仿宋_GB2312" w:cs="宋体"/>
                <w:kern w:val="0"/>
                <w:sz w:val="22"/>
                <w:szCs w:val="22"/>
                <w:lang w:val="en-US" w:eastAsia="zh-CN"/>
              </w:rPr>
            </w:pPr>
          </w:p>
        </w:tc>
      </w:tr>
      <w:tr w14:paraId="3251DB82">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14:paraId="6A761231">
            <w:pPr>
              <w:widowControl/>
              <w:spacing w:line="300" w:lineRule="exact"/>
              <w:jc w:val="center"/>
              <w:rPr>
                <w:rFonts w:hint="eastAsia" w:ascii="仿宋_GB2312" w:hAnsi="宋体" w:eastAsia="仿宋_GB2312" w:cs="宋体"/>
                <w:kern w:val="0"/>
                <w:sz w:val="22"/>
                <w:szCs w:val="22"/>
                <w:highlight w:val="none"/>
                <w:lang w:eastAsia="zh-CN"/>
              </w:rPr>
            </w:pPr>
          </w:p>
        </w:tc>
        <w:tc>
          <w:tcPr>
            <w:tcW w:w="1485" w:type="dxa"/>
            <w:gridSpan w:val="2"/>
            <w:tcBorders>
              <w:top w:val="nil"/>
              <w:left w:val="nil"/>
              <w:bottom w:val="single" w:color="auto" w:sz="4" w:space="0"/>
              <w:right w:val="single" w:color="auto" w:sz="4" w:space="0"/>
            </w:tcBorders>
            <w:noWrap/>
            <w:vAlign w:val="center"/>
          </w:tcPr>
          <w:p w14:paraId="005C125A">
            <w:pPr>
              <w:widowControl/>
              <w:spacing w:line="300" w:lineRule="exact"/>
              <w:jc w:val="center"/>
              <w:rPr>
                <w:rFonts w:hint="eastAsia" w:ascii="仿宋_GB2312" w:hAnsi="宋体" w:eastAsia="仿宋_GB2312" w:cs="宋体"/>
                <w:kern w:val="0"/>
                <w:sz w:val="22"/>
                <w:szCs w:val="22"/>
                <w:highlight w:val="none"/>
                <w:lang w:eastAsia="zh-CN"/>
              </w:rPr>
            </w:pPr>
          </w:p>
        </w:tc>
        <w:tc>
          <w:tcPr>
            <w:tcW w:w="1731" w:type="dxa"/>
            <w:tcBorders>
              <w:top w:val="nil"/>
              <w:left w:val="nil"/>
              <w:bottom w:val="single" w:color="auto" w:sz="4" w:space="0"/>
              <w:right w:val="single" w:color="auto" w:sz="4" w:space="0"/>
            </w:tcBorders>
            <w:noWrap/>
            <w:vAlign w:val="center"/>
          </w:tcPr>
          <w:p w14:paraId="3737BF59">
            <w:pPr>
              <w:widowControl/>
              <w:spacing w:line="300" w:lineRule="exact"/>
              <w:jc w:val="center"/>
              <w:rPr>
                <w:rFonts w:hint="default" w:ascii="仿宋_GB2312" w:hAnsi="宋体" w:eastAsia="仿宋_GB2312" w:cs="宋体"/>
                <w:kern w:val="0"/>
                <w:sz w:val="22"/>
                <w:szCs w:val="22"/>
                <w:highlight w:val="none"/>
                <w:lang w:val="en-US"/>
              </w:rPr>
            </w:pPr>
          </w:p>
        </w:tc>
        <w:tc>
          <w:tcPr>
            <w:tcW w:w="1707" w:type="dxa"/>
            <w:tcBorders>
              <w:top w:val="nil"/>
              <w:left w:val="nil"/>
              <w:bottom w:val="single" w:color="auto" w:sz="4" w:space="0"/>
              <w:right w:val="single" w:color="auto" w:sz="4" w:space="0"/>
            </w:tcBorders>
            <w:noWrap/>
            <w:vAlign w:val="center"/>
          </w:tcPr>
          <w:p w14:paraId="0E72E013">
            <w:pPr>
              <w:widowControl/>
              <w:spacing w:line="300" w:lineRule="exact"/>
              <w:jc w:val="center"/>
              <w:rPr>
                <w:rFonts w:hint="default" w:ascii="仿宋_GB2312" w:hAnsi="宋体" w:eastAsia="仿宋_GB2312" w:cs="宋体"/>
                <w:kern w:val="0"/>
                <w:sz w:val="22"/>
                <w:szCs w:val="22"/>
                <w:highlight w:val="none"/>
                <w:lang w:val="en-US"/>
              </w:rPr>
            </w:pPr>
          </w:p>
        </w:tc>
        <w:tc>
          <w:tcPr>
            <w:tcW w:w="1708" w:type="dxa"/>
            <w:tcBorders>
              <w:top w:val="nil"/>
              <w:left w:val="nil"/>
              <w:bottom w:val="single" w:color="auto" w:sz="4" w:space="0"/>
              <w:right w:val="single" w:color="auto" w:sz="4" w:space="0"/>
            </w:tcBorders>
            <w:noWrap/>
            <w:vAlign w:val="center"/>
          </w:tcPr>
          <w:p w14:paraId="7E0972BC">
            <w:pPr>
              <w:spacing w:line="300" w:lineRule="exact"/>
              <w:jc w:val="center"/>
              <w:rPr>
                <w:rFonts w:hint="default" w:ascii="仿宋_GB2312" w:hAnsi="宋体" w:eastAsia="仿宋_GB2312" w:cs="宋体"/>
                <w:kern w:val="0"/>
                <w:sz w:val="22"/>
                <w:szCs w:val="22"/>
                <w:highlight w:val="none"/>
                <w:lang w:val="en-US" w:eastAsia="zh-CN"/>
              </w:rPr>
            </w:pPr>
          </w:p>
        </w:tc>
        <w:tc>
          <w:tcPr>
            <w:tcW w:w="1708" w:type="dxa"/>
            <w:tcBorders>
              <w:top w:val="nil"/>
              <w:left w:val="nil"/>
              <w:bottom w:val="single" w:color="auto" w:sz="4" w:space="0"/>
              <w:right w:val="single" w:color="auto" w:sz="4" w:space="0"/>
            </w:tcBorders>
            <w:noWrap/>
            <w:vAlign w:val="center"/>
          </w:tcPr>
          <w:p w14:paraId="006B36ED">
            <w:pPr>
              <w:widowControl/>
              <w:spacing w:line="300" w:lineRule="exact"/>
              <w:jc w:val="center"/>
              <w:rPr>
                <w:rFonts w:ascii="仿宋_GB2312" w:hAnsi="宋体" w:eastAsia="仿宋_GB2312" w:cs="宋体"/>
                <w:kern w:val="0"/>
                <w:sz w:val="22"/>
                <w:szCs w:val="22"/>
                <w:highlight w:val="none"/>
              </w:rPr>
            </w:pPr>
          </w:p>
        </w:tc>
        <w:tc>
          <w:tcPr>
            <w:tcW w:w="1708" w:type="dxa"/>
            <w:tcBorders>
              <w:top w:val="nil"/>
              <w:left w:val="nil"/>
              <w:bottom w:val="single" w:color="auto" w:sz="4" w:space="0"/>
              <w:right w:val="single" w:color="auto" w:sz="4" w:space="0"/>
            </w:tcBorders>
            <w:noWrap/>
            <w:vAlign w:val="center"/>
          </w:tcPr>
          <w:p w14:paraId="663BCE7F">
            <w:pPr>
              <w:widowControl/>
              <w:spacing w:line="300" w:lineRule="exact"/>
              <w:jc w:val="center"/>
              <w:rPr>
                <w:rFonts w:hint="default" w:ascii="仿宋_GB2312" w:hAnsi="宋体" w:eastAsia="仿宋_GB2312" w:cs="宋体"/>
                <w:kern w:val="0"/>
                <w:sz w:val="22"/>
                <w:szCs w:val="22"/>
                <w:highlight w:val="none"/>
                <w:lang w:val="en-US"/>
              </w:rPr>
            </w:pPr>
          </w:p>
        </w:tc>
        <w:tc>
          <w:tcPr>
            <w:tcW w:w="1791" w:type="dxa"/>
            <w:tcBorders>
              <w:top w:val="nil"/>
              <w:left w:val="nil"/>
              <w:bottom w:val="single" w:color="auto" w:sz="4" w:space="0"/>
              <w:right w:val="single" w:color="auto" w:sz="4" w:space="0"/>
            </w:tcBorders>
            <w:noWrap/>
            <w:vAlign w:val="center"/>
          </w:tcPr>
          <w:p w14:paraId="0968AE96">
            <w:pPr>
              <w:spacing w:line="300" w:lineRule="exact"/>
              <w:jc w:val="center"/>
              <w:rPr>
                <w:rFonts w:ascii="仿宋_GB2312" w:hAnsi="宋体" w:eastAsia="仿宋_GB2312" w:cs="宋体"/>
                <w:kern w:val="0"/>
                <w:sz w:val="22"/>
                <w:szCs w:val="22"/>
                <w:highlight w:val="none"/>
              </w:rPr>
            </w:pPr>
          </w:p>
        </w:tc>
      </w:tr>
      <w:tr w14:paraId="43D7905C">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14:paraId="07699AFD">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485" w:type="dxa"/>
            <w:gridSpan w:val="2"/>
            <w:tcBorders>
              <w:top w:val="nil"/>
              <w:left w:val="nil"/>
              <w:bottom w:val="single" w:color="auto" w:sz="4" w:space="0"/>
              <w:right w:val="single" w:color="auto" w:sz="4" w:space="0"/>
            </w:tcBorders>
            <w:noWrap/>
            <w:vAlign w:val="center"/>
          </w:tcPr>
          <w:p w14:paraId="0727D385">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31" w:type="dxa"/>
            <w:tcBorders>
              <w:top w:val="nil"/>
              <w:left w:val="nil"/>
              <w:bottom w:val="single" w:color="auto" w:sz="4" w:space="0"/>
              <w:right w:val="single" w:color="auto" w:sz="4" w:space="0"/>
            </w:tcBorders>
            <w:noWrap/>
            <w:vAlign w:val="center"/>
          </w:tcPr>
          <w:p w14:paraId="0BDFE999">
            <w:pPr>
              <w:widowControl/>
              <w:spacing w:line="300" w:lineRule="exact"/>
              <w:jc w:val="center"/>
              <w:rPr>
                <w:rFonts w:ascii="仿宋_GB2312" w:hAnsi="宋体" w:eastAsia="仿宋_GB2312" w:cs="宋体"/>
                <w:kern w:val="0"/>
                <w:sz w:val="22"/>
                <w:szCs w:val="22"/>
              </w:rPr>
            </w:pPr>
          </w:p>
        </w:tc>
        <w:tc>
          <w:tcPr>
            <w:tcW w:w="1707" w:type="dxa"/>
            <w:tcBorders>
              <w:top w:val="nil"/>
              <w:left w:val="nil"/>
              <w:bottom w:val="single" w:color="auto" w:sz="4" w:space="0"/>
              <w:right w:val="single" w:color="auto" w:sz="4" w:space="0"/>
            </w:tcBorders>
            <w:noWrap/>
            <w:vAlign w:val="center"/>
          </w:tcPr>
          <w:p w14:paraId="12D492CD">
            <w:pPr>
              <w:widowControl/>
              <w:spacing w:line="300" w:lineRule="exact"/>
              <w:jc w:val="center"/>
              <w:rPr>
                <w:rFonts w:ascii="仿宋_GB2312" w:hAnsi="宋体" w:eastAsia="仿宋_GB2312" w:cs="宋体"/>
                <w:kern w:val="0"/>
                <w:sz w:val="22"/>
                <w:szCs w:val="22"/>
              </w:rPr>
            </w:pPr>
          </w:p>
        </w:tc>
        <w:tc>
          <w:tcPr>
            <w:tcW w:w="1708" w:type="dxa"/>
            <w:tcBorders>
              <w:top w:val="nil"/>
              <w:left w:val="nil"/>
              <w:bottom w:val="single" w:color="auto" w:sz="4" w:space="0"/>
              <w:right w:val="single" w:color="auto" w:sz="4" w:space="0"/>
            </w:tcBorders>
            <w:noWrap/>
            <w:vAlign w:val="center"/>
          </w:tcPr>
          <w:p w14:paraId="0AEFE4FC">
            <w:pPr>
              <w:spacing w:line="300" w:lineRule="exact"/>
              <w:jc w:val="center"/>
              <w:rPr>
                <w:rFonts w:ascii="仿宋_GB2312" w:hAnsi="宋体" w:eastAsia="仿宋_GB2312" w:cs="宋体"/>
                <w:kern w:val="0"/>
                <w:sz w:val="22"/>
                <w:szCs w:val="22"/>
              </w:rPr>
            </w:pPr>
          </w:p>
        </w:tc>
        <w:tc>
          <w:tcPr>
            <w:tcW w:w="1708" w:type="dxa"/>
            <w:tcBorders>
              <w:top w:val="nil"/>
              <w:left w:val="nil"/>
              <w:bottom w:val="single" w:color="auto" w:sz="4" w:space="0"/>
              <w:right w:val="single" w:color="auto" w:sz="4" w:space="0"/>
            </w:tcBorders>
            <w:noWrap/>
            <w:vAlign w:val="center"/>
          </w:tcPr>
          <w:p w14:paraId="65ACDDBC">
            <w:pPr>
              <w:widowControl/>
              <w:spacing w:line="300" w:lineRule="exact"/>
              <w:jc w:val="center"/>
              <w:rPr>
                <w:rFonts w:ascii="仿宋_GB2312" w:hAnsi="宋体" w:eastAsia="仿宋_GB2312" w:cs="宋体"/>
                <w:kern w:val="0"/>
                <w:sz w:val="22"/>
                <w:szCs w:val="22"/>
              </w:rPr>
            </w:pPr>
          </w:p>
        </w:tc>
        <w:tc>
          <w:tcPr>
            <w:tcW w:w="1708" w:type="dxa"/>
            <w:tcBorders>
              <w:top w:val="nil"/>
              <w:left w:val="nil"/>
              <w:bottom w:val="single" w:color="auto" w:sz="4" w:space="0"/>
              <w:right w:val="single" w:color="auto" w:sz="4" w:space="0"/>
            </w:tcBorders>
            <w:noWrap/>
            <w:vAlign w:val="center"/>
          </w:tcPr>
          <w:p w14:paraId="07CED3E0">
            <w:pPr>
              <w:widowControl/>
              <w:spacing w:line="300" w:lineRule="exact"/>
              <w:jc w:val="center"/>
              <w:rPr>
                <w:rFonts w:ascii="仿宋_GB2312" w:hAnsi="宋体" w:eastAsia="仿宋_GB2312" w:cs="宋体"/>
                <w:kern w:val="0"/>
                <w:sz w:val="22"/>
                <w:szCs w:val="22"/>
              </w:rPr>
            </w:pPr>
          </w:p>
        </w:tc>
        <w:tc>
          <w:tcPr>
            <w:tcW w:w="1791" w:type="dxa"/>
            <w:tcBorders>
              <w:top w:val="nil"/>
              <w:left w:val="nil"/>
              <w:bottom w:val="single" w:color="auto" w:sz="4" w:space="0"/>
              <w:right w:val="single" w:color="auto" w:sz="4" w:space="0"/>
            </w:tcBorders>
            <w:noWrap/>
            <w:vAlign w:val="center"/>
          </w:tcPr>
          <w:p w14:paraId="50F45535">
            <w:pPr>
              <w:spacing w:line="300" w:lineRule="exact"/>
              <w:jc w:val="center"/>
              <w:rPr>
                <w:rFonts w:ascii="仿宋_GB2312" w:hAnsi="宋体" w:eastAsia="仿宋_GB2312" w:cs="宋体"/>
                <w:kern w:val="0"/>
                <w:sz w:val="22"/>
                <w:szCs w:val="22"/>
              </w:rPr>
            </w:pPr>
          </w:p>
        </w:tc>
      </w:tr>
      <w:tr w14:paraId="339F12C1">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14:paraId="5C44E9E0">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485" w:type="dxa"/>
            <w:gridSpan w:val="2"/>
            <w:tcBorders>
              <w:top w:val="nil"/>
              <w:left w:val="nil"/>
              <w:bottom w:val="single" w:color="auto" w:sz="4" w:space="0"/>
              <w:right w:val="single" w:color="auto" w:sz="4" w:space="0"/>
            </w:tcBorders>
            <w:noWrap/>
            <w:vAlign w:val="center"/>
          </w:tcPr>
          <w:p w14:paraId="343A9E5B">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31" w:type="dxa"/>
            <w:tcBorders>
              <w:top w:val="nil"/>
              <w:left w:val="nil"/>
              <w:bottom w:val="single" w:color="auto" w:sz="4" w:space="0"/>
              <w:right w:val="single" w:color="auto" w:sz="4" w:space="0"/>
            </w:tcBorders>
            <w:noWrap/>
            <w:vAlign w:val="center"/>
          </w:tcPr>
          <w:p w14:paraId="478C664B">
            <w:pPr>
              <w:widowControl/>
              <w:spacing w:line="300" w:lineRule="exact"/>
              <w:jc w:val="left"/>
              <w:rPr>
                <w:rFonts w:ascii="仿宋_GB2312" w:hAnsi="宋体" w:eastAsia="仿宋_GB2312" w:cs="宋体"/>
                <w:kern w:val="0"/>
                <w:sz w:val="22"/>
                <w:szCs w:val="22"/>
              </w:rPr>
            </w:pPr>
          </w:p>
        </w:tc>
        <w:tc>
          <w:tcPr>
            <w:tcW w:w="1707" w:type="dxa"/>
            <w:tcBorders>
              <w:top w:val="nil"/>
              <w:left w:val="nil"/>
              <w:bottom w:val="single" w:color="auto" w:sz="4" w:space="0"/>
              <w:right w:val="single" w:color="auto" w:sz="4" w:space="0"/>
            </w:tcBorders>
            <w:noWrap/>
            <w:vAlign w:val="center"/>
          </w:tcPr>
          <w:p w14:paraId="71445490">
            <w:pPr>
              <w:widowControl/>
              <w:spacing w:line="300" w:lineRule="exact"/>
              <w:jc w:val="right"/>
              <w:rPr>
                <w:rFonts w:ascii="仿宋_GB2312" w:hAnsi="宋体" w:eastAsia="仿宋_GB2312" w:cs="宋体"/>
                <w:kern w:val="0"/>
                <w:sz w:val="22"/>
                <w:szCs w:val="22"/>
              </w:rPr>
            </w:pPr>
          </w:p>
        </w:tc>
        <w:tc>
          <w:tcPr>
            <w:tcW w:w="1708" w:type="dxa"/>
            <w:tcBorders>
              <w:top w:val="nil"/>
              <w:left w:val="nil"/>
              <w:bottom w:val="single" w:color="auto" w:sz="4" w:space="0"/>
              <w:right w:val="single" w:color="auto" w:sz="4" w:space="0"/>
            </w:tcBorders>
            <w:noWrap/>
            <w:vAlign w:val="center"/>
          </w:tcPr>
          <w:p w14:paraId="17BF48E4">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single" w:color="auto" w:sz="4" w:space="0"/>
              <w:left w:val="nil"/>
              <w:bottom w:val="single" w:color="auto" w:sz="4" w:space="0"/>
              <w:right w:val="single" w:color="auto" w:sz="4" w:space="0"/>
            </w:tcBorders>
            <w:noWrap/>
            <w:vAlign w:val="center"/>
          </w:tcPr>
          <w:p w14:paraId="12FBC222">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noWrap/>
            <w:vAlign w:val="center"/>
          </w:tcPr>
          <w:p w14:paraId="4D169751">
            <w:pPr>
              <w:widowControl/>
              <w:spacing w:line="300" w:lineRule="exact"/>
              <w:jc w:val="right"/>
              <w:rPr>
                <w:rFonts w:ascii="仿宋_GB2312" w:hAnsi="宋体" w:eastAsia="仿宋_GB2312" w:cs="宋体"/>
                <w:kern w:val="0"/>
                <w:sz w:val="22"/>
                <w:szCs w:val="22"/>
              </w:rPr>
            </w:pPr>
          </w:p>
        </w:tc>
        <w:tc>
          <w:tcPr>
            <w:tcW w:w="1791" w:type="dxa"/>
            <w:tcBorders>
              <w:top w:val="nil"/>
              <w:left w:val="nil"/>
              <w:bottom w:val="single" w:color="auto" w:sz="4" w:space="0"/>
              <w:right w:val="single" w:color="auto" w:sz="4" w:space="0"/>
            </w:tcBorders>
            <w:noWrap/>
            <w:vAlign w:val="center"/>
          </w:tcPr>
          <w:p w14:paraId="67B2AEE3">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r>
      <w:tr w14:paraId="67605069">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14:paraId="41C1EE94">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485" w:type="dxa"/>
            <w:gridSpan w:val="2"/>
            <w:tcBorders>
              <w:top w:val="nil"/>
              <w:left w:val="nil"/>
              <w:bottom w:val="single" w:color="auto" w:sz="4" w:space="0"/>
              <w:right w:val="single" w:color="auto" w:sz="4" w:space="0"/>
            </w:tcBorders>
            <w:noWrap/>
            <w:vAlign w:val="center"/>
          </w:tcPr>
          <w:p w14:paraId="7B2BD4BD">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31" w:type="dxa"/>
            <w:tcBorders>
              <w:top w:val="nil"/>
              <w:left w:val="nil"/>
              <w:bottom w:val="single" w:color="auto" w:sz="4" w:space="0"/>
              <w:right w:val="single" w:color="auto" w:sz="4" w:space="0"/>
            </w:tcBorders>
            <w:noWrap/>
            <w:vAlign w:val="center"/>
          </w:tcPr>
          <w:p w14:paraId="08A3E07F">
            <w:pPr>
              <w:widowControl/>
              <w:spacing w:line="300" w:lineRule="exact"/>
              <w:jc w:val="left"/>
              <w:rPr>
                <w:rFonts w:ascii="仿宋_GB2312" w:hAnsi="宋体" w:eastAsia="仿宋_GB2312" w:cs="宋体"/>
                <w:kern w:val="0"/>
                <w:sz w:val="22"/>
                <w:szCs w:val="22"/>
              </w:rPr>
            </w:pPr>
          </w:p>
        </w:tc>
        <w:tc>
          <w:tcPr>
            <w:tcW w:w="1707" w:type="dxa"/>
            <w:tcBorders>
              <w:top w:val="nil"/>
              <w:left w:val="nil"/>
              <w:bottom w:val="single" w:color="auto" w:sz="4" w:space="0"/>
              <w:right w:val="single" w:color="auto" w:sz="4" w:space="0"/>
            </w:tcBorders>
            <w:noWrap/>
            <w:vAlign w:val="center"/>
          </w:tcPr>
          <w:p w14:paraId="21D7195D">
            <w:pPr>
              <w:widowControl/>
              <w:spacing w:line="300" w:lineRule="exact"/>
              <w:jc w:val="right"/>
              <w:rPr>
                <w:rFonts w:ascii="仿宋_GB2312" w:hAnsi="宋体" w:eastAsia="仿宋_GB2312" w:cs="宋体"/>
                <w:kern w:val="0"/>
                <w:sz w:val="22"/>
                <w:szCs w:val="22"/>
              </w:rPr>
            </w:pPr>
          </w:p>
        </w:tc>
        <w:tc>
          <w:tcPr>
            <w:tcW w:w="1708" w:type="dxa"/>
            <w:tcBorders>
              <w:top w:val="nil"/>
              <w:left w:val="nil"/>
              <w:bottom w:val="single" w:color="auto" w:sz="4" w:space="0"/>
              <w:right w:val="single" w:color="auto" w:sz="4" w:space="0"/>
            </w:tcBorders>
            <w:noWrap/>
            <w:vAlign w:val="center"/>
          </w:tcPr>
          <w:p w14:paraId="51BDE1D9">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noWrap/>
            <w:vAlign w:val="center"/>
          </w:tcPr>
          <w:p w14:paraId="45EF3396">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noWrap/>
            <w:vAlign w:val="center"/>
          </w:tcPr>
          <w:p w14:paraId="446D2CFC">
            <w:pPr>
              <w:widowControl/>
              <w:spacing w:line="300" w:lineRule="exact"/>
              <w:jc w:val="right"/>
              <w:rPr>
                <w:rFonts w:ascii="仿宋_GB2312" w:hAnsi="宋体" w:eastAsia="仿宋_GB2312" w:cs="宋体"/>
                <w:kern w:val="0"/>
                <w:sz w:val="22"/>
                <w:szCs w:val="22"/>
              </w:rPr>
            </w:pPr>
          </w:p>
        </w:tc>
        <w:tc>
          <w:tcPr>
            <w:tcW w:w="1791" w:type="dxa"/>
            <w:tcBorders>
              <w:top w:val="nil"/>
              <w:left w:val="nil"/>
              <w:bottom w:val="single" w:color="auto" w:sz="4" w:space="0"/>
              <w:right w:val="single" w:color="auto" w:sz="4" w:space="0"/>
            </w:tcBorders>
            <w:noWrap/>
            <w:vAlign w:val="center"/>
          </w:tcPr>
          <w:p w14:paraId="1DDCBBBB">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r>
      <w:tr w14:paraId="149C2C21">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14:paraId="3393E38A">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485" w:type="dxa"/>
            <w:gridSpan w:val="2"/>
            <w:tcBorders>
              <w:top w:val="nil"/>
              <w:left w:val="nil"/>
              <w:bottom w:val="single" w:color="auto" w:sz="4" w:space="0"/>
              <w:right w:val="single" w:color="auto" w:sz="4" w:space="0"/>
            </w:tcBorders>
            <w:noWrap/>
            <w:vAlign w:val="center"/>
          </w:tcPr>
          <w:p w14:paraId="32E6C45E">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31" w:type="dxa"/>
            <w:tcBorders>
              <w:top w:val="nil"/>
              <w:left w:val="nil"/>
              <w:bottom w:val="single" w:color="auto" w:sz="4" w:space="0"/>
              <w:right w:val="single" w:color="auto" w:sz="4" w:space="0"/>
            </w:tcBorders>
            <w:noWrap/>
            <w:vAlign w:val="center"/>
          </w:tcPr>
          <w:p w14:paraId="2709C357">
            <w:pPr>
              <w:widowControl/>
              <w:spacing w:line="300" w:lineRule="exact"/>
              <w:jc w:val="left"/>
              <w:rPr>
                <w:rFonts w:ascii="仿宋_GB2312" w:hAnsi="宋体" w:eastAsia="仿宋_GB2312" w:cs="宋体"/>
                <w:kern w:val="0"/>
                <w:sz w:val="22"/>
                <w:szCs w:val="22"/>
              </w:rPr>
            </w:pPr>
          </w:p>
        </w:tc>
        <w:tc>
          <w:tcPr>
            <w:tcW w:w="1707" w:type="dxa"/>
            <w:tcBorders>
              <w:top w:val="nil"/>
              <w:left w:val="nil"/>
              <w:bottom w:val="single" w:color="auto" w:sz="4" w:space="0"/>
              <w:right w:val="single" w:color="auto" w:sz="4" w:space="0"/>
            </w:tcBorders>
            <w:noWrap/>
            <w:vAlign w:val="center"/>
          </w:tcPr>
          <w:p w14:paraId="2BF7133C">
            <w:pPr>
              <w:widowControl/>
              <w:spacing w:line="300" w:lineRule="exact"/>
              <w:jc w:val="right"/>
              <w:rPr>
                <w:rFonts w:ascii="仿宋_GB2312" w:hAnsi="宋体" w:eastAsia="仿宋_GB2312" w:cs="宋体"/>
                <w:kern w:val="0"/>
                <w:sz w:val="22"/>
                <w:szCs w:val="22"/>
              </w:rPr>
            </w:pPr>
          </w:p>
        </w:tc>
        <w:tc>
          <w:tcPr>
            <w:tcW w:w="1708" w:type="dxa"/>
            <w:tcBorders>
              <w:top w:val="nil"/>
              <w:left w:val="nil"/>
              <w:bottom w:val="single" w:color="auto" w:sz="4" w:space="0"/>
              <w:right w:val="single" w:color="auto" w:sz="4" w:space="0"/>
            </w:tcBorders>
            <w:noWrap/>
            <w:vAlign w:val="center"/>
          </w:tcPr>
          <w:p w14:paraId="27190E09">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noWrap/>
            <w:vAlign w:val="center"/>
          </w:tcPr>
          <w:p w14:paraId="1CE70134">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noWrap/>
            <w:vAlign w:val="center"/>
          </w:tcPr>
          <w:p w14:paraId="7E1D20F2">
            <w:pPr>
              <w:widowControl/>
              <w:spacing w:line="300" w:lineRule="exact"/>
              <w:jc w:val="right"/>
              <w:rPr>
                <w:rFonts w:ascii="仿宋_GB2312" w:hAnsi="宋体" w:eastAsia="仿宋_GB2312" w:cs="宋体"/>
                <w:kern w:val="0"/>
                <w:sz w:val="22"/>
                <w:szCs w:val="22"/>
              </w:rPr>
            </w:pPr>
          </w:p>
        </w:tc>
        <w:tc>
          <w:tcPr>
            <w:tcW w:w="1791" w:type="dxa"/>
            <w:tcBorders>
              <w:top w:val="nil"/>
              <w:left w:val="nil"/>
              <w:bottom w:val="single" w:color="auto" w:sz="4" w:space="0"/>
              <w:right w:val="single" w:color="auto" w:sz="4" w:space="0"/>
            </w:tcBorders>
            <w:noWrap/>
            <w:vAlign w:val="center"/>
          </w:tcPr>
          <w:p w14:paraId="7326F6D8">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r>
      <w:tr w14:paraId="4094D6DB">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14:paraId="3F410A5A">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485" w:type="dxa"/>
            <w:gridSpan w:val="2"/>
            <w:tcBorders>
              <w:top w:val="nil"/>
              <w:left w:val="nil"/>
              <w:bottom w:val="single" w:color="auto" w:sz="4" w:space="0"/>
              <w:right w:val="single" w:color="auto" w:sz="4" w:space="0"/>
            </w:tcBorders>
            <w:noWrap/>
            <w:vAlign w:val="center"/>
          </w:tcPr>
          <w:p w14:paraId="4EAE6DB3">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31" w:type="dxa"/>
            <w:tcBorders>
              <w:top w:val="nil"/>
              <w:left w:val="nil"/>
              <w:bottom w:val="single" w:color="auto" w:sz="4" w:space="0"/>
              <w:right w:val="single" w:color="auto" w:sz="4" w:space="0"/>
            </w:tcBorders>
            <w:noWrap/>
            <w:vAlign w:val="center"/>
          </w:tcPr>
          <w:p w14:paraId="21B320CF">
            <w:pPr>
              <w:widowControl/>
              <w:spacing w:line="300" w:lineRule="exact"/>
              <w:jc w:val="left"/>
              <w:rPr>
                <w:rFonts w:ascii="仿宋_GB2312" w:hAnsi="宋体" w:eastAsia="仿宋_GB2312" w:cs="宋体"/>
                <w:kern w:val="0"/>
                <w:sz w:val="22"/>
                <w:szCs w:val="22"/>
              </w:rPr>
            </w:pPr>
          </w:p>
        </w:tc>
        <w:tc>
          <w:tcPr>
            <w:tcW w:w="1707" w:type="dxa"/>
            <w:tcBorders>
              <w:top w:val="nil"/>
              <w:left w:val="nil"/>
              <w:bottom w:val="single" w:color="auto" w:sz="4" w:space="0"/>
              <w:right w:val="single" w:color="auto" w:sz="4" w:space="0"/>
            </w:tcBorders>
            <w:noWrap/>
            <w:vAlign w:val="center"/>
          </w:tcPr>
          <w:p w14:paraId="2F0705A9">
            <w:pPr>
              <w:widowControl/>
              <w:spacing w:line="300" w:lineRule="exact"/>
              <w:jc w:val="right"/>
              <w:rPr>
                <w:rFonts w:ascii="仿宋_GB2312" w:hAnsi="宋体" w:eastAsia="仿宋_GB2312" w:cs="宋体"/>
                <w:kern w:val="0"/>
                <w:sz w:val="22"/>
                <w:szCs w:val="22"/>
              </w:rPr>
            </w:pPr>
          </w:p>
        </w:tc>
        <w:tc>
          <w:tcPr>
            <w:tcW w:w="1708" w:type="dxa"/>
            <w:tcBorders>
              <w:top w:val="nil"/>
              <w:left w:val="nil"/>
              <w:bottom w:val="single" w:color="auto" w:sz="4" w:space="0"/>
              <w:right w:val="single" w:color="auto" w:sz="4" w:space="0"/>
            </w:tcBorders>
            <w:noWrap/>
            <w:vAlign w:val="center"/>
          </w:tcPr>
          <w:p w14:paraId="290762A3">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noWrap/>
            <w:vAlign w:val="center"/>
          </w:tcPr>
          <w:p w14:paraId="52013376">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1708" w:type="dxa"/>
            <w:tcBorders>
              <w:top w:val="nil"/>
              <w:left w:val="nil"/>
              <w:bottom w:val="single" w:color="auto" w:sz="4" w:space="0"/>
              <w:right w:val="single" w:color="auto" w:sz="4" w:space="0"/>
            </w:tcBorders>
            <w:noWrap/>
            <w:vAlign w:val="center"/>
          </w:tcPr>
          <w:p w14:paraId="532EF860">
            <w:pPr>
              <w:widowControl/>
              <w:spacing w:line="300" w:lineRule="exact"/>
              <w:jc w:val="right"/>
              <w:rPr>
                <w:rFonts w:ascii="仿宋_GB2312" w:hAnsi="宋体" w:eastAsia="仿宋_GB2312" w:cs="宋体"/>
                <w:kern w:val="0"/>
                <w:sz w:val="22"/>
                <w:szCs w:val="22"/>
              </w:rPr>
            </w:pPr>
          </w:p>
        </w:tc>
        <w:tc>
          <w:tcPr>
            <w:tcW w:w="1791" w:type="dxa"/>
            <w:tcBorders>
              <w:top w:val="nil"/>
              <w:left w:val="nil"/>
              <w:bottom w:val="single" w:color="auto" w:sz="4" w:space="0"/>
              <w:right w:val="single" w:color="auto" w:sz="4" w:space="0"/>
            </w:tcBorders>
            <w:noWrap/>
            <w:vAlign w:val="center"/>
          </w:tcPr>
          <w:p w14:paraId="63F35E4B">
            <w:pPr>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r>
    </w:tbl>
    <w:p w14:paraId="54A04F0B">
      <w:pPr>
        <w:ind w:firstLine="108" w:firstLineChars="50"/>
        <w:rPr>
          <w:rFonts w:ascii="仿宋_GB2312" w:hAnsi="宋体" w:eastAsia="仿宋_GB2312"/>
          <w:sz w:val="22"/>
          <w:szCs w:val="22"/>
        </w:rPr>
      </w:pPr>
      <w:r>
        <w:rPr>
          <w:rFonts w:hint="eastAsia" w:ascii="仿宋_GB2312" w:hAnsi="宋体" w:eastAsia="仿宋_GB2312"/>
          <w:sz w:val="22"/>
          <w:szCs w:val="22"/>
        </w:rPr>
        <w:t>注：本表反映部门本年度政府性基金预算财政拨款收入、支出及结转和结余情况。</w:t>
      </w:r>
    </w:p>
    <w:p w14:paraId="6578B85E">
      <w:pPr>
        <w:ind w:firstLine="108" w:firstLineChars="50"/>
        <w:rPr>
          <w:rFonts w:hint="eastAsia" w:ascii="仿宋_GB2312" w:hAnsi="宋体" w:eastAsia="仿宋_GB2312"/>
          <w:sz w:val="22"/>
          <w:szCs w:val="22"/>
        </w:rPr>
      </w:pPr>
      <w:r>
        <w:rPr>
          <w:rFonts w:hint="eastAsia" w:ascii="仿宋_GB2312" w:hAnsi="宋体" w:eastAsia="仿宋_GB2312"/>
          <w:sz w:val="22"/>
          <w:szCs w:val="22"/>
          <w:lang w:eastAsia="zh-CN"/>
        </w:rPr>
        <w:t>本部门</w:t>
      </w:r>
      <w:r>
        <w:rPr>
          <w:rFonts w:hint="eastAsia" w:ascii="仿宋_GB2312" w:hAnsi="宋体" w:eastAsia="仿宋_GB2312"/>
          <w:sz w:val="22"/>
          <w:szCs w:val="22"/>
        </w:rPr>
        <w:t>没有政府性基金收入，也没有使用政府性基金安排的支出，故本表无数据。</w:t>
      </w:r>
    </w:p>
    <w:p w14:paraId="4770BE23">
      <w:pPr>
        <w:rPr>
          <w:rFonts w:hint="eastAsia" w:ascii="仿宋" w:hAnsi="仿宋" w:eastAsia="仿宋" w:cs="仿宋"/>
          <w:b/>
          <w:bCs/>
          <w:sz w:val="32"/>
          <w:szCs w:val="32"/>
        </w:rPr>
      </w:pPr>
    </w:p>
    <w:p w14:paraId="66D79BD5">
      <w:pPr>
        <w:rPr>
          <w:rFonts w:hint="eastAsia" w:ascii="仿宋" w:hAnsi="仿宋" w:eastAsia="仿宋" w:cs="仿宋"/>
          <w:b/>
          <w:bCs/>
          <w:sz w:val="32"/>
          <w:szCs w:val="32"/>
        </w:rPr>
        <w:sectPr>
          <w:pgSz w:w="16838" w:h="11906" w:orient="landscape"/>
          <w:pgMar w:top="1531" w:right="1701" w:bottom="1531" w:left="1701" w:header="0" w:footer="1418" w:gutter="0"/>
          <w:cols w:space="720" w:num="1"/>
          <w:docGrid w:type="linesAndChars" w:linePitch="610" w:charSpace="-849"/>
        </w:sectPr>
      </w:pPr>
    </w:p>
    <w:p w14:paraId="5367168C">
      <w:pPr>
        <w:jc w:val="center"/>
        <w:rPr>
          <w:rFonts w:ascii="方正小标宋简体" w:eastAsia="方正小标宋简体"/>
          <w:sz w:val="42"/>
        </w:rPr>
      </w:pPr>
    </w:p>
    <w:p w14:paraId="6801CCB0">
      <w:pPr>
        <w:jc w:val="center"/>
        <w:rPr>
          <w:rFonts w:ascii="方正小标宋简体" w:eastAsia="方正小标宋简体"/>
          <w:sz w:val="42"/>
        </w:rPr>
      </w:pPr>
    </w:p>
    <w:p w14:paraId="12D930D7">
      <w:pPr>
        <w:ind w:firstLine="536" w:firstLineChars="100"/>
        <w:rPr>
          <w:rFonts w:ascii="仿宋" w:hAnsi="仿宋" w:eastAsia="仿宋" w:cs="仿宋"/>
          <w:spacing w:val="60"/>
          <w:sz w:val="42"/>
        </w:rPr>
      </w:pPr>
      <w:r>
        <w:rPr>
          <w:rFonts w:hint="eastAsia" w:ascii="仿宋" w:hAnsi="仿宋" w:eastAsia="仿宋" w:cs="仿宋"/>
          <w:spacing w:val="60"/>
          <w:sz w:val="42"/>
        </w:rPr>
        <w:t>第三部分</w:t>
      </w:r>
    </w:p>
    <w:p w14:paraId="1DB62109">
      <w:pPr>
        <w:jc w:val="center"/>
        <w:rPr>
          <w:rFonts w:ascii="仿宋" w:hAnsi="仿宋" w:eastAsia="仿宋" w:cs="仿宋"/>
          <w:spacing w:val="60"/>
          <w:sz w:val="42"/>
        </w:rPr>
      </w:pPr>
    </w:p>
    <w:p w14:paraId="3E7583D4">
      <w:pPr>
        <w:spacing w:line="800" w:lineRule="exact"/>
        <w:jc w:val="center"/>
        <w:rPr>
          <w:rFonts w:ascii="方正小标宋简体" w:eastAsia="方正小标宋简体"/>
          <w:spacing w:val="60"/>
          <w:sz w:val="48"/>
        </w:rPr>
        <w:sectPr>
          <w:pgSz w:w="11906" w:h="16838"/>
          <w:pgMar w:top="1701" w:right="1531" w:bottom="1701" w:left="1531" w:header="0" w:footer="1418" w:gutter="0"/>
          <w:cols w:space="720" w:num="1"/>
          <w:docGrid w:type="linesAndChars" w:linePitch="610" w:charSpace="-849"/>
        </w:sectPr>
      </w:pPr>
      <w:r>
        <w:rPr>
          <w:rFonts w:hint="eastAsia" w:ascii="仿宋" w:hAnsi="仿宋" w:eastAsia="仿宋" w:cs="仿宋"/>
          <w:spacing w:val="60"/>
          <w:sz w:val="48"/>
        </w:rPr>
        <w:t>2019年度部门决算情况说明</w:t>
      </w:r>
    </w:p>
    <w:p w14:paraId="05D124FF">
      <w:pPr>
        <w:ind w:firstLine="632" w:firstLineChars="200"/>
        <w:rPr>
          <w:rFonts w:ascii="黑体" w:hAnsi="黑体" w:eastAsia="黑体"/>
          <w:szCs w:val="32"/>
        </w:rPr>
      </w:pPr>
      <w:r>
        <w:rPr>
          <w:rFonts w:hint="eastAsia" w:ascii="黑体" w:hAnsi="黑体" w:eastAsia="黑体"/>
          <w:szCs w:val="32"/>
        </w:rPr>
        <w:t>一、收入支出决算总体情况说明</w:t>
      </w:r>
    </w:p>
    <w:p w14:paraId="49D2AD75">
      <w:pPr>
        <w:ind w:firstLine="632" w:firstLineChars="200"/>
        <w:rPr>
          <w:rFonts w:ascii="仿宋_GB2312" w:eastAsia="仿宋_GB2312"/>
          <w:szCs w:val="32"/>
        </w:rPr>
      </w:pPr>
      <w:r>
        <w:rPr>
          <w:rFonts w:hint="eastAsia" w:ascii="仿宋_GB2312" w:eastAsia="仿宋_GB2312"/>
          <w:szCs w:val="32"/>
        </w:rPr>
        <w:t xml:space="preserve">2019年度收、支总计 </w:t>
      </w:r>
      <w:r>
        <w:rPr>
          <w:rFonts w:hint="eastAsia" w:ascii="仿宋_GB2312" w:eastAsia="仿宋_GB2312"/>
          <w:szCs w:val="32"/>
          <w:lang w:val="en-US" w:eastAsia="zh-CN"/>
        </w:rPr>
        <w:t>2018.05</w:t>
      </w:r>
      <w:r>
        <w:rPr>
          <w:rFonts w:hint="eastAsia" w:ascii="仿宋_GB2312" w:eastAsia="仿宋_GB2312"/>
          <w:szCs w:val="32"/>
        </w:rPr>
        <w:t>万元。与2018年相比，收、支总计各增加</w:t>
      </w:r>
      <w:r>
        <w:rPr>
          <w:rFonts w:hint="eastAsia" w:ascii="仿宋_GB2312" w:eastAsia="仿宋_GB2312"/>
          <w:szCs w:val="32"/>
          <w:lang w:val="en-US" w:eastAsia="zh-CN"/>
        </w:rPr>
        <w:t>941.14</w:t>
      </w:r>
      <w:r>
        <w:rPr>
          <w:rFonts w:hint="eastAsia" w:ascii="仿宋_GB2312" w:eastAsia="仿宋_GB2312"/>
          <w:szCs w:val="32"/>
        </w:rPr>
        <w:t>万元，增长</w:t>
      </w:r>
      <w:r>
        <w:rPr>
          <w:rFonts w:hint="eastAsia" w:ascii="仿宋_GB2312" w:eastAsia="仿宋_GB2312"/>
          <w:szCs w:val="32"/>
          <w:lang w:val="en-US" w:eastAsia="zh-CN"/>
        </w:rPr>
        <w:t>87.39</w:t>
      </w:r>
      <w:r>
        <w:rPr>
          <w:rFonts w:hint="eastAsia" w:ascii="仿宋_GB2312" w:eastAsia="仿宋_GB2312"/>
          <w:szCs w:val="32"/>
        </w:rPr>
        <w:t>%。主要是</w:t>
      </w:r>
      <w:r>
        <w:rPr>
          <w:rFonts w:hint="eastAsia" w:ascii="仿宋_GB2312" w:eastAsia="仿宋_GB2312"/>
          <w:szCs w:val="32"/>
          <w:lang w:eastAsia="zh-CN"/>
        </w:rPr>
        <w:t>服务业发展支出</w:t>
      </w:r>
      <w:r>
        <w:rPr>
          <w:rFonts w:hint="eastAsia" w:ascii="仿宋_GB2312" w:eastAsia="仿宋_GB2312"/>
          <w:szCs w:val="32"/>
        </w:rPr>
        <w:t>增加。</w:t>
      </w:r>
    </w:p>
    <w:p w14:paraId="0CBD0994">
      <w:pPr>
        <w:rPr>
          <w:rFonts w:ascii="仿宋_GB2312" w:eastAsia="仿宋_GB2312"/>
          <w:b/>
          <w:szCs w:val="32"/>
        </w:rPr>
      </w:pPr>
      <w:r>
        <w:rPr>
          <w:sz w:val="32"/>
        </w:rPr>
        <mc:AlternateContent>
          <mc:Choice Requires="wps">
            <w:drawing>
              <wp:anchor distT="0" distB="0" distL="114300" distR="114300" simplePos="0" relativeHeight="251665408" behindDoc="0" locked="0" layoutInCell="1" allowOverlap="1">
                <wp:simplePos x="0" y="0"/>
                <wp:positionH relativeFrom="column">
                  <wp:posOffset>4375150</wp:posOffset>
                </wp:positionH>
                <wp:positionV relativeFrom="paragraph">
                  <wp:posOffset>1866265</wp:posOffset>
                </wp:positionV>
                <wp:extent cx="636905" cy="1323975"/>
                <wp:effectExtent l="4445" t="4445" r="6350" b="5080"/>
                <wp:wrapNone/>
                <wp:docPr id="12" name="文本框 12"/>
                <wp:cNvGraphicFramePr/>
                <a:graphic xmlns:a="http://schemas.openxmlformats.org/drawingml/2006/main">
                  <a:graphicData uri="http://schemas.microsoft.com/office/word/2010/wordprocessingShape">
                    <wps:wsp>
                      <wps:cNvSpPr txBox="1"/>
                      <wps:spPr>
                        <a:xfrm>
                          <a:off x="0" y="0"/>
                          <a:ext cx="636905" cy="13239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04B30BB">
                            <w:pPr>
                              <w:jc w:val="left"/>
                              <w:rPr>
                                <w:sz w:val="24"/>
                                <w:szCs w:val="24"/>
                              </w:rPr>
                            </w:pPr>
                            <w:r>
                              <w:rPr>
                                <w:rFonts w:hint="eastAsia" w:ascii="仿宋_GB2312" w:eastAsia="仿宋_GB2312"/>
                                <w:sz w:val="24"/>
                                <w:szCs w:val="24"/>
                              </w:rPr>
                              <w:t>增长</w:t>
                            </w:r>
                            <w:r>
                              <w:rPr>
                                <w:rFonts w:hint="eastAsia" w:ascii="仿宋_GB2312" w:eastAsia="仿宋_GB2312"/>
                                <w:sz w:val="24"/>
                                <w:szCs w:val="24"/>
                                <w:lang w:val="en-US" w:eastAsia="zh-CN"/>
                              </w:rPr>
                              <w:t>87.39</w:t>
                            </w:r>
                            <w:r>
                              <w:rPr>
                                <w:rFonts w:hint="eastAsia" w:ascii="仿宋_GB2312" w:eastAsia="仿宋_GB2312"/>
                                <w:sz w:val="24"/>
                                <w:szCs w:val="24"/>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4.5pt;margin-top:146.95pt;height:104.25pt;width:50.15pt;z-index:251665408;mso-width-relative:page;mso-height-relative:page;" fillcolor="#FFFFFF [3201]" filled="t" stroked="t" coordsize="21600,21600" o:gfxdata="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nshgz2QAA&#10;AAsBAAAPAAAAAAAAAAEAIAAAACIAAABkcnMvZG93bnJldi54bWxQSwECFAAUAAAACACHTuJAdrQt&#10;HVYCAAC5BAAADgAAAAAAAAABACAAAAAoAQAAZHJzL2Uyb0RvYy54bWxQSwUGAAAAAAYABgBZAQAA&#10;8AUAAAAA&#10;">
                <v:fill on="t" focussize="0,0"/>
                <v:stroke weight="0.5pt" color="#000000 [3204]" joinstyle="round"/>
                <v:imagedata o:title=""/>
                <o:lock v:ext="edit" aspectratio="f"/>
                <v:textbox>
                  <w:txbxContent>
                    <w:p w14:paraId="304B30BB">
                      <w:pPr>
                        <w:jc w:val="left"/>
                        <w:rPr>
                          <w:sz w:val="24"/>
                          <w:szCs w:val="24"/>
                        </w:rPr>
                      </w:pPr>
                      <w:r>
                        <w:rPr>
                          <w:rFonts w:hint="eastAsia" w:ascii="仿宋_GB2312" w:eastAsia="仿宋_GB2312"/>
                          <w:sz w:val="24"/>
                          <w:szCs w:val="24"/>
                        </w:rPr>
                        <w:t>增长</w:t>
                      </w:r>
                      <w:r>
                        <w:rPr>
                          <w:rFonts w:hint="eastAsia" w:ascii="仿宋_GB2312" w:eastAsia="仿宋_GB2312"/>
                          <w:sz w:val="24"/>
                          <w:szCs w:val="24"/>
                          <w:lang w:val="en-US" w:eastAsia="zh-CN"/>
                        </w:rPr>
                        <w:t>87.39</w:t>
                      </w:r>
                      <w:r>
                        <w:rPr>
                          <w:rFonts w:hint="eastAsia" w:ascii="仿宋_GB2312" w:eastAsia="仿宋_GB2312"/>
                          <w:sz w:val="24"/>
                          <w:szCs w:val="24"/>
                        </w:rPr>
                        <w:t>%</w:t>
                      </w:r>
                    </w:p>
                  </w:txbxContent>
                </v:textbox>
              </v:shape>
            </w:pict>
          </mc:Fallback>
        </mc:AlternateContent>
      </w:r>
      <w:r>
        <w:rPr>
          <w:sz w:val="32"/>
        </w:rPr>
        <mc:AlternateContent>
          <mc:Choice Requires="wps">
            <w:drawing>
              <wp:anchor distT="0" distB="0" distL="114300" distR="114300" simplePos="0" relativeHeight="251664384" behindDoc="0" locked="0" layoutInCell="1" allowOverlap="1">
                <wp:simplePos x="0" y="0"/>
                <wp:positionH relativeFrom="column">
                  <wp:posOffset>4013200</wp:posOffset>
                </wp:positionH>
                <wp:positionV relativeFrom="paragraph">
                  <wp:posOffset>1629410</wp:posOffset>
                </wp:positionV>
                <wp:extent cx="9525" cy="1819275"/>
                <wp:effectExtent l="40005" t="0" r="64770" b="9525"/>
                <wp:wrapNone/>
                <wp:docPr id="13" name="直接箭头连接符 13"/>
                <wp:cNvGraphicFramePr/>
                <a:graphic xmlns:a="http://schemas.openxmlformats.org/drawingml/2006/main">
                  <a:graphicData uri="http://schemas.microsoft.com/office/word/2010/wordprocessingShape">
                    <wps:wsp>
                      <wps:cNvCnPr/>
                      <wps:spPr>
                        <a:xfrm flipV="1">
                          <a:off x="0" y="0"/>
                          <a:ext cx="9525" cy="1819275"/>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y;margin-left:316pt;margin-top:128.3pt;height:143.25pt;width:0.75pt;z-index:251664384;mso-width-relative:page;mso-height-relative:page;" filled="f" stroked="t" coordsize="21600,21600" o:gfxdata="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oD2Dg2gAAAAsB&#10;AAAPAAAAAAAAAAEAIAAAACIAAABkcnMvZG93bnJldi54bWxQSwECFAAUAAAACACHTuJACctUohkC&#10;AAD/AwAADgAAAAAAAAABACAAAAApAQAAZHJzL2Uyb0RvYy54bWxQSwUGAAAAAAYABgBZAQAAtAUA&#10;AAAA&#10;">
                <v:fill on="f" focussize="0,0"/>
                <v:stroke weight="0.5pt" color="#000000 [3200]" miterlimit="8" joinstyle="miter" endarrow="open"/>
                <v:imagedata o:title=""/>
                <o:lock v:ext="edit" aspectratio="f"/>
              </v:shape>
            </w:pict>
          </mc:Fallback>
        </mc:AlternateContent>
      </w:r>
      <w:r>
        <w:rPr>
          <w:rFonts w:hint="eastAsia" w:ascii="仿宋_GB2312" w:hAnsi="仿宋_GB2312" w:eastAsia="宋体"/>
          <w:b/>
          <w:bCs/>
          <w:lang w:eastAsia="zh-CN"/>
        </w:rPr>
        <w:object>
          <v:shape id="_x0000_i1025" o:spt="75" type="#_x0000_t75" style="height:306.75pt;width:406.5pt;" o:ole="t" filled="f" o:preferrelative="t" stroked="f" coordsize="21600,21600" o:gfxdata="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">
            <v:path/>
            <v:fill on="f" focussize="0,0"/>
            <v:stroke on="f"/>
            <v:imagedata r:id="rId7" o:title=""/>
            <o:lock v:ext="edit" aspectratio="t"/>
            <w10:wrap type="none"/>
            <w10:anchorlock/>
          </v:shape>
          <o:OLEObject Type="Embed" ProgID="excel.sheet.8" ShapeID="_x0000_i1025" DrawAspect="Content" ObjectID="_1468075725" r:id="rId6">
            <o:LockedField>false</o:LockedField>
          </o:OLEObject>
        </w:object>
      </w:r>
    </w:p>
    <w:p w14:paraId="7056DBC4">
      <w:pPr>
        <w:ind w:firstLine="632" w:firstLineChars="200"/>
        <w:rPr>
          <w:rFonts w:ascii="仿宋_GB2312" w:eastAsia="仿宋_GB2312"/>
          <w:b/>
          <w:szCs w:val="32"/>
        </w:rPr>
      </w:pPr>
    </w:p>
    <w:p w14:paraId="1F6DD989">
      <w:pPr>
        <w:ind w:firstLine="632" w:firstLineChars="200"/>
        <w:rPr>
          <w:rFonts w:ascii="黑体" w:hAnsi="黑体" w:eastAsia="黑体"/>
          <w:szCs w:val="32"/>
        </w:rPr>
      </w:pPr>
      <w:r>
        <w:rPr>
          <w:rFonts w:hint="eastAsia" w:ascii="黑体" w:hAnsi="黑体" w:eastAsia="黑体"/>
          <w:szCs w:val="32"/>
        </w:rPr>
        <w:t>二、收入决算情况说明</w:t>
      </w:r>
    </w:p>
    <w:p w14:paraId="419C6172">
      <w:pPr>
        <w:ind w:firstLine="632" w:firstLineChars="200"/>
        <w:rPr>
          <w:rFonts w:ascii="仿宋_GB2312" w:eastAsia="仿宋_GB2312"/>
          <w:szCs w:val="32"/>
        </w:rPr>
      </w:pPr>
      <w:r>
        <w:rPr>
          <w:rFonts w:hint="eastAsia" w:ascii="仿宋_GB2312" w:eastAsia="仿宋_GB2312"/>
          <w:szCs w:val="32"/>
        </w:rPr>
        <w:t>本年收入合计</w:t>
      </w:r>
      <w:r>
        <w:rPr>
          <w:rFonts w:hint="eastAsia" w:ascii="仿宋_GB2312" w:eastAsia="仿宋_GB2312"/>
          <w:szCs w:val="32"/>
          <w:lang w:val="en-US" w:eastAsia="zh-CN"/>
        </w:rPr>
        <w:t>2018.05</w:t>
      </w:r>
      <w:r>
        <w:rPr>
          <w:rFonts w:hint="eastAsia" w:ascii="仿宋_GB2312" w:eastAsia="仿宋_GB2312"/>
          <w:szCs w:val="32"/>
        </w:rPr>
        <w:t>万元，其中：财政拨款收入</w:t>
      </w:r>
      <w:r>
        <w:rPr>
          <w:rFonts w:hint="eastAsia" w:ascii="仿宋_GB2312" w:eastAsia="仿宋_GB2312"/>
          <w:szCs w:val="32"/>
          <w:lang w:val="en-US" w:eastAsia="zh-CN"/>
        </w:rPr>
        <w:t>2018.05</w:t>
      </w:r>
      <w:r>
        <w:rPr>
          <w:rFonts w:hint="eastAsia" w:ascii="仿宋_GB2312" w:eastAsia="仿宋_GB2312"/>
          <w:szCs w:val="32"/>
        </w:rPr>
        <w:t>万元，占</w:t>
      </w:r>
      <w:r>
        <w:rPr>
          <w:rFonts w:hint="eastAsia" w:ascii="仿宋_GB2312" w:eastAsia="仿宋_GB2312"/>
          <w:szCs w:val="32"/>
          <w:lang w:val="en-US" w:eastAsia="zh-CN"/>
        </w:rPr>
        <w:t>100</w:t>
      </w:r>
      <w:r>
        <w:rPr>
          <w:rFonts w:hint="eastAsia" w:ascii="仿宋_GB2312" w:eastAsia="仿宋_GB2312"/>
          <w:szCs w:val="32"/>
        </w:rPr>
        <w:t>%；上级补助收入</w:t>
      </w:r>
      <w:r>
        <w:rPr>
          <w:rFonts w:hint="eastAsia" w:ascii="仿宋_GB2312" w:eastAsia="仿宋_GB2312"/>
          <w:szCs w:val="32"/>
          <w:lang w:val="en-US" w:eastAsia="zh-CN"/>
        </w:rPr>
        <w:t>0</w:t>
      </w:r>
      <w:r>
        <w:rPr>
          <w:rFonts w:hint="eastAsia" w:ascii="仿宋_GB2312" w:eastAsia="仿宋_GB2312"/>
          <w:szCs w:val="32"/>
        </w:rPr>
        <w:t>万元，占</w:t>
      </w:r>
      <w:r>
        <w:rPr>
          <w:rFonts w:hint="eastAsia" w:ascii="仿宋_GB2312" w:eastAsia="仿宋_GB2312"/>
          <w:szCs w:val="32"/>
          <w:lang w:val="en-US" w:eastAsia="zh-CN"/>
        </w:rPr>
        <w:t>0</w:t>
      </w:r>
      <w:r>
        <w:rPr>
          <w:rFonts w:hint="eastAsia" w:ascii="仿宋_GB2312" w:eastAsia="仿宋_GB2312"/>
          <w:szCs w:val="32"/>
        </w:rPr>
        <w:t>%；其他收入</w:t>
      </w:r>
      <w:r>
        <w:rPr>
          <w:rFonts w:hint="eastAsia" w:ascii="仿宋_GB2312" w:eastAsia="仿宋_GB2312"/>
          <w:szCs w:val="32"/>
          <w:lang w:val="en-US" w:eastAsia="zh-CN"/>
        </w:rPr>
        <w:t>0</w:t>
      </w:r>
      <w:r>
        <w:rPr>
          <w:rFonts w:hint="eastAsia" w:ascii="仿宋_GB2312" w:eastAsia="仿宋_GB2312"/>
          <w:szCs w:val="32"/>
        </w:rPr>
        <w:t>万元，占</w:t>
      </w:r>
      <w:r>
        <w:rPr>
          <w:rFonts w:hint="eastAsia" w:ascii="仿宋_GB2312" w:eastAsia="仿宋_GB2312"/>
          <w:szCs w:val="32"/>
          <w:lang w:val="en-US" w:eastAsia="zh-CN"/>
        </w:rPr>
        <w:t>0</w:t>
      </w:r>
      <w:r>
        <w:rPr>
          <w:rFonts w:hint="eastAsia" w:ascii="仿宋_GB2312" w:eastAsia="仿宋_GB2312"/>
          <w:szCs w:val="32"/>
        </w:rPr>
        <w:t>%。</w:t>
      </w:r>
    </w:p>
    <w:p w14:paraId="77E05592">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drawing>
          <wp:inline distT="0" distB="0" distL="114300" distR="114300">
            <wp:extent cx="4804410" cy="2753360"/>
            <wp:effectExtent l="4445" t="4445" r="10795" b="2349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2618A19">
      <w:pPr>
        <w:keepNext w:val="0"/>
        <w:keepLines w:val="0"/>
        <w:pageBreakBefore w:val="0"/>
        <w:widowControl w:val="0"/>
        <w:kinsoku/>
        <w:wordWrap/>
        <w:overflowPunct/>
        <w:topLinePunct w:val="0"/>
        <w:autoSpaceDE/>
        <w:autoSpaceDN/>
        <w:bidi w:val="0"/>
        <w:adjustRightInd/>
        <w:snapToGrid/>
        <w:ind w:firstLine="0" w:firstLineChars="0"/>
        <w:textAlignment w:val="auto"/>
        <w:rPr>
          <w:rFonts w:ascii="仿宋_GB2312" w:eastAsia="仿宋_GB2312"/>
          <w:b/>
          <w:szCs w:val="32"/>
        </w:rPr>
      </w:pPr>
    </w:p>
    <w:p w14:paraId="4D485A73">
      <w:pPr>
        <w:ind w:firstLine="632" w:firstLineChars="200"/>
        <w:rPr>
          <w:rFonts w:ascii="黑体" w:hAnsi="黑体" w:eastAsia="黑体"/>
          <w:szCs w:val="32"/>
        </w:rPr>
      </w:pPr>
      <w:r>
        <w:rPr>
          <w:rFonts w:hint="eastAsia" w:ascii="黑体" w:hAnsi="黑体" w:eastAsia="黑体"/>
          <w:szCs w:val="32"/>
        </w:rPr>
        <w:t>三、支出决算情况说明</w:t>
      </w:r>
    </w:p>
    <w:p w14:paraId="3D7F13DB">
      <w:pPr>
        <w:ind w:firstLine="632" w:firstLineChars="200"/>
        <w:rPr>
          <w:rFonts w:ascii="仿宋_GB2312" w:eastAsia="仿宋_GB2312"/>
          <w:szCs w:val="32"/>
        </w:rPr>
      </w:pPr>
      <w:r>
        <w:rPr>
          <w:rFonts w:hint="eastAsia" w:ascii="仿宋_GB2312" w:eastAsia="仿宋_GB2312"/>
          <w:szCs w:val="32"/>
        </w:rPr>
        <w:t>本年支出合计</w:t>
      </w:r>
      <w:r>
        <w:rPr>
          <w:rFonts w:hint="eastAsia" w:ascii="仿宋_GB2312" w:eastAsia="仿宋_GB2312"/>
          <w:szCs w:val="32"/>
          <w:lang w:val="en-US" w:eastAsia="zh-CN"/>
        </w:rPr>
        <w:t>2018.05</w:t>
      </w:r>
      <w:r>
        <w:rPr>
          <w:rFonts w:hint="eastAsia" w:ascii="仿宋_GB2312" w:eastAsia="仿宋_GB2312"/>
          <w:szCs w:val="32"/>
        </w:rPr>
        <w:t>万元，其中：基本支出</w:t>
      </w:r>
      <w:r>
        <w:rPr>
          <w:rFonts w:hint="eastAsia" w:ascii="仿宋_GB2312" w:eastAsia="仿宋_GB2312"/>
          <w:szCs w:val="32"/>
          <w:lang w:val="en-US" w:eastAsia="zh-CN"/>
        </w:rPr>
        <w:t>591.42</w:t>
      </w:r>
      <w:r>
        <w:rPr>
          <w:rFonts w:hint="eastAsia" w:ascii="仿宋_GB2312" w:eastAsia="仿宋_GB2312"/>
          <w:szCs w:val="32"/>
        </w:rPr>
        <w:t>万元，占</w:t>
      </w:r>
      <w:r>
        <w:rPr>
          <w:rFonts w:hint="eastAsia" w:ascii="仿宋_GB2312" w:eastAsia="仿宋_GB2312"/>
          <w:szCs w:val="32"/>
          <w:lang w:val="en-US" w:eastAsia="zh-CN"/>
        </w:rPr>
        <w:t>29.31</w:t>
      </w:r>
      <w:r>
        <w:rPr>
          <w:rFonts w:hint="eastAsia" w:ascii="仿宋_GB2312" w:eastAsia="仿宋_GB2312"/>
          <w:szCs w:val="32"/>
        </w:rPr>
        <w:t>%；项目支出</w:t>
      </w:r>
      <w:r>
        <w:rPr>
          <w:rFonts w:hint="eastAsia" w:ascii="仿宋_GB2312" w:eastAsia="仿宋_GB2312"/>
          <w:szCs w:val="32"/>
          <w:lang w:val="en-US" w:eastAsia="zh-CN"/>
        </w:rPr>
        <w:t>1426.62</w:t>
      </w:r>
      <w:r>
        <w:rPr>
          <w:rFonts w:hint="eastAsia" w:ascii="仿宋_GB2312" w:eastAsia="仿宋_GB2312"/>
          <w:szCs w:val="32"/>
        </w:rPr>
        <w:t>万元，占</w:t>
      </w:r>
      <w:r>
        <w:rPr>
          <w:rFonts w:hint="eastAsia" w:ascii="仿宋_GB2312" w:eastAsia="仿宋_GB2312"/>
          <w:szCs w:val="32"/>
          <w:lang w:val="en-US" w:eastAsia="zh-CN"/>
        </w:rPr>
        <w:t>70.69</w:t>
      </w:r>
      <w:r>
        <w:rPr>
          <w:rFonts w:hint="eastAsia" w:ascii="仿宋_GB2312" w:eastAsia="仿宋_GB2312"/>
          <w:szCs w:val="32"/>
        </w:rPr>
        <w:t>%；</w:t>
      </w:r>
      <w:r>
        <w:rPr>
          <w:rFonts w:hint="eastAsia" w:ascii="仿宋_GB2312" w:eastAsia="仿宋_GB2312"/>
          <w:szCs w:val="32"/>
          <w:highlight w:val="none"/>
        </w:rPr>
        <w:t>对附属单</w:t>
      </w:r>
      <w:r>
        <w:rPr>
          <w:rFonts w:hint="eastAsia" w:ascii="仿宋_GB2312" w:eastAsia="仿宋_GB2312"/>
          <w:szCs w:val="32"/>
        </w:rPr>
        <w:t>位补助支出</w:t>
      </w:r>
      <w:r>
        <w:rPr>
          <w:rFonts w:hint="eastAsia" w:ascii="仿宋_GB2312" w:eastAsia="仿宋_GB2312"/>
          <w:szCs w:val="32"/>
          <w:lang w:val="en-US" w:eastAsia="zh-CN"/>
        </w:rPr>
        <w:t>0</w:t>
      </w:r>
      <w:r>
        <w:rPr>
          <w:rFonts w:hint="eastAsia" w:ascii="仿宋_GB2312" w:eastAsia="仿宋_GB2312"/>
          <w:szCs w:val="32"/>
        </w:rPr>
        <w:t>万元，占</w:t>
      </w:r>
      <w:r>
        <w:rPr>
          <w:rFonts w:hint="eastAsia" w:ascii="仿宋_GB2312" w:eastAsia="仿宋_GB2312"/>
          <w:szCs w:val="32"/>
          <w:lang w:val="en-US" w:eastAsia="zh-CN"/>
        </w:rPr>
        <w:t>0</w:t>
      </w:r>
      <w:r>
        <w:rPr>
          <w:rFonts w:hint="eastAsia" w:ascii="仿宋_GB2312" w:eastAsia="仿宋_GB2312"/>
          <w:szCs w:val="32"/>
        </w:rPr>
        <w:t>%。</w:t>
      </w:r>
    </w:p>
    <w:p w14:paraId="374B7334">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drawing>
          <wp:inline distT="0" distB="0" distL="114300" distR="114300">
            <wp:extent cx="5080000" cy="3810000"/>
            <wp:effectExtent l="4445" t="4445" r="20955" b="1460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6CC57DB">
      <w:pPr>
        <w:ind w:firstLine="632" w:firstLineChars="200"/>
        <w:rPr>
          <w:rFonts w:ascii="仿宋_GB2312" w:eastAsia="仿宋_GB2312"/>
          <w:b/>
          <w:szCs w:val="32"/>
        </w:rPr>
      </w:pPr>
    </w:p>
    <w:p w14:paraId="70624118">
      <w:pPr>
        <w:ind w:firstLine="632" w:firstLineChars="200"/>
        <w:rPr>
          <w:rFonts w:ascii="黑体" w:hAnsi="黑体" w:eastAsia="黑体"/>
          <w:szCs w:val="32"/>
        </w:rPr>
      </w:pPr>
      <w:r>
        <w:rPr>
          <w:rFonts w:hint="eastAsia" w:ascii="黑体" w:hAnsi="黑体" w:eastAsia="黑体"/>
          <w:szCs w:val="32"/>
        </w:rPr>
        <w:t>四、财政拨款收入支出决算总体情况说明</w:t>
      </w:r>
    </w:p>
    <w:p w14:paraId="1E76D8B5">
      <w:pPr>
        <w:ind w:firstLine="632" w:firstLineChars="200"/>
        <w:rPr>
          <w:rFonts w:ascii="仿宋_GB2312" w:eastAsia="仿宋_GB2312"/>
          <w:szCs w:val="32"/>
        </w:rPr>
      </w:pPr>
      <w:r>
        <w:rPr>
          <w:rFonts w:hint="eastAsia" w:ascii="仿宋_GB2312" w:eastAsia="仿宋_GB2312"/>
          <w:szCs w:val="32"/>
        </w:rPr>
        <w:t>2019年度财政拨款收、支总计</w:t>
      </w:r>
      <w:r>
        <w:rPr>
          <w:rFonts w:hint="eastAsia" w:ascii="仿宋_GB2312" w:eastAsia="仿宋_GB2312"/>
          <w:szCs w:val="32"/>
          <w:lang w:val="en-US" w:eastAsia="zh-CN"/>
        </w:rPr>
        <w:t>2018.05</w:t>
      </w:r>
      <w:r>
        <w:rPr>
          <w:rFonts w:hint="eastAsia" w:ascii="仿宋_GB2312" w:eastAsia="仿宋_GB2312"/>
          <w:szCs w:val="32"/>
        </w:rPr>
        <w:t>万元。与2018年相比，财政拨款收、支总计各增加</w:t>
      </w:r>
      <w:r>
        <w:rPr>
          <w:rFonts w:hint="eastAsia" w:ascii="仿宋_GB2312" w:eastAsia="仿宋_GB2312"/>
          <w:szCs w:val="32"/>
          <w:lang w:val="en-US" w:eastAsia="zh-CN"/>
        </w:rPr>
        <w:t>941.14</w:t>
      </w:r>
      <w:r>
        <w:rPr>
          <w:rFonts w:hint="eastAsia" w:ascii="仿宋_GB2312" w:eastAsia="仿宋_GB2312"/>
          <w:szCs w:val="32"/>
        </w:rPr>
        <w:t>万元，增长</w:t>
      </w:r>
      <w:r>
        <w:rPr>
          <w:rFonts w:hint="eastAsia" w:ascii="仿宋_GB2312" w:eastAsia="仿宋_GB2312"/>
          <w:szCs w:val="32"/>
          <w:lang w:val="en-US" w:eastAsia="zh-CN"/>
        </w:rPr>
        <w:t>87.39</w:t>
      </w:r>
      <w:r>
        <w:rPr>
          <w:rFonts w:hint="eastAsia" w:ascii="仿宋_GB2312" w:eastAsia="仿宋_GB2312"/>
          <w:szCs w:val="32"/>
        </w:rPr>
        <w:t>%。主要是</w:t>
      </w:r>
      <w:r>
        <w:rPr>
          <w:rFonts w:hint="eastAsia" w:ascii="仿宋_GB2312" w:eastAsia="仿宋_GB2312"/>
          <w:szCs w:val="32"/>
          <w:lang w:eastAsia="zh-CN"/>
        </w:rPr>
        <w:t>服务业发展支出</w:t>
      </w:r>
      <w:r>
        <w:rPr>
          <w:rFonts w:hint="eastAsia" w:ascii="仿宋_GB2312" w:eastAsia="仿宋_GB2312"/>
          <w:szCs w:val="32"/>
        </w:rPr>
        <w:t>增加。</w:t>
      </w:r>
    </w:p>
    <w:p w14:paraId="325FEE22">
      <w:pPr>
        <w:rPr>
          <w:rFonts w:ascii="仿宋_GB2312" w:eastAsia="仿宋_GB2312"/>
          <w:b/>
          <w:szCs w:val="32"/>
        </w:rPr>
      </w:pPr>
      <w:r>
        <w:rPr>
          <w:sz w:val="32"/>
        </w:rPr>
        <mc:AlternateContent>
          <mc:Choice Requires="wps">
            <w:drawing>
              <wp:anchor distT="0" distB="0" distL="114300" distR="114300" simplePos="0" relativeHeight="251663360" behindDoc="0" locked="0" layoutInCell="1" allowOverlap="1">
                <wp:simplePos x="0" y="0"/>
                <wp:positionH relativeFrom="column">
                  <wp:posOffset>4375150</wp:posOffset>
                </wp:positionH>
                <wp:positionV relativeFrom="paragraph">
                  <wp:posOffset>1866265</wp:posOffset>
                </wp:positionV>
                <wp:extent cx="636905" cy="1323975"/>
                <wp:effectExtent l="4445" t="4445" r="6350" b="5080"/>
                <wp:wrapNone/>
                <wp:docPr id="11" name="文本框 11"/>
                <wp:cNvGraphicFramePr/>
                <a:graphic xmlns:a="http://schemas.openxmlformats.org/drawingml/2006/main">
                  <a:graphicData uri="http://schemas.microsoft.com/office/word/2010/wordprocessingShape">
                    <wps:wsp>
                      <wps:cNvSpPr txBox="1"/>
                      <wps:spPr>
                        <a:xfrm>
                          <a:off x="0" y="0"/>
                          <a:ext cx="636905" cy="13239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696704A">
                            <w:pPr>
                              <w:jc w:val="left"/>
                              <w:rPr>
                                <w:sz w:val="24"/>
                                <w:szCs w:val="24"/>
                              </w:rPr>
                            </w:pPr>
                            <w:r>
                              <w:rPr>
                                <w:rFonts w:hint="eastAsia" w:ascii="仿宋_GB2312" w:eastAsia="仿宋_GB2312"/>
                                <w:sz w:val="24"/>
                                <w:szCs w:val="24"/>
                              </w:rPr>
                              <w:t>增长</w:t>
                            </w:r>
                            <w:r>
                              <w:rPr>
                                <w:rFonts w:hint="eastAsia" w:ascii="仿宋_GB2312" w:eastAsia="仿宋_GB2312"/>
                                <w:sz w:val="24"/>
                                <w:szCs w:val="24"/>
                                <w:lang w:val="en-US" w:eastAsia="zh-CN"/>
                              </w:rPr>
                              <w:t>87.39</w:t>
                            </w:r>
                            <w:r>
                              <w:rPr>
                                <w:rFonts w:hint="eastAsia" w:ascii="仿宋_GB2312" w:eastAsia="仿宋_GB2312"/>
                                <w:sz w:val="24"/>
                                <w:szCs w:val="24"/>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4.5pt;margin-top:146.95pt;height:104.25pt;width:50.15pt;z-index:251663360;mso-width-relative:page;mso-height-relative:page;" fillcolor="#FFFFFF [3201]" filled="t" stroked="t" coordsize="21600,21600" o:gfxdata="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nshgz2QAA&#10;AAsBAAAPAAAAAAAAAAEAIAAAACIAAABkcnMvZG93bnJldi54bWxQSwECFAAUAAAACACHTuJAXH0m&#10;jlYCAAC5BAAADgAAAAAAAAABACAAAAAoAQAAZHJzL2Uyb0RvYy54bWxQSwUGAAAAAAYABgBZAQAA&#10;8AUAAAAA&#10;">
                <v:fill on="t" focussize="0,0"/>
                <v:stroke weight="0.5pt" color="#000000 [3204]" joinstyle="round"/>
                <v:imagedata o:title=""/>
                <o:lock v:ext="edit" aspectratio="f"/>
                <v:textbox>
                  <w:txbxContent>
                    <w:p w14:paraId="1696704A">
                      <w:pPr>
                        <w:jc w:val="left"/>
                        <w:rPr>
                          <w:sz w:val="24"/>
                          <w:szCs w:val="24"/>
                        </w:rPr>
                      </w:pPr>
                      <w:r>
                        <w:rPr>
                          <w:rFonts w:hint="eastAsia" w:ascii="仿宋_GB2312" w:eastAsia="仿宋_GB2312"/>
                          <w:sz w:val="24"/>
                          <w:szCs w:val="24"/>
                        </w:rPr>
                        <w:t>增长</w:t>
                      </w:r>
                      <w:r>
                        <w:rPr>
                          <w:rFonts w:hint="eastAsia" w:ascii="仿宋_GB2312" w:eastAsia="仿宋_GB2312"/>
                          <w:sz w:val="24"/>
                          <w:szCs w:val="24"/>
                          <w:lang w:val="en-US" w:eastAsia="zh-CN"/>
                        </w:rPr>
                        <w:t>87.39</w:t>
                      </w:r>
                      <w:r>
                        <w:rPr>
                          <w:rFonts w:hint="eastAsia" w:ascii="仿宋_GB2312" w:eastAsia="仿宋_GB2312"/>
                          <w:sz w:val="24"/>
                          <w:szCs w:val="24"/>
                        </w:rPr>
                        <w:t>%</w:t>
                      </w:r>
                    </w:p>
                  </w:txbxContent>
                </v:textbox>
              </v:shape>
            </w:pict>
          </mc:Fallback>
        </mc:AlternateContent>
      </w:r>
      <w:r>
        <w:rPr>
          <w:sz w:val="32"/>
        </w:rPr>
        <mc:AlternateContent>
          <mc:Choice Requires="wps">
            <w:drawing>
              <wp:anchor distT="0" distB="0" distL="114300" distR="114300" simplePos="0" relativeHeight="251662336" behindDoc="0" locked="0" layoutInCell="1" allowOverlap="1">
                <wp:simplePos x="0" y="0"/>
                <wp:positionH relativeFrom="column">
                  <wp:posOffset>4013200</wp:posOffset>
                </wp:positionH>
                <wp:positionV relativeFrom="paragraph">
                  <wp:posOffset>1629410</wp:posOffset>
                </wp:positionV>
                <wp:extent cx="9525" cy="1819275"/>
                <wp:effectExtent l="40005" t="0" r="64770" b="9525"/>
                <wp:wrapNone/>
                <wp:docPr id="10" name="直接箭头连接符 10"/>
                <wp:cNvGraphicFramePr/>
                <a:graphic xmlns:a="http://schemas.openxmlformats.org/drawingml/2006/main">
                  <a:graphicData uri="http://schemas.microsoft.com/office/word/2010/wordprocessingShape">
                    <wps:wsp>
                      <wps:cNvCnPr/>
                      <wps:spPr>
                        <a:xfrm flipV="1">
                          <a:off x="0" y="0"/>
                          <a:ext cx="9525" cy="1819275"/>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y;margin-left:316pt;margin-top:128.3pt;height:143.25pt;width:0.75pt;z-index:251662336;mso-width-relative:page;mso-height-relative:page;" filled="f" stroked="t" coordsize="21600,21600" o:gfxdata="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GgPYODaAAAACwEA&#10;AA8AAAAAAAAAAQAgAAAAIgAAAGRycy9kb3ducmV2LnhtbFBLAQIUABQAAAAIAIdO4kAwVk2aGAIA&#10;AP8DAAAOAAAAAAAAAAEAIAAAACkBAABkcnMvZTJvRG9jLnhtbFBLBQYAAAAABgAGAFkBAACzBQAA&#10;AAA=&#10;">
                <v:fill on="f" focussize="0,0"/>
                <v:stroke weight="0.5pt" color="#000000 [3200]" miterlimit="8" joinstyle="miter" endarrow="open"/>
                <v:imagedata o:title=""/>
                <o:lock v:ext="edit" aspectratio="f"/>
              </v:shape>
            </w:pict>
          </mc:Fallback>
        </mc:AlternateContent>
      </w:r>
      <w:r>
        <w:rPr>
          <w:rFonts w:hint="eastAsia" w:ascii="仿宋_GB2312" w:hAnsi="仿宋_GB2312" w:eastAsia="宋体"/>
          <w:b/>
          <w:bCs/>
          <w:lang w:eastAsia="zh-CN"/>
        </w:rPr>
        <w:object>
          <v:shape id="_x0000_i1026" o:spt="75" type="#_x0000_t75" style="height:306.75pt;width:406.5pt;" o:ole="t" filled="f" o:preferrelative="t" stroked="f" coordsize="21600,21600" o:gfxdata="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">
            <v:path/>
            <v:fill on="f" focussize="0,0"/>
            <v:stroke on="f"/>
            <v:imagedata r:id="rId11" o:title=""/>
            <o:lock v:ext="edit" aspectratio="t"/>
            <w10:wrap type="none"/>
            <w10:anchorlock/>
          </v:shape>
          <o:OLEObject Type="Embed" ProgID="excel.sheet.8" ShapeID="_x0000_i1026" DrawAspect="Content" ObjectID="_1468075726" r:id="rId10">
            <o:LockedField>false</o:LockedField>
          </o:OLEObject>
        </w:object>
      </w:r>
    </w:p>
    <w:p w14:paraId="65B669B4">
      <w:pPr>
        <w:ind w:firstLine="632" w:firstLineChars="200"/>
        <w:rPr>
          <w:rFonts w:ascii="黑体" w:hAnsi="黑体" w:eastAsia="黑体"/>
          <w:szCs w:val="32"/>
        </w:rPr>
      </w:pPr>
      <w:r>
        <w:rPr>
          <w:rFonts w:hint="eastAsia" w:ascii="黑体" w:hAnsi="黑体" w:eastAsia="黑体"/>
          <w:szCs w:val="32"/>
        </w:rPr>
        <w:t>五、一般公共预算财政拨款支出决算情况说明</w:t>
      </w:r>
    </w:p>
    <w:p w14:paraId="1B8D49AF">
      <w:pPr>
        <w:ind w:firstLine="632" w:firstLineChars="200"/>
        <w:rPr>
          <w:rFonts w:ascii="楷体_GB2312" w:eastAsia="楷体_GB2312"/>
          <w:szCs w:val="32"/>
        </w:rPr>
      </w:pPr>
      <w:r>
        <w:rPr>
          <w:rFonts w:hint="eastAsia" w:ascii="楷体_GB2312" w:eastAsia="楷体_GB2312"/>
          <w:szCs w:val="32"/>
        </w:rPr>
        <w:t>（一）一般公共预算财政拨款支出决算总体情况</w:t>
      </w:r>
    </w:p>
    <w:p w14:paraId="4D59308D">
      <w:pPr>
        <w:ind w:firstLine="632" w:firstLineChars="200"/>
        <w:rPr>
          <w:rFonts w:ascii="仿宋_GB2312" w:eastAsia="仿宋_GB2312"/>
          <w:szCs w:val="32"/>
        </w:rPr>
      </w:pPr>
      <w:r>
        <w:rPr>
          <w:rFonts w:hint="eastAsia" w:ascii="仿宋_GB2312" w:eastAsia="仿宋_GB2312"/>
          <w:szCs w:val="32"/>
        </w:rPr>
        <w:t>2019年度一般公共预算财政拨款支出</w:t>
      </w:r>
      <w:r>
        <w:rPr>
          <w:rFonts w:hint="eastAsia" w:ascii="仿宋_GB2312" w:eastAsia="仿宋_GB2312"/>
          <w:szCs w:val="32"/>
          <w:lang w:val="en-US" w:eastAsia="zh-CN"/>
        </w:rPr>
        <w:t>2018.05</w:t>
      </w:r>
      <w:r>
        <w:rPr>
          <w:rFonts w:hint="eastAsia" w:ascii="仿宋_GB2312" w:eastAsia="仿宋_GB2312"/>
          <w:szCs w:val="32"/>
        </w:rPr>
        <w:t>万元，占本年支出合计的</w:t>
      </w:r>
      <w:r>
        <w:rPr>
          <w:rFonts w:hint="eastAsia" w:ascii="仿宋_GB2312" w:eastAsia="仿宋_GB2312"/>
          <w:szCs w:val="32"/>
          <w:lang w:val="en-US" w:eastAsia="zh-CN"/>
        </w:rPr>
        <w:t>100</w:t>
      </w:r>
      <w:r>
        <w:rPr>
          <w:rFonts w:hint="eastAsia" w:ascii="仿宋_GB2312" w:eastAsia="仿宋_GB2312"/>
          <w:szCs w:val="32"/>
        </w:rPr>
        <w:t>%。与2018年相比，一般公共预算财政拨款支出增加</w:t>
      </w:r>
      <w:r>
        <w:rPr>
          <w:rFonts w:hint="eastAsia" w:ascii="仿宋_GB2312" w:eastAsia="仿宋_GB2312"/>
          <w:szCs w:val="32"/>
          <w:lang w:val="en-US" w:eastAsia="zh-CN"/>
        </w:rPr>
        <w:t>941.14</w:t>
      </w:r>
      <w:r>
        <w:rPr>
          <w:rFonts w:hint="eastAsia" w:ascii="仿宋_GB2312" w:eastAsia="仿宋_GB2312"/>
          <w:szCs w:val="32"/>
        </w:rPr>
        <w:t>万元，增长</w:t>
      </w:r>
      <w:r>
        <w:rPr>
          <w:rFonts w:hint="eastAsia" w:ascii="仿宋_GB2312" w:eastAsia="仿宋_GB2312"/>
          <w:szCs w:val="32"/>
          <w:lang w:val="en-US" w:eastAsia="zh-CN"/>
        </w:rPr>
        <w:t>87.39</w:t>
      </w:r>
      <w:r>
        <w:rPr>
          <w:rFonts w:hint="eastAsia" w:ascii="仿宋_GB2312" w:eastAsia="仿宋_GB2312"/>
          <w:szCs w:val="32"/>
        </w:rPr>
        <w:t>%。主要是</w:t>
      </w:r>
      <w:r>
        <w:rPr>
          <w:rFonts w:hint="eastAsia" w:ascii="仿宋_GB2312" w:eastAsia="仿宋_GB2312"/>
          <w:szCs w:val="32"/>
          <w:lang w:eastAsia="zh-CN"/>
        </w:rPr>
        <w:t>服务业发展支出</w:t>
      </w:r>
      <w:r>
        <w:rPr>
          <w:rFonts w:hint="eastAsia" w:ascii="仿宋_GB2312" w:eastAsia="仿宋_GB2312"/>
          <w:szCs w:val="32"/>
        </w:rPr>
        <w:t>增加。</w:t>
      </w:r>
    </w:p>
    <w:p w14:paraId="1C3FC68B">
      <w:pPr>
        <w:ind w:firstLine="632" w:firstLineChars="200"/>
        <w:rPr>
          <w:rFonts w:ascii="楷体_GB2312" w:eastAsia="楷体_GB2312"/>
          <w:szCs w:val="32"/>
        </w:rPr>
      </w:pPr>
      <w:r>
        <w:rPr>
          <w:sz w:val="32"/>
        </w:rPr>
        <mc:AlternateContent>
          <mc:Choice Requires="wps">
            <w:drawing>
              <wp:anchor distT="0" distB="0" distL="114300" distR="114300" simplePos="0" relativeHeight="251661312" behindDoc="0" locked="0" layoutInCell="1" allowOverlap="1">
                <wp:simplePos x="0" y="0"/>
                <wp:positionH relativeFrom="column">
                  <wp:posOffset>4403725</wp:posOffset>
                </wp:positionH>
                <wp:positionV relativeFrom="paragraph">
                  <wp:posOffset>1623695</wp:posOffset>
                </wp:positionV>
                <wp:extent cx="9525" cy="1819275"/>
                <wp:effectExtent l="40005" t="0" r="64770" b="9525"/>
                <wp:wrapNone/>
                <wp:docPr id="9" name="直接箭头连接符 9"/>
                <wp:cNvGraphicFramePr/>
                <a:graphic xmlns:a="http://schemas.openxmlformats.org/drawingml/2006/main">
                  <a:graphicData uri="http://schemas.microsoft.com/office/word/2010/wordprocessingShape">
                    <wps:wsp>
                      <wps:cNvCnPr/>
                      <wps:spPr>
                        <a:xfrm flipV="1">
                          <a:off x="5385435" y="2570480"/>
                          <a:ext cx="9525" cy="1819275"/>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y;margin-left:346.75pt;margin-top:127.85pt;height:143.25pt;width:0.75pt;z-index:251661312;mso-width-relative:page;mso-height-relative:page;" filled="f" stroked="t" coordsize="21600,21600" o:gfxdata="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85YdC2wAAAAsBAAAPAAAAAAAAAAEAIAAAACIAAABkcnMvZG93bnJldi54bWxQSwECFAAU&#10;AAAACACHTuJA/tymlicCAAAJBAAADgAAAAAAAAABACAAAAAqAQAAZHJzL2Uyb0RvYy54bWxQSwUG&#10;AAAAAAYABgBZAQAAwwUAAAAA&#10;">
                <v:fill on="f" focussize="0,0"/>
                <v:stroke weight="0.5pt" color="#000000 [3200]" miterlimit="8" joinstyle="miter" endarrow="open"/>
                <v:imagedata o:title=""/>
                <o:lock v:ext="edit" aspectratio="f"/>
              </v:shape>
            </w:pict>
          </mc:Fallback>
        </mc:AlternateContent>
      </w:r>
      <w:r>
        <w:rPr>
          <w:sz w:val="32"/>
        </w:rPr>
        <mc:AlternateContent>
          <mc:Choice Requires="wps">
            <w:drawing>
              <wp:anchor distT="0" distB="0" distL="114300" distR="114300" simplePos="0" relativeHeight="251660288" behindDoc="0" locked="0" layoutInCell="1" allowOverlap="1">
                <wp:simplePos x="0" y="0"/>
                <wp:positionH relativeFrom="column">
                  <wp:posOffset>4775200</wp:posOffset>
                </wp:positionH>
                <wp:positionV relativeFrom="paragraph">
                  <wp:posOffset>1993900</wp:posOffset>
                </wp:positionV>
                <wp:extent cx="636905" cy="1323975"/>
                <wp:effectExtent l="4445" t="4445" r="6350" b="5080"/>
                <wp:wrapNone/>
                <wp:docPr id="8" name="文本框 8"/>
                <wp:cNvGraphicFramePr/>
                <a:graphic xmlns:a="http://schemas.openxmlformats.org/drawingml/2006/main">
                  <a:graphicData uri="http://schemas.microsoft.com/office/word/2010/wordprocessingShape">
                    <wps:wsp>
                      <wps:cNvSpPr txBox="1"/>
                      <wps:spPr>
                        <a:xfrm>
                          <a:off x="5747385" y="3074035"/>
                          <a:ext cx="636905" cy="13239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939411A">
                            <w:pPr>
                              <w:jc w:val="left"/>
                              <w:rPr>
                                <w:sz w:val="24"/>
                                <w:szCs w:val="24"/>
                              </w:rPr>
                            </w:pPr>
                            <w:r>
                              <w:rPr>
                                <w:rFonts w:hint="eastAsia" w:ascii="仿宋_GB2312" w:eastAsia="仿宋_GB2312"/>
                                <w:sz w:val="24"/>
                                <w:szCs w:val="24"/>
                              </w:rPr>
                              <w:t>增长</w:t>
                            </w:r>
                            <w:r>
                              <w:rPr>
                                <w:rFonts w:hint="eastAsia" w:ascii="仿宋_GB2312" w:eastAsia="仿宋_GB2312"/>
                                <w:sz w:val="24"/>
                                <w:szCs w:val="24"/>
                                <w:lang w:val="en-US" w:eastAsia="zh-CN"/>
                              </w:rPr>
                              <w:t>87.39</w:t>
                            </w:r>
                            <w:r>
                              <w:rPr>
                                <w:rFonts w:hint="eastAsia" w:ascii="仿宋_GB2312" w:eastAsia="仿宋_GB2312"/>
                                <w:sz w:val="24"/>
                                <w:szCs w:val="24"/>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6pt;margin-top:157pt;height:104.25pt;width:50.15pt;z-index:251660288;mso-width-relative:page;mso-height-relative:page;" fillcolor="#FFFFFF [3201]" filled="t" stroked="t" coordsize="21600,21600" o:gfxdata="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EDoF2nYAAAACwEAAA8AAAAAAAAAAQAgAAAAIgAAAGRycy9kb3ducmV2LnhtbFBLAQIU&#10;ABQAAAAIAIdO4kDDVDVpZQIAAMMEAAAOAAAAAAAAAAEAIAAAACcBAABkcnMvZTJvRG9jLnhtbFBL&#10;BQYAAAAABgAGAFkBAAD+BQAAAAA=&#10;">
                <v:fill on="t" focussize="0,0"/>
                <v:stroke weight="0.5pt" color="#000000 [3204]" joinstyle="round"/>
                <v:imagedata o:title=""/>
                <o:lock v:ext="edit" aspectratio="f"/>
                <v:textbox>
                  <w:txbxContent>
                    <w:p w14:paraId="0939411A">
                      <w:pPr>
                        <w:jc w:val="left"/>
                        <w:rPr>
                          <w:sz w:val="24"/>
                          <w:szCs w:val="24"/>
                        </w:rPr>
                      </w:pPr>
                      <w:r>
                        <w:rPr>
                          <w:rFonts w:hint="eastAsia" w:ascii="仿宋_GB2312" w:eastAsia="仿宋_GB2312"/>
                          <w:sz w:val="24"/>
                          <w:szCs w:val="24"/>
                        </w:rPr>
                        <w:t>增长</w:t>
                      </w:r>
                      <w:r>
                        <w:rPr>
                          <w:rFonts w:hint="eastAsia" w:ascii="仿宋_GB2312" w:eastAsia="仿宋_GB2312"/>
                          <w:sz w:val="24"/>
                          <w:szCs w:val="24"/>
                          <w:lang w:val="en-US" w:eastAsia="zh-CN"/>
                        </w:rPr>
                        <w:t>87.39</w:t>
                      </w:r>
                      <w:r>
                        <w:rPr>
                          <w:rFonts w:hint="eastAsia" w:ascii="仿宋_GB2312" w:eastAsia="仿宋_GB2312"/>
                          <w:sz w:val="24"/>
                          <w:szCs w:val="24"/>
                        </w:rPr>
                        <w:t>%</w:t>
                      </w:r>
                    </w:p>
                  </w:txbxContent>
                </v:textbox>
              </v:shape>
            </w:pict>
          </mc:Fallback>
        </mc:AlternateContent>
      </w:r>
      <w:r>
        <w:rPr>
          <w:sz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828800" cy="1828800"/>
                <wp:effectExtent l="4445" t="4445" r="14605" b="14605"/>
                <wp:wrapSquare wrapText="bothSides"/>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023DE3D">
                            <w:pPr>
                              <w:ind w:firstLine="643" w:firstLineChars="200"/>
                              <w:rPr>
                                <w:rFonts w:hint="eastAsia" w:ascii="楷体_GB2312" w:eastAsia="楷体_GB2312"/>
                                <w:szCs w:val="32"/>
                              </w:rPr>
                            </w:pPr>
                            <w:r>
                              <w:rPr>
                                <w:rFonts w:hint="eastAsia" w:ascii="仿宋_GB2312" w:hAnsi="仿宋_GB2312" w:eastAsia="宋体"/>
                                <w:b/>
                                <w:bCs/>
                                <w:lang w:eastAsia="zh-CN"/>
                              </w:rPr>
                              <w:object>
                                <v:shape id="_x0000_i1027" o:spt="75" type="#_x0000_t75" style="height:306.75pt;width:406.5pt;" o:ole="t" filled="f" o:preferrelative="t" stroked="f" coordsize="21600,21600" o:gfxdata="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">
                                  <v:path/>
                                  <v:fill on="f" focussize="0,0"/>
                                  <v:stroke on="f"/>
                                  <v:imagedata r:id="rId13" o:title=""/>
                                  <o:lock v:ext="edit" aspectratio="t"/>
                                  <w10:wrap type="none"/>
                                  <w10:anchorlock/>
                                </v:shape>
                                <o:OLEObject Type="Embed" ProgID="excel.sheet.8" ShapeID="_x0000_i1027" DrawAspect="Content" ObjectID="_1468075727" r:id="rId12">
                                  <o:LockedField>false</o:LockedField>
                                </o:OLEObject>
                              </w:objec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0pt;margin-top:0pt;height:144pt;width:144pt;mso-wrap-distance-bottom:0pt;mso-wrap-distance-left:9pt;mso-wrap-distance-right:9pt;mso-wrap-distance-top:0pt;mso-wrap-style:none;z-index:251659264;mso-width-relative:page;mso-height-relative:page;" fillcolor="#FFFFFF [3201]" filled="t" stroked="t" coordsize="21600,21600" o:gfxdata="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mypHvc8AAAAFAQAADwAAAAAAAAAB&#10;ACAAAAAiAAAAZHJzL2Rvd25yZXYueG1sUEsBAhQAFAAAAAgAh07iQB1g56hSAgAAtgQAAA4AAAAA&#10;AAAAAQAgAAAAHgEAAGRycy9lMm9Eb2MueG1sUEsFBgAAAAAGAAYAWQEAAOIFAAAAAA==&#10;">
                <v:fill on="t" focussize="0,0"/>
                <v:stroke weight="0.5pt" color="#000000 [3204]" joinstyle="round"/>
                <v:imagedata o:title=""/>
                <o:lock v:ext="edit" aspectratio="f"/>
                <v:textbox style="mso-fit-shape-to-text:t;">
                  <w:txbxContent>
                    <w:p w14:paraId="5023DE3D">
                      <w:pPr>
                        <w:ind w:firstLine="643" w:firstLineChars="200"/>
                        <w:rPr>
                          <w:rFonts w:hint="eastAsia" w:ascii="楷体_GB2312" w:eastAsia="楷体_GB2312"/>
                          <w:szCs w:val="32"/>
                        </w:rPr>
                      </w:pPr>
                      <w:r>
                        <w:rPr>
                          <w:rFonts w:hint="eastAsia" w:ascii="仿宋_GB2312" w:hAnsi="仿宋_GB2312" w:eastAsia="宋体"/>
                          <w:b/>
                          <w:bCs/>
                          <w:lang w:eastAsia="zh-CN"/>
                        </w:rPr>
                        <w:object>
                          <v:shape id="_x0000_i1027" o:spt="75" type="#_x0000_t75" style="height:306.75pt;width:406.5pt;" o:ole="t" filled="f" o:preferrelative="t" stroked="f" coordsize="21600,21600" o:gfxdata="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">
                            <v:path/>
                            <v:fill on="f" focussize="0,0"/>
                            <v:stroke on="f"/>
                            <v:imagedata r:id="rId13" o:title=""/>
                            <o:lock v:ext="edit" aspectratio="t"/>
                            <w10:wrap type="none"/>
                            <w10:anchorlock/>
                          </v:shape>
                          <o:OLEObject Type="Embed" ProgID="excel.sheet.8" ShapeID="_x0000_i1027" DrawAspect="Content" ObjectID="_1468075728" r:id="rId14">
                            <o:LockedField>false</o:LockedField>
                          </o:OLEObject>
                        </w:object>
                      </w:r>
                    </w:p>
                  </w:txbxContent>
                </v:textbox>
                <w10:wrap type="square"/>
              </v:shape>
            </w:pict>
          </mc:Fallback>
        </mc:AlternateContent>
      </w:r>
      <w:r>
        <w:rPr>
          <w:rFonts w:hint="eastAsia" w:ascii="楷体_GB2312" w:eastAsia="楷体_GB2312"/>
          <w:szCs w:val="32"/>
        </w:rPr>
        <w:t>（二）一般公共预算财政拨款支出决算结构情况</w:t>
      </w:r>
    </w:p>
    <w:p w14:paraId="3667A501">
      <w:pPr>
        <w:ind w:firstLine="632" w:firstLineChars="200"/>
        <w:rPr>
          <w:rFonts w:hint="eastAsia" w:ascii="仿宋_GB2312" w:eastAsia="仿宋_GB2312"/>
          <w:szCs w:val="32"/>
        </w:rPr>
      </w:pPr>
      <w:r>
        <w:rPr>
          <w:rFonts w:hint="eastAsia" w:ascii="仿宋_GB2312" w:eastAsia="仿宋_GB2312"/>
          <w:szCs w:val="32"/>
        </w:rPr>
        <w:t>2019年度一般公共预算财政拨款支出</w:t>
      </w:r>
      <w:r>
        <w:rPr>
          <w:rFonts w:hint="eastAsia" w:ascii="仿宋_GB2312" w:eastAsia="仿宋_GB2312"/>
          <w:szCs w:val="32"/>
          <w:lang w:val="en-US" w:eastAsia="zh-CN"/>
        </w:rPr>
        <w:t>2018.05</w:t>
      </w:r>
      <w:r>
        <w:rPr>
          <w:rFonts w:hint="eastAsia" w:ascii="仿宋_GB2312" w:eastAsia="仿宋_GB2312"/>
          <w:szCs w:val="32"/>
        </w:rPr>
        <w:t>万元，主要用于以下方面：一般公共服务</w:t>
      </w:r>
      <w:r>
        <w:rPr>
          <w:rFonts w:hint="eastAsia" w:ascii="仿宋_GB2312" w:eastAsia="仿宋_GB2312"/>
          <w:szCs w:val="32"/>
          <w:lang w:eastAsia="zh-CN"/>
        </w:rPr>
        <w:t>（</w:t>
      </w:r>
      <w:r>
        <w:rPr>
          <w:rFonts w:hint="eastAsia" w:ascii="仿宋_GB2312" w:eastAsia="仿宋_GB2312"/>
          <w:szCs w:val="32"/>
          <w:lang w:val="en-US" w:eastAsia="zh-CN"/>
        </w:rPr>
        <w:t>类）</w:t>
      </w:r>
      <w:r>
        <w:rPr>
          <w:rFonts w:hint="eastAsia" w:ascii="仿宋_GB2312" w:eastAsia="仿宋_GB2312"/>
          <w:szCs w:val="32"/>
        </w:rPr>
        <w:t>支出</w:t>
      </w:r>
      <w:r>
        <w:rPr>
          <w:rFonts w:hint="eastAsia" w:ascii="仿宋_GB2312" w:eastAsia="仿宋_GB2312"/>
          <w:szCs w:val="32"/>
          <w:lang w:val="en-US" w:eastAsia="zh-CN"/>
        </w:rPr>
        <w:t>476.22</w:t>
      </w:r>
      <w:r>
        <w:rPr>
          <w:rFonts w:hint="eastAsia" w:ascii="仿宋_GB2312" w:eastAsia="仿宋_GB2312"/>
          <w:szCs w:val="32"/>
        </w:rPr>
        <w:t>万元，占</w:t>
      </w:r>
      <w:r>
        <w:rPr>
          <w:rFonts w:hint="eastAsia" w:ascii="仿宋_GB2312" w:eastAsia="仿宋_GB2312"/>
          <w:szCs w:val="32"/>
          <w:lang w:val="en-US" w:eastAsia="zh-CN"/>
        </w:rPr>
        <w:t>23.60</w:t>
      </w:r>
      <w:r>
        <w:rPr>
          <w:rFonts w:hint="eastAsia" w:ascii="仿宋_GB2312" w:eastAsia="仿宋_GB2312"/>
          <w:szCs w:val="32"/>
        </w:rPr>
        <w:t>%；社会保障和就业</w:t>
      </w:r>
      <w:r>
        <w:rPr>
          <w:rFonts w:hint="eastAsia" w:ascii="仿宋_GB2312" w:eastAsia="仿宋_GB2312"/>
          <w:szCs w:val="32"/>
          <w:lang w:eastAsia="zh-CN"/>
        </w:rPr>
        <w:t>（</w:t>
      </w:r>
      <w:r>
        <w:rPr>
          <w:rFonts w:hint="eastAsia" w:ascii="仿宋_GB2312" w:eastAsia="仿宋_GB2312"/>
          <w:szCs w:val="32"/>
          <w:lang w:val="en-US" w:eastAsia="zh-CN"/>
        </w:rPr>
        <w:t>类）</w:t>
      </w:r>
      <w:r>
        <w:rPr>
          <w:rFonts w:hint="eastAsia" w:ascii="仿宋_GB2312" w:eastAsia="仿宋_GB2312"/>
          <w:szCs w:val="32"/>
        </w:rPr>
        <w:t>支出47.96万元，占2.38%；卫生健康</w:t>
      </w:r>
      <w:r>
        <w:rPr>
          <w:rFonts w:hint="eastAsia" w:ascii="仿宋_GB2312" w:eastAsia="仿宋_GB2312"/>
          <w:szCs w:val="32"/>
          <w:lang w:eastAsia="zh-CN"/>
        </w:rPr>
        <w:t>（</w:t>
      </w:r>
      <w:r>
        <w:rPr>
          <w:rFonts w:hint="eastAsia" w:ascii="仿宋_GB2312" w:eastAsia="仿宋_GB2312"/>
          <w:szCs w:val="32"/>
          <w:lang w:val="en-US" w:eastAsia="zh-CN"/>
        </w:rPr>
        <w:t>类）</w:t>
      </w:r>
      <w:r>
        <w:rPr>
          <w:rFonts w:hint="eastAsia" w:ascii="仿宋_GB2312" w:eastAsia="仿宋_GB2312"/>
          <w:szCs w:val="32"/>
        </w:rPr>
        <w:t>支出27.51万元，占1.36%；商业服务业等</w:t>
      </w:r>
      <w:r>
        <w:rPr>
          <w:rFonts w:hint="eastAsia" w:ascii="仿宋_GB2312" w:eastAsia="仿宋_GB2312"/>
          <w:szCs w:val="32"/>
          <w:lang w:eastAsia="zh-CN"/>
        </w:rPr>
        <w:t>（</w:t>
      </w:r>
      <w:r>
        <w:rPr>
          <w:rFonts w:hint="eastAsia" w:ascii="仿宋_GB2312" w:eastAsia="仿宋_GB2312"/>
          <w:szCs w:val="32"/>
          <w:lang w:val="en-US" w:eastAsia="zh-CN"/>
        </w:rPr>
        <w:t>类）</w:t>
      </w:r>
      <w:r>
        <w:rPr>
          <w:rFonts w:hint="eastAsia" w:ascii="仿宋_GB2312" w:eastAsia="仿宋_GB2312"/>
          <w:szCs w:val="32"/>
        </w:rPr>
        <w:t>支出1426.62万元，占70.69%；住房保障</w:t>
      </w:r>
      <w:r>
        <w:rPr>
          <w:rFonts w:hint="eastAsia" w:ascii="仿宋_GB2312" w:eastAsia="仿宋_GB2312"/>
          <w:szCs w:val="32"/>
          <w:lang w:eastAsia="zh-CN"/>
        </w:rPr>
        <w:t>（</w:t>
      </w:r>
      <w:r>
        <w:rPr>
          <w:rFonts w:hint="eastAsia" w:ascii="仿宋_GB2312" w:eastAsia="仿宋_GB2312"/>
          <w:szCs w:val="32"/>
          <w:lang w:val="en-US" w:eastAsia="zh-CN"/>
        </w:rPr>
        <w:t>类）</w:t>
      </w:r>
      <w:r>
        <w:rPr>
          <w:rFonts w:hint="eastAsia" w:ascii="仿宋_GB2312" w:eastAsia="仿宋_GB2312"/>
          <w:szCs w:val="32"/>
        </w:rPr>
        <w:t>支出39.74万元，占1.97%。</w:t>
      </w:r>
    </w:p>
    <w:p w14:paraId="6FABBF84">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_GB2312" w:eastAsia="仿宋_GB2312"/>
          <w:szCs w:val="32"/>
        </w:rPr>
      </w:pPr>
    </w:p>
    <w:p w14:paraId="3189E256">
      <w:pPr>
        <w:ind w:firstLine="632" w:firstLineChars="200"/>
        <w:rPr>
          <w:rFonts w:hint="eastAsia" w:ascii="楷体_GB2312" w:eastAsia="楷体_GB2312"/>
          <w:szCs w:val="32"/>
          <w:lang w:eastAsia="zh-CN"/>
        </w:rPr>
      </w:pPr>
      <w:r>
        <w:rPr>
          <w:rFonts w:hint="eastAsia" w:ascii="楷体_GB2312" w:eastAsia="楷体_GB2312"/>
          <w:szCs w:val="32"/>
          <w:lang w:eastAsia="zh-CN"/>
        </w:rPr>
        <w:drawing>
          <wp:inline distT="0" distB="0" distL="114300" distR="114300">
            <wp:extent cx="5080000" cy="3810000"/>
            <wp:effectExtent l="4445" t="4445" r="20955" b="1460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8BC676E">
      <w:pPr>
        <w:ind w:firstLine="632" w:firstLineChars="200"/>
        <w:rPr>
          <w:rFonts w:ascii="楷体_GB2312" w:eastAsia="楷体_GB2312"/>
          <w:szCs w:val="32"/>
        </w:rPr>
      </w:pPr>
      <w:r>
        <w:rPr>
          <w:rFonts w:hint="eastAsia" w:ascii="楷体_GB2312" w:eastAsia="楷体_GB2312"/>
          <w:szCs w:val="32"/>
        </w:rPr>
        <w:t>（三）一般公共预算财政拨款支出决算具体情况</w:t>
      </w:r>
    </w:p>
    <w:p w14:paraId="396C6403">
      <w:pPr>
        <w:ind w:firstLine="632" w:firstLineChars="200"/>
        <w:rPr>
          <w:rFonts w:ascii="仿宋_GB2312" w:eastAsia="仿宋_GB2312"/>
          <w:szCs w:val="32"/>
        </w:rPr>
      </w:pPr>
      <w:r>
        <w:rPr>
          <w:rFonts w:hint="eastAsia" w:ascii="仿宋_GB2312" w:eastAsia="仿宋_GB2312"/>
          <w:szCs w:val="32"/>
        </w:rPr>
        <w:t>2019年度一般公共预算财政拨款支出年初预算为</w:t>
      </w:r>
      <w:r>
        <w:rPr>
          <w:rFonts w:hint="eastAsia" w:ascii="仿宋_GB2312" w:eastAsia="仿宋_GB2312"/>
          <w:szCs w:val="32"/>
          <w:lang w:val="en-US" w:eastAsia="zh-CN"/>
        </w:rPr>
        <w:t>2018.05</w:t>
      </w:r>
      <w:r>
        <w:rPr>
          <w:rFonts w:hint="eastAsia" w:ascii="仿宋_GB2312" w:eastAsia="仿宋_GB2312"/>
          <w:szCs w:val="32"/>
        </w:rPr>
        <w:t>万元，支出决算为</w:t>
      </w:r>
      <w:r>
        <w:rPr>
          <w:rFonts w:hint="eastAsia" w:ascii="仿宋_GB2312" w:eastAsia="仿宋_GB2312"/>
          <w:szCs w:val="32"/>
          <w:lang w:val="en-US" w:eastAsia="zh-CN"/>
        </w:rPr>
        <w:t>2018.05</w:t>
      </w:r>
      <w:r>
        <w:rPr>
          <w:rFonts w:hint="eastAsia" w:ascii="仿宋_GB2312" w:eastAsia="仿宋_GB2312"/>
          <w:szCs w:val="32"/>
        </w:rPr>
        <w:t>万元，完成年初预算的</w:t>
      </w:r>
      <w:r>
        <w:rPr>
          <w:rFonts w:hint="eastAsia" w:ascii="仿宋_GB2312" w:eastAsia="仿宋_GB2312"/>
          <w:szCs w:val="32"/>
          <w:lang w:val="en-US" w:eastAsia="zh-CN"/>
        </w:rPr>
        <w:t>100</w:t>
      </w:r>
      <w:r>
        <w:rPr>
          <w:rFonts w:hint="eastAsia" w:ascii="仿宋_GB2312" w:eastAsia="仿宋_GB2312"/>
          <w:szCs w:val="32"/>
        </w:rPr>
        <w:t>%。决算数与年初预算持平</w:t>
      </w:r>
      <w:r>
        <w:rPr>
          <w:rFonts w:hint="eastAsia" w:ascii="仿宋_GB2312" w:eastAsia="仿宋_GB2312"/>
          <w:szCs w:val="32"/>
          <w:lang w:eastAsia="zh-CN"/>
        </w:rPr>
        <w:t>。</w:t>
      </w:r>
      <w:r>
        <w:rPr>
          <w:rFonts w:hint="eastAsia" w:ascii="仿宋_GB2312" w:eastAsia="仿宋_GB2312"/>
          <w:szCs w:val="32"/>
        </w:rPr>
        <w:t>其中：</w:t>
      </w:r>
    </w:p>
    <w:p w14:paraId="352D85AB">
      <w:pPr>
        <w:numPr>
          <w:ilvl w:val="0"/>
          <w:numId w:val="2"/>
        </w:numPr>
        <w:ind w:firstLine="632" w:firstLineChars="200"/>
        <w:rPr>
          <w:rFonts w:hint="eastAsia" w:ascii="仿宋_GB2312" w:eastAsia="仿宋_GB2312"/>
          <w:szCs w:val="32"/>
        </w:rPr>
      </w:pPr>
      <w:r>
        <w:rPr>
          <w:rFonts w:hint="eastAsia" w:ascii="仿宋_GB2312" w:eastAsia="仿宋_GB2312"/>
          <w:szCs w:val="32"/>
        </w:rPr>
        <w:t>一般公共服务支出（类）</w:t>
      </w:r>
      <w:r>
        <w:rPr>
          <w:rFonts w:hint="eastAsia" w:ascii="仿宋_GB2312" w:eastAsia="仿宋_GB2312"/>
          <w:szCs w:val="32"/>
          <w:lang w:eastAsia="zh-CN"/>
        </w:rPr>
        <w:t>发展</w:t>
      </w:r>
      <w:r>
        <w:rPr>
          <w:rFonts w:hint="eastAsia" w:ascii="仿宋_GB2312" w:eastAsia="仿宋_GB2312"/>
          <w:szCs w:val="32"/>
          <w:lang w:val="en-US" w:eastAsia="zh-CN"/>
        </w:rPr>
        <w:t>与</w:t>
      </w:r>
      <w:r>
        <w:rPr>
          <w:rFonts w:hint="eastAsia" w:ascii="仿宋_GB2312" w:eastAsia="仿宋_GB2312"/>
          <w:szCs w:val="32"/>
          <w:lang w:eastAsia="zh-CN"/>
        </w:rPr>
        <w:t>改革</w:t>
      </w:r>
      <w:r>
        <w:rPr>
          <w:rFonts w:hint="eastAsia" w:ascii="仿宋_GB2312" w:eastAsia="仿宋_GB2312"/>
          <w:szCs w:val="32"/>
        </w:rPr>
        <w:t>事务（款）行政运行（项）。主要反映用于</w:t>
      </w:r>
      <w:r>
        <w:rPr>
          <w:rFonts w:hint="eastAsia" w:ascii="仿宋_GB2312" w:eastAsia="仿宋_GB2312"/>
          <w:szCs w:val="32"/>
          <w:lang w:eastAsia="zh-CN"/>
        </w:rPr>
        <w:t>在职人员工资支出、日常公用支出</w:t>
      </w:r>
      <w:r>
        <w:rPr>
          <w:rFonts w:hint="eastAsia" w:ascii="仿宋_GB2312" w:eastAsia="仿宋_GB2312"/>
          <w:szCs w:val="32"/>
        </w:rPr>
        <w:t>。年初预算为</w:t>
      </w:r>
      <w:r>
        <w:rPr>
          <w:rFonts w:hint="eastAsia" w:ascii="仿宋_GB2312" w:eastAsia="仿宋_GB2312"/>
          <w:szCs w:val="32"/>
          <w:lang w:val="en-US" w:eastAsia="zh-CN"/>
        </w:rPr>
        <w:t>476.22</w:t>
      </w:r>
      <w:r>
        <w:rPr>
          <w:rFonts w:hint="eastAsia" w:ascii="仿宋_GB2312" w:eastAsia="仿宋_GB2312"/>
          <w:szCs w:val="32"/>
        </w:rPr>
        <w:t>万元，支出决算为</w:t>
      </w:r>
      <w:r>
        <w:rPr>
          <w:rFonts w:hint="eastAsia" w:ascii="仿宋_GB2312" w:eastAsia="仿宋_GB2312"/>
          <w:szCs w:val="32"/>
          <w:lang w:val="en-US" w:eastAsia="zh-CN"/>
        </w:rPr>
        <w:t>476.22</w:t>
      </w:r>
      <w:r>
        <w:rPr>
          <w:rFonts w:hint="eastAsia" w:ascii="仿宋_GB2312" w:eastAsia="仿宋_GB2312"/>
          <w:szCs w:val="32"/>
        </w:rPr>
        <w:t>万元，完成年初预算的</w:t>
      </w:r>
      <w:r>
        <w:rPr>
          <w:rFonts w:hint="eastAsia" w:ascii="仿宋_GB2312" w:eastAsia="仿宋_GB2312"/>
          <w:szCs w:val="32"/>
          <w:lang w:val="en-US" w:eastAsia="zh-CN"/>
        </w:rPr>
        <w:t>100</w:t>
      </w:r>
      <w:r>
        <w:rPr>
          <w:rFonts w:hint="eastAsia" w:ascii="仿宋_GB2312" w:eastAsia="仿宋_GB2312"/>
          <w:szCs w:val="32"/>
        </w:rPr>
        <w:t>%。决算数与年初预算持平。</w:t>
      </w:r>
    </w:p>
    <w:p w14:paraId="1BE2CE59">
      <w:pPr>
        <w:numPr>
          <w:ilvl w:val="0"/>
          <w:numId w:val="2"/>
        </w:numPr>
        <w:ind w:firstLine="632" w:firstLineChars="200"/>
        <w:rPr>
          <w:rFonts w:hint="eastAsia" w:ascii="仿宋_GB2312" w:eastAsia="仿宋_GB2312"/>
          <w:szCs w:val="32"/>
        </w:rPr>
      </w:pPr>
      <w:r>
        <w:rPr>
          <w:rFonts w:hint="eastAsia" w:ascii="仿宋_GB2312" w:eastAsia="仿宋_GB2312"/>
          <w:szCs w:val="32"/>
        </w:rPr>
        <w:t>一般公共服务支出（类）</w:t>
      </w:r>
      <w:r>
        <w:rPr>
          <w:rFonts w:hint="eastAsia" w:ascii="仿宋_GB2312" w:eastAsia="仿宋_GB2312"/>
          <w:szCs w:val="32"/>
          <w:lang w:eastAsia="zh-CN"/>
        </w:rPr>
        <w:t>发展</w:t>
      </w:r>
      <w:r>
        <w:rPr>
          <w:rFonts w:hint="eastAsia" w:ascii="仿宋_GB2312" w:eastAsia="仿宋_GB2312"/>
          <w:szCs w:val="32"/>
          <w:lang w:val="en-US" w:eastAsia="zh-CN"/>
        </w:rPr>
        <w:t>与</w:t>
      </w:r>
      <w:r>
        <w:rPr>
          <w:rFonts w:hint="eastAsia" w:ascii="仿宋_GB2312" w:eastAsia="仿宋_GB2312"/>
          <w:szCs w:val="32"/>
          <w:lang w:eastAsia="zh-CN"/>
        </w:rPr>
        <w:t>改革</w:t>
      </w:r>
      <w:r>
        <w:rPr>
          <w:rFonts w:hint="eastAsia" w:ascii="仿宋_GB2312" w:eastAsia="仿宋_GB2312"/>
          <w:szCs w:val="32"/>
        </w:rPr>
        <w:t>事务（款）</w:t>
      </w:r>
      <w:r>
        <w:rPr>
          <w:rFonts w:hint="eastAsia" w:ascii="仿宋_GB2312" w:eastAsia="仿宋_GB2312"/>
          <w:szCs w:val="32"/>
          <w:lang w:val="en-US" w:eastAsia="zh-CN"/>
        </w:rPr>
        <w:t>一般行政管理事务</w:t>
      </w:r>
      <w:r>
        <w:rPr>
          <w:rFonts w:hint="eastAsia" w:ascii="仿宋_GB2312" w:eastAsia="仿宋_GB2312"/>
          <w:szCs w:val="32"/>
        </w:rPr>
        <w:t>（项）。主要反映用于</w:t>
      </w:r>
      <w:r>
        <w:rPr>
          <w:rFonts w:hint="eastAsia" w:ascii="仿宋_GB2312" w:eastAsia="仿宋_GB2312"/>
          <w:szCs w:val="32"/>
          <w:lang w:eastAsia="zh-CN"/>
        </w:rPr>
        <w:t>在职人员日常公用支出</w:t>
      </w:r>
      <w:r>
        <w:rPr>
          <w:rFonts w:hint="eastAsia" w:ascii="仿宋_GB2312" w:eastAsia="仿宋_GB2312"/>
          <w:szCs w:val="32"/>
        </w:rPr>
        <w:t>。年初预算为</w:t>
      </w:r>
      <w:r>
        <w:rPr>
          <w:rFonts w:hint="eastAsia" w:ascii="仿宋_GB2312" w:eastAsia="仿宋_GB2312"/>
          <w:szCs w:val="32"/>
          <w:lang w:val="en-US" w:eastAsia="zh-CN"/>
        </w:rPr>
        <w:t>1.79</w:t>
      </w:r>
      <w:r>
        <w:rPr>
          <w:rFonts w:hint="eastAsia" w:ascii="仿宋_GB2312" w:eastAsia="仿宋_GB2312"/>
          <w:szCs w:val="32"/>
        </w:rPr>
        <w:t>万元，支出决算为</w:t>
      </w:r>
      <w:r>
        <w:rPr>
          <w:rFonts w:hint="eastAsia" w:ascii="仿宋_GB2312" w:eastAsia="仿宋_GB2312"/>
          <w:szCs w:val="32"/>
          <w:lang w:val="en-US" w:eastAsia="zh-CN"/>
        </w:rPr>
        <w:t>1.79</w:t>
      </w:r>
      <w:r>
        <w:rPr>
          <w:rFonts w:hint="eastAsia" w:ascii="仿宋_GB2312" w:eastAsia="仿宋_GB2312"/>
          <w:szCs w:val="32"/>
        </w:rPr>
        <w:t>万元，完成年初预算的</w:t>
      </w:r>
      <w:r>
        <w:rPr>
          <w:rFonts w:hint="eastAsia" w:ascii="仿宋_GB2312" w:eastAsia="仿宋_GB2312"/>
          <w:szCs w:val="32"/>
          <w:lang w:val="en-US" w:eastAsia="zh-CN"/>
        </w:rPr>
        <w:t>100</w:t>
      </w:r>
      <w:r>
        <w:rPr>
          <w:rFonts w:hint="eastAsia" w:ascii="仿宋_GB2312" w:eastAsia="仿宋_GB2312"/>
          <w:szCs w:val="32"/>
        </w:rPr>
        <w:t>%。决算数与年初预算持平。</w:t>
      </w:r>
    </w:p>
    <w:p w14:paraId="03A402B3">
      <w:pPr>
        <w:numPr>
          <w:ilvl w:val="0"/>
          <w:numId w:val="2"/>
        </w:numPr>
        <w:ind w:firstLine="632" w:firstLineChars="200"/>
        <w:rPr>
          <w:rFonts w:hint="eastAsia" w:ascii="仿宋_GB2312" w:eastAsia="仿宋_GB2312"/>
          <w:szCs w:val="32"/>
        </w:rPr>
      </w:pPr>
      <w:r>
        <w:rPr>
          <w:rFonts w:hint="eastAsia" w:ascii="仿宋_GB2312" w:eastAsia="仿宋_GB2312"/>
          <w:szCs w:val="32"/>
        </w:rPr>
        <w:t>社会保障和就业支出（类）</w:t>
      </w:r>
      <w:r>
        <w:rPr>
          <w:rFonts w:hint="eastAsia" w:ascii="仿宋_GB2312" w:eastAsia="仿宋_GB2312"/>
          <w:szCs w:val="32"/>
          <w:lang w:val="en-US" w:eastAsia="zh-CN"/>
        </w:rPr>
        <w:t>行政事业单位离退休</w:t>
      </w:r>
      <w:r>
        <w:rPr>
          <w:rFonts w:hint="eastAsia" w:ascii="仿宋_GB2312" w:eastAsia="仿宋_GB2312"/>
          <w:szCs w:val="32"/>
        </w:rPr>
        <w:t>（款）</w:t>
      </w:r>
      <w:r>
        <w:rPr>
          <w:rFonts w:hint="eastAsia" w:ascii="仿宋_GB2312" w:eastAsia="仿宋_GB2312"/>
          <w:szCs w:val="32"/>
          <w:lang w:val="en-US" w:eastAsia="zh-CN"/>
        </w:rPr>
        <w:t>机关事业单位基本养老保险</w:t>
      </w:r>
      <w:r>
        <w:rPr>
          <w:rFonts w:hint="eastAsia" w:ascii="仿宋_GB2312" w:eastAsia="仿宋_GB2312"/>
          <w:szCs w:val="32"/>
        </w:rPr>
        <w:t>（项）。主要反映用于</w:t>
      </w:r>
      <w:r>
        <w:rPr>
          <w:rFonts w:hint="eastAsia" w:ascii="仿宋_GB2312" w:eastAsia="仿宋_GB2312"/>
          <w:szCs w:val="32"/>
          <w:lang w:val="en-US" w:eastAsia="zh-CN"/>
        </w:rPr>
        <w:t>机关事业单位养老保险</w:t>
      </w:r>
      <w:r>
        <w:rPr>
          <w:rFonts w:hint="eastAsia" w:ascii="仿宋_GB2312" w:eastAsia="仿宋_GB2312"/>
          <w:szCs w:val="32"/>
        </w:rPr>
        <w:t>支出。年初预算为</w:t>
      </w:r>
      <w:r>
        <w:rPr>
          <w:rFonts w:hint="eastAsia" w:ascii="仿宋_GB2312" w:eastAsia="仿宋_GB2312"/>
          <w:szCs w:val="32"/>
          <w:lang w:val="en-US" w:eastAsia="zh-CN"/>
        </w:rPr>
        <w:t>45.91</w:t>
      </w:r>
      <w:r>
        <w:rPr>
          <w:rFonts w:hint="eastAsia" w:ascii="仿宋_GB2312" w:eastAsia="仿宋_GB2312"/>
          <w:szCs w:val="32"/>
        </w:rPr>
        <w:t>万元，支出决算为</w:t>
      </w:r>
      <w:r>
        <w:rPr>
          <w:rFonts w:hint="eastAsia" w:ascii="仿宋_GB2312" w:eastAsia="仿宋_GB2312"/>
          <w:szCs w:val="32"/>
          <w:lang w:val="en-US" w:eastAsia="zh-CN"/>
        </w:rPr>
        <w:t>45.91</w:t>
      </w:r>
      <w:r>
        <w:rPr>
          <w:rFonts w:hint="eastAsia" w:ascii="仿宋_GB2312" w:eastAsia="仿宋_GB2312"/>
          <w:szCs w:val="32"/>
        </w:rPr>
        <w:t>万元，完成年初预算的100%。决算数与年初预算持平。</w:t>
      </w:r>
    </w:p>
    <w:p w14:paraId="789B5DF5">
      <w:pPr>
        <w:numPr>
          <w:ilvl w:val="0"/>
          <w:numId w:val="2"/>
        </w:numPr>
        <w:ind w:left="0" w:leftChars="0" w:firstLine="632" w:firstLineChars="200"/>
        <w:rPr>
          <w:rFonts w:hint="eastAsia" w:ascii="仿宋_GB2312" w:eastAsia="仿宋_GB2312"/>
          <w:szCs w:val="32"/>
        </w:rPr>
      </w:pPr>
      <w:r>
        <w:rPr>
          <w:rFonts w:hint="eastAsia" w:ascii="仿宋_GB2312" w:eastAsia="仿宋_GB2312"/>
          <w:szCs w:val="32"/>
        </w:rPr>
        <w:t>社会保障和就业支出（类）其他社会保障和就业支出（款）其他社会保障和就业支出（项）。主要反映用于工伤、失业及生育保险支出。年初预算为</w:t>
      </w:r>
      <w:r>
        <w:rPr>
          <w:rFonts w:hint="eastAsia" w:ascii="仿宋_GB2312" w:eastAsia="仿宋_GB2312"/>
          <w:szCs w:val="32"/>
          <w:lang w:val="en-US" w:eastAsia="zh-CN"/>
        </w:rPr>
        <w:t>2.05</w:t>
      </w:r>
      <w:r>
        <w:rPr>
          <w:rFonts w:hint="eastAsia" w:ascii="仿宋_GB2312" w:eastAsia="仿宋_GB2312"/>
          <w:szCs w:val="32"/>
        </w:rPr>
        <w:t>万元，支出决算为</w:t>
      </w:r>
      <w:r>
        <w:rPr>
          <w:rFonts w:hint="eastAsia" w:ascii="仿宋_GB2312" w:eastAsia="仿宋_GB2312"/>
          <w:szCs w:val="32"/>
          <w:lang w:val="en-US" w:eastAsia="zh-CN"/>
        </w:rPr>
        <w:t>2.05</w:t>
      </w:r>
      <w:r>
        <w:rPr>
          <w:rFonts w:hint="eastAsia" w:ascii="仿宋_GB2312" w:eastAsia="仿宋_GB2312"/>
          <w:szCs w:val="32"/>
        </w:rPr>
        <w:t>万元，完成年初预算的100%。决算数与年初预算持平。</w:t>
      </w:r>
    </w:p>
    <w:p w14:paraId="5FF59086">
      <w:pPr>
        <w:numPr>
          <w:ilvl w:val="0"/>
          <w:numId w:val="2"/>
        </w:numPr>
        <w:ind w:firstLine="632" w:firstLineChars="200"/>
        <w:rPr>
          <w:rFonts w:hint="eastAsia" w:ascii="仿宋_GB2312" w:eastAsia="仿宋_GB2312"/>
          <w:szCs w:val="32"/>
        </w:rPr>
      </w:pPr>
      <w:r>
        <w:rPr>
          <w:rFonts w:hint="eastAsia" w:ascii="仿宋_GB2312" w:eastAsia="仿宋_GB2312"/>
          <w:szCs w:val="32"/>
        </w:rPr>
        <w:t>卫生健康支出（类）</w:t>
      </w:r>
      <w:r>
        <w:rPr>
          <w:rFonts w:hint="eastAsia" w:ascii="仿宋_GB2312" w:eastAsia="仿宋_GB2312"/>
          <w:szCs w:val="32"/>
          <w:lang w:val="en-US" w:eastAsia="zh-CN"/>
        </w:rPr>
        <w:t>行政事业单位医疗</w:t>
      </w:r>
      <w:r>
        <w:rPr>
          <w:rFonts w:hint="eastAsia" w:ascii="仿宋_GB2312" w:eastAsia="仿宋_GB2312"/>
          <w:szCs w:val="32"/>
        </w:rPr>
        <w:t xml:space="preserve">（款）行政单位医疗（项）。主要反映医疗保险支出。年初预算为 </w:t>
      </w:r>
      <w:r>
        <w:rPr>
          <w:rFonts w:hint="eastAsia" w:ascii="仿宋_GB2312" w:eastAsia="仿宋_GB2312"/>
          <w:szCs w:val="32"/>
          <w:lang w:val="en-US" w:eastAsia="zh-CN"/>
        </w:rPr>
        <w:t>22.12</w:t>
      </w:r>
      <w:r>
        <w:rPr>
          <w:rFonts w:hint="eastAsia" w:ascii="仿宋_GB2312" w:eastAsia="仿宋_GB2312"/>
          <w:szCs w:val="32"/>
        </w:rPr>
        <w:t>万元，支出决算为</w:t>
      </w:r>
      <w:r>
        <w:rPr>
          <w:rFonts w:hint="eastAsia" w:ascii="仿宋_GB2312" w:eastAsia="仿宋_GB2312"/>
          <w:szCs w:val="32"/>
          <w:lang w:val="en-US" w:eastAsia="zh-CN"/>
        </w:rPr>
        <w:t>22.12</w:t>
      </w:r>
      <w:r>
        <w:rPr>
          <w:rFonts w:hint="eastAsia" w:ascii="仿宋_GB2312" w:eastAsia="仿宋_GB2312"/>
          <w:szCs w:val="32"/>
        </w:rPr>
        <w:t>万元。完成年初预算的100 %。决算数与年初预算持平。</w:t>
      </w:r>
    </w:p>
    <w:p w14:paraId="78A5653B">
      <w:pPr>
        <w:numPr>
          <w:ilvl w:val="0"/>
          <w:numId w:val="2"/>
        </w:numPr>
        <w:ind w:firstLine="632" w:firstLineChars="200"/>
        <w:rPr>
          <w:rFonts w:hint="eastAsia" w:ascii="仿宋_GB2312" w:eastAsia="仿宋_GB2312"/>
          <w:szCs w:val="32"/>
        </w:rPr>
      </w:pPr>
      <w:r>
        <w:rPr>
          <w:rFonts w:hint="eastAsia" w:ascii="仿宋_GB2312" w:eastAsia="仿宋_GB2312"/>
          <w:szCs w:val="32"/>
        </w:rPr>
        <w:t>卫生健康支出（类）</w:t>
      </w:r>
      <w:r>
        <w:rPr>
          <w:rFonts w:hint="eastAsia" w:ascii="仿宋_GB2312" w:eastAsia="仿宋_GB2312"/>
          <w:szCs w:val="32"/>
          <w:lang w:val="en-US" w:eastAsia="zh-CN"/>
        </w:rPr>
        <w:t>行政事业单位医疗</w:t>
      </w:r>
      <w:r>
        <w:rPr>
          <w:rFonts w:hint="eastAsia" w:ascii="仿宋_GB2312" w:eastAsia="仿宋_GB2312"/>
          <w:szCs w:val="32"/>
        </w:rPr>
        <w:t>（款）</w:t>
      </w:r>
      <w:r>
        <w:rPr>
          <w:rFonts w:hint="eastAsia" w:ascii="仿宋_GB2312" w:eastAsia="仿宋_GB2312"/>
          <w:szCs w:val="32"/>
          <w:lang w:val="en-US" w:eastAsia="zh-CN"/>
        </w:rPr>
        <w:t>公务员医疗补助</w:t>
      </w:r>
      <w:r>
        <w:rPr>
          <w:rFonts w:hint="eastAsia" w:ascii="仿宋_GB2312" w:eastAsia="仿宋_GB2312"/>
          <w:szCs w:val="32"/>
        </w:rPr>
        <w:t>（项）。主要反映</w:t>
      </w:r>
      <w:r>
        <w:rPr>
          <w:rFonts w:hint="eastAsia" w:ascii="仿宋_GB2312" w:eastAsia="仿宋_GB2312"/>
          <w:szCs w:val="32"/>
          <w:lang w:val="en-US" w:eastAsia="zh-CN"/>
        </w:rPr>
        <w:t>公务员</w:t>
      </w:r>
      <w:r>
        <w:rPr>
          <w:rFonts w:hint="eastAsia" w:ascii="仿宋_GB2312" w:eastAsia="仿宋_GB2312"/>
          <w:szCs w:val="32"/>
        </w:rPr>
        <w:t>医疗</w:t>
      </w:r>
      <w:r>
        <w:rPr>
          <w:rFonts w:hint="eastAsia" w:ascii="仿宋_GB2312" w:eastAsia="仿宋_GB2312"/>
          <w:szCs w:val="32"/>
          <w:lang w:val="en-US" w:eastAsia="zh-CN"/>
        </w:rPr>
        <w:t>补助</w:t>
      </w:r>
      <w:r>
        <w:rPr>
          <w:rFonts w:hint="eastAsia" w:ascii="仿宋_GB2312" w:eastAsia="仿宋_GB2312"/>
          <w:szCs w:val="32"/>
        </w:rPr>
        <w:t xml:space="preserve">支出。年初预算为 </w:t>
      </w:r>
      <w:r>
        <w:rPr>
          <w:rFonts w:hint="eastAsia" w:ascii="仿宋_GB2312" w:eastAsia="仿宋_GB2312"/>
          <w:szCs w:val="32"/>
          <w:lang w:val="en-US" w:eastAsia="zh-CN"/>
        </w:rPr>
        <w:t>5.39</w:t>
      </w:r>
      <w:r>
        <w:rPr>
          <w:rFonts w:hint="eastAsia" w:ascii="仿宋_GB2312" w:eastAsia="仿宋_GB2312"/>
          <w:szCs w:val="32"/>
        </w:rPr>
        <w:t>万元，支出决算为</w:t>
      </w:r>
      <w:r>
        <w:rPr>
          <w:rFonts w:hint="eastAsia" w:ascii="仿宋_GB2312" w:eastAsia="仿宋_GB2312"/>
          <w:szCs w:val="32"/>
          <w:lang w:val="en-US" w:eastAsia="zh-CN"/>
        </w:rPr>
        <w:t>5.39</w:t>
      </w:r>
      <w:r>
        <w:rPr>
          <w:rFonts w:hint="eastAsia" w:ascii="仿宋_GB2312" w:eastAsia="仿宋_GB2312"/>
          <w:szCs w:val="32"/>
        </w:rPr>
        <w:t>万元。完成年初预算的100 %。决算数与年初预算持平。</w:t>
      </w:r>
    </w:p>
    <w:p w14:paraId="2B6129E4">
      <w:pPr>
        <w:numPr>
          <w:ilvl w:val="0"/>
          <w:numId w:val="2"/>
        </w:numPr>
        <w:ind w:firstLine="632" w:firstLineChars="200"/>
        <w:rPr>
          <w:rFonts w:hint="eastAsia" w:ascii="仿宋_GB2312" w:eastAsia="仿宋_GB2312"/>
          <w:szCs w:val="32"/>
          <w:lang w:val="en-US" w:eastAsia="zh-CN"/>
        </w:rPr>
      </w:pPr>
      <w:r>
        <w:rPr>
          <w:rFonts w:hint="eastAsia" w:ascii="仿宋_GB2312" w:eastAsia="仿宋_GB2312"/>
          <w:szCs w:val="32"/>
          <w:lang w:val="en-US" w:eastAsia="zh-CN"/>
        </w:rPr>
        <w:t>商业服务业等支出（类）其他商业服务业等支出（款）其他商业服务业等支出（项）主要反映服务业发展支出。年初预算为1426.62万元，支出决算为1426.62万元。完成年初预算的100 %。决算数与年初预算持平。</w:t>
      </w:r>
    </w:p>
    <w:p w14:paraId="65FE9E19">
      <w:pPr>
        <w:numPr>
          <w:ilvl w:val="0"/>
          <w:numId w:val="2"/>
        </w:numPr>
        <w:ind w:firstLine="632" w:firstLineChars="200"/>
        <w:rPr>
          <w:rFonts w:hint="eastAsia" w:ascii="仿宋_GB2312" w:hAnsi="Times New Roman" w:eastAsia="仿宋_GB2312" w:cs="Times New Roman"/>
          <w:kern w:val="2"/>
          <w:sz w:val="32"/>
          <w:szCs w:val="32"/>
          <w:lang w:val="en-US" w:eastAsia="zh-CN" w:bidi="ar-SA"/>
        </w:rPr>
      </w:pPr>
      <w:r>
        <w:rPr>
          <w:rFonts w:hint="eastAsia" w:ascii="仿宋_GB2312" w:eastAsia="仿宋_GB2312"/>
          <w:szCs w:val="32"/>
          <w:lang w:val="en-US" w:eastAsia="zh-CN"/>
        </w:rPr>
        <w:t>住房保障支出（类）住房改革支出（款）住房公积金（项）</w:t>
      </w:r>
      <w:r>
        <w:rPr>
          <w:rFonts w:hint="eastAsia" w:ascii="仿宋_GB2312" w:hAnsi="Times New Roman" w:eastAsia="仿宋_GB2312" w:cs="Times New Roman"/>
          <w:kern w:val="2"/>
          <w:sz w:val="32"/>
          <w:szCs w:val="32"/>
          <w:lang w:val="en-US" w:eastAsia="zh-CN" w:bidi="ar-SA"/>
        </w:rPr>
        <w:t>。主要反映住房公积金支出。年初预算为39.74万元，支出决算为39.74万元。完成年初预算的100 %。决算数与年初预算持平。</w:t>
      </w:r>
    </w:p>
    <w:p w14:paraId="7239265D">
      <w:pPr>
        <w:ind w:firstLine="632" w:firstLineChars="200"/>
        <w:rPr>
          <w:rFonts w:ascii="黑体" w:hAnsi="黑体" w:eastAsia="黑体"/>
          <w:szCs w:val="32"/>
        </w:rPr>
      </w:pPr>
      <w:r>
        <w:rPr>
          <w:rFonts w:hint="eastAsia" w:ascii="黑体" w:hAnsi="黑体" w:eastAsia="黑体"/>
          <w:szCs w:val="32"/>
        </w:rPr>
        <w:t>六、一般公共预算财政拨款基本支出决算情况说明</w:t>
      </w:r>
    </w:p>
    <w:p w14:paraId="2E32FD98">
      <w:pPr>
        <w:ind w:firstLine="632" w:firstLineChars="200"/>
        <w:rPr>
          <w:rFonts w:hint="eastAsia" w:ascii="仿宋_GB2312" w:eastAsia="仿宋_GB2312"/>
          <w:szCs w:val="32"/>
        </w:rPr>
      </w:pPr>
      <w:r>
        <w:rPr>
          <w:rFonts w:hint="eastAsia" w:ascii="仿宋_GB2312" w:eastAsia="仿宋_GB2312"/>
          <w:szCs w:val="32"/>
        </w:rPr>
        <w:t>2019年度一般公共预算财政拨款基本支出决算</w:t>
      </w:r>
      <w:r>
        <w:rPr>
          <w:rFonts w:hint="eastAsia" w:ascii="仿宋_GB2312" w:eastAsia="仿宋_GB2312"/>
          <w:szCs w:val="32"/>
          <w:lang w:val="en-US" w:eastAsia="zh-CN"/>
        </w:rPr>
        <w:t>591.43</w:t>
      </w:r>
      <w:r>
        <w:rPr>
          <w:rFonts w:hint="eastAsia" w:ascii="仿宋_GB2312" w:eastAsia="仿宋_GB2312"/>
          <w:szCs w:val="32"/>
        </w:rPr>
        <w:t>万元，包括人员经费和公用经费，支出具体情况如下：</w:t>
      </w:r>
    </w:p>
    <w:p w14:paraId="6B2E4230">
      <w:pPr>
        <w:ind w:firstLine="632" w:firstLineChars="20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人员经费502.56万元，主要包括：基本工资、津贴补贴、机关事业单位基本养老保险缴费、职工基本医疗保险缴费、公务员医疗补助缴费、其他社会保障缴费、住房公积金、其他工资福利支出、抚恤金、对个人和家庭的补助、其他对个人和家庭的补助支出等。</w:t>
      </w:r>
    </w:p>
    <w:p w14:paraId="45079B71">
      <w:pPr>
        <w:ind w:firstLine="632" w:firstLineChars="200"/>
        <w:rPr>
          <w:rFonts w:hint="eastAsia" w:ascii="仿宋_GB2312" w:eastAsia="仿宋_GB2312"/>
          <w:b/>
          <w:szCs w:val="32"/>
        </w:rPr>
      </w:pPr>
      <w:r>
        <w:rPr>
          <w:rFonts w:hint="eastAsia" w:ascii="仿宋_GB2312" w:hAnsi="Times New Roman" w:eastAsia="仿宋_GB2312" w:cs="Times New Roman"/>
          <w:kern w:val="2"/>
          <w:sz w:val="32"/>
          <w:szCs w:val="32"/>
          <w:lang w:val="en-US" w:eastAsia="zh-CN" w:bidi="ar-SA"/>
        </w:rPr>
        <w:t>公用经费88.87万元，主要包括：办公费、印刷费、水费、电费、邮电费、取暖费、差旅费、维修（护）费、公务接待费、工会经费、其他交通费用、其他商品和服务支出。</w:t>
      </w:r>
    </w:p>
    <w:p w14:paraId="6185B068">
      <w:pPr>
        <w:ind w:firstLine="632" w:firstLineChars="200"/>
        <w:rPr>
          <w:rFonts w:ascii="黑体" w:hAnsi="黑体" w:eastAsia="黑体"/>
          <w:szCs w:val="32"/>
        </w:rPr>
      </w:pPr>
      <w:r>
        <w:rPr>
          <w:rFonts w:hint="eastAsia" w:ascii="黑体" w:hAnsi="黑体" w:eastAsia="黑体"/>
          <w:szCs w:val="32"/>
        </w:rPr>
        <w:t>七、一般公共预算财政拨款“三公”经费支出决算情况说明</w:t>
      </w:r>
    </w:p>
    <w:p w14:paraId="3929795F">
      <w:pPr>
        <w:ind w:firstLine="632" w:firstLineChars="200"/>
        <w:rPr>
          <w:rFonts w:ascii="楷体_GB2312" w:eastAsia="楷体_GB2312"/>
          <w:szCs w:val="32"/>
        </w:rPr>
      </w:pPr>
      <w:r>
        <w:rPr>
          <w:rFonts w:hint="eastAsia" w:ascii="楷体_GB2312" w:eastAsia="楷体_GB2312"/>
          <w:szCs w:val="32"/>
        </w:rPr>
        <w:t>（一）“三公”经费支出决算总体情况及增减变动原因</w:t>
      </w:r>
    </w:p>
    <w:p w14:paraId="686380DD">
      <w:pPr>
        <w:ind w:firstLine="632" w:firstLineChars="200"/>
        <w:rPr>
          <w:rFonts w:ascii="仿宋_GB2312" w:eastAsia="仿宋_GB2312"/>
          <w:szCs w:val="32"/>
        </w:rPr>
      </w:pPr>
      <w:r>
        <w:rPr>
          <w:rFonts w:hint="eastAsia" w:ascii="仿宋_GB2312" w:hAnsi="宋体" w:eastAsia="仿宋_GB2312" w:cs="Courier New"/>
          <w:szCs w:val="32"/>
        </w:rPr>
        <w:t>一般公共预算财政拨款“三公”经费支出范围包括发展和改革局机关预算单位，共</w:t>
      </w:r>
      <w:r>
        <w:rPr>
          <w:rFonts w:hint="eastAsia" w:ascii="仿宋_GB2312" w:hAnsi="宋体" w:eastAsia="仿宋_GB2312" w:cs="Courier New"/>
          <w:szCs w:val="32"/>
          <w:lang w:val="en-US" w:eastAsia="zh-CN"/>
        </w:rPr>
        <w:t>1</w:t>
      </w:r>
      <w:r>
        <w:rPr>
          <w:rFonts w:hint="eastAsia" w:ascii="仿宋_GB2312" w:hAnsi="宋体" w:eastAsia="仿宋_GB2312" w:cs="Courier New"/>
          <w:szCs w:val="32"/>
        </w:rPr>
        <w:t>个预算单位。2019年度一般公共预算财</w:t>
      </w:r>
      <w:r>
        <w:rPr>
          <w:rFonts w:hint="eastAsia" w:ascii="仿宋_GB2312" w:eastAsia="仿宋_GB2312"/>
          <w:szCs w:val="32"/>
        </w:rPr>
        <w:t>政拨款“三公”经费决算数为</w:t>
      </w:r>
      <w:r>
        <w:rPr>
          <w:rFonts w:hint="eastAsia" w:ascii="仿宋_GB2312" w:eastAsia="仿宋_GB2312"/>
          <w:szCs w:val="32"/>
          <w:lang w:val="en-US" w:eastAsia="zh-CN"/>
        </w:rPr>
        <w:t>1.13</w:t>
      </w:r>
      <w:r>
        <w:rPr>
          <w:rFonts w:hint="eastAsia" w:ascii="仿宋_GB2312" w:eastAsia="仿宋_GB2312"/>
          <w:szCs w:val="32"/>
        </w:rPr>
        <w:t>万元，完成年初预算的</w:t>
      </w:r>
      <w:r>
        <w:rPr>
          <w:rFonts w:hint="eastAsia" w:ascii="仿宋_GB2312" w:eastAsia="仿宋_GB2312"/>
          <w:szCs w:val="32"/>
          <w:lang w:val="en-US" w:eastAsia="zh-CN"/>
        </w:rPr>
        <w:t>100</w:t>
      </w:r>
      <w:r>
        <w:rPr>
          <w:rFonts w:hint="eastAsia" w:ascii="仿宋_GB2312" w:eastAsia="仿宋_GB2312"/>
          <w:szCs w:val="32"/>
        </w:rPr>
        <w:t>%，其中：因公出国（境）费</w:t>
      </w:r>
      <w:r>
        <w:rPr>
          <w:rFonts w:hint="eastAsia" w:ascii="仿宋_GB2312" w:eastAsia="仿宋_GB2312"/>
          <w:szCs w:val="32"/>
          <w:lang w:val="en-US" w:eastAsia="zh-CN"/>
        </w:rPr>
        <w:t>0</w:t>
      </w:r>
      <w:r>
        <w:rPr>
          <w:rFonts w:hint="eastAsia" w:ascii="仿宋_GB2312" w:eastAsia="仿宋_GB2312"/>
          <w:szCs w:val="32"/>
        </w:rPr>
        <w:t>万元，完成年初预算的</w:t>
      </w:r>
      <w:r>
        <w:rPr>
          <w:rFonts w:hint="eastAsia" w:ascii="仿宋_GB2312" w:eastAsia="仿宋_GB2312"/>
          <w:szCs w:val="32"/>
          <w:lang w:val="en-US" w:eastAsia="zh-CN"/>
        </w:rPr>
        <w:t>0</w:t>
      </w:r>
      <w:r>
        <w:rPr>
          <w:rFonts w:hint="eastAsia" w:ascii="仿宋_GB2312" w:eastAsia="仿宋_GB2312"/>
          <w:szCs w:val="32"/>
        </w:rPr>
        <w:t xml:space="preserve"> %；公务用车购置及运行维护费</w:t>
      </w:r>
      <w:r>
        <w:rPr>
          <w:rFonts w:hint="eastAsia" w:ascii="仿宋_GB2312" w:eastAsia="仿宋_GB2312"/>
          <w:szCs w:val="32"/>
          <w:lang w:val="en-US" w:eastAsia="zh-CN"/>
        </w:rPr>
        <w:t>0</w:t>
      </w:r>
      <w:r>
        <w:rPr>
          <w:rFonts w:hint="eastAsia" w:ascii="仿宋_GB2312" w:eastAsia="仿宋_GB2312"/>
          <w:szCs w:val="32"/>
        </w:rPr>
        <w:t>万元，完成年初预算的</w:t>
      </w:r>
      <w:r>
        <w:rPr>
          <w:rFonts w:hint="eastAsia" w:ascii="仿宋_GB2312" w:eastAsia="仿宋_GB2312"/>
          <w:szCs w:val="32"/>
          <w:lang w:val="en-US" w:eastAsia="zh-CN"/>
        </w:rPr>
        <w:t>0</w:t>
      </w:r>
      <w:r>
        <w:rPr>
          <w:rFonts w:hint="eastAsia" w:ascii="仿宋_GB2312" w:eastAsia="仿宋_GB2312"/>
          <w:szCs w:val="32"/>
        </w:rPr>
        <w:t>%；公务接待费</w:t>
      </w:r>
      <w:r>
        <w:rPr>
          <w:rFonts w:hint="eastAsia" w:ascii="仿宋_GB2312" w:eastAsia="仿宋_GB2312"/>
          <w:szCs w:val="32"/>
          <w:lang w:val="en-US" w:eastAsia="zh-CN"/>
        </w:rPr>
        <w:t>1.13</w:t>
      </w:r>
      <w:r>
        <w:rPr>
          <w:rFonts w:hint="eastAsia" w:ascii="仿宋_GB2312" w:eastAsia="仿宋_GB2312"/>
          <w:szCs w:val="32"/>
        </w:rPr>
        <w:t>万元，完成年初预算的</w:t>
      </w:r>
      <w:r>
        <w:rPr>
          <w:rFonts w:hint="eastAsia" w:ascii="仿宋_GB2312" w:eastAsia="仿宋_GB2312"/>
          <w:szCs w:val="32"/>
          <w:lang w:val="en-US" w:eastAsia="zh-CN"/>
        </w:rPr>
        <w:t>100</w:t>
      </w:r>
      <w:r>
        <w:rPr>
          <w:rFonts w:hint="eastAsia" w:ascii="仿宋_GB2312" w:eastAsia="仿宋_GB2312"/>
          <w:szCs w:val="32"/>
        </w:rPr>
        <w:t>%。</w:t>
      </w:r>
    </w:p>
    <w:p w14:paraId="23B391CF">
      <w:pPr>
        <w:ind w:firstLine="632" w:firstLineChars="200"/>
        <w:rPr>
          <w:rFonts w:ascii="仿宋_GB2312" w:eastAsia="仿宋_GB2312"/>
          <w:b/>
          <w:szCs w:val="32"/>
          <w:highlight w:val="none"/>
        </w:rPr>
      </w:pPr>
      <w:r>
        <w:rPr>
          <w:rFonts w:hint="eastAsia" w:ascii="仿宋_GB2312" w:eastAsia="仿宋_GB2312"/>
          <w:szCs w:val="32"/>
        </w:rPr>
        <w:t>2019年“三公”经费决算</w:t>
      </w:r>
      <w:r>
        <w:rPr>
          <w:rFonts w:hint="eastAsia" w:ascii="仿宋_GB2312" w:eastAsia="仿宋_GB2312"/>
          <w:szCs w:val="32"/>
          <w:lang w:eastAsia="zh-CN"/>
        </w:rPr>
        <w:t>与</w:t>
      </w:r>
      <w:r>
        <w:rPr>
          <w:rFonts w:hint="eastAsia" w:ascii="仿宋_GB2312" w:eastAsia="仿宋_GB2312"/>
          <w:szCs w:val="32"/>
        </w:rPr>
        <w:t>年初预</w:t>
      </w:r>
      <w:r>
        <w:rPr>
          <w:rFonts w:hint="eastAsia" w:ascii="仿宋_GB2312" w:eastAsia="仿宋_GB2312"/>
          <w:szCs w:val="32"/>
          <w:highlight w:val="none"/>
        </w:rPr>
        <w:t>算数</w:t>
      </w:r>
      <w:r>
        <w:rPr>
          <w:rFonts w:hint="eastAsia" w:ascii="仿宋_GB2312" w:eastAsia="仿宋_GB2312"/>
          <w:szCs w:val="32"/>
          <w:highlight w:val="none"/>
          <w:lang w:eastAsia="zh-CN"/>
        </w:rPr>
        <w:t>持平</w:t>
      </w:r>
      <w:r>
        <w:rPr>
          <w:rFonts w:hint="eastAsia" w:ascii="仿宋_GB2312" w:eastAsia="仿宋_GB2312"/>
          <w:szCs w:val="32"/>
          <w:highlight w:val="none"/>
          <w:lang w:val="en-US" w:eastAsia="zh-CN"/>
        </w:rPr>
        <w:t>1.13</w:t>
      </w:r>
      <w:r>
        <w:rPr>
          <w:rFonts w:hint="eastAsia" w:ascii="仿宋_GB2312" w:eastAsia="仿宋_GB2312"/>
          <w:szCs w:val="32"/>
          <w:highlight w:val="none"/>
        </w:rPr>
        <w:t>万元，其中：因公出国（境）费与2019年预算持平</w:t>
      </w:r>
      <w:r>
        <w:rPr>
          <w:rFonts w:hint="eastAsia" w:ascii="仿宋_GB2312" w:eastAsia="仿宋_GB2312"/>
          <w:szCs w:val="32"/>
          <w:highlight w:val="none"/>
          <w:lang w:val="en-US" w:eastAsia="zh-CN"/>
        </w:rPr>
        <w:t>0</w:t>
      </w:r>
      <w:r>
        <w:rPr>
          <w:rFonts w:hint="eastAsia" w:ascii="仿宋_GB2312" w:eastAsia="仿宋_GB2312"/>
          <w:szCs w:val="32"/>
          <w:highlight w:val="none"/>
        </w:rPr>
        <w:t>万元、公务用车购置及运行费与2019年预算持平</w:t>
      </w:r>
      <w:r>
        <w:rPr>
          <w:rFonts w:hint="eastAsia" w:ascii="仿宋_GB2312" w:eastAsia="仿宋_GB2312"/>
          <w:szCs w:val="32"/>
          <w:highlight w:val="none"/>
          <w:lang w:val="en-US" w:eastAsia="zh-CN"/>
        </w:rPr>
        <w:t>0</w:t>
      </w:r>
      <w:r>
        <w:rPr>
          <w:rFonts w:hint="eastAsia" w:ascii="仿宋_GB2312" w:eastAsia="仿宋_GB2312"/>
          <w:szCs w:val="32"/>
          <w:highlight w:val="none"/>
        </w:rPr>
        <w:t>万元、公务接待费与2019年预算持平</w:t>
      </w:r>
      <w:r>
        <w:rPr>
          <w:rFonts w:hint="eastAsia" w:ascii="仿宋_GB2312" w:eastAsia="仿宋_GB2312"/>
          <w:szCs w:val="32"/>
          <w:highlight w:val="none"/>
          <w:lang w:val="en-US" w:eastAsia="zh-CN"/>
        </w:rPr>
        <w:t>1.13</w:t>
      </w:r>
      <w:r>
        <w:rPr>
          <w:rFonts w:hint="eastAsia" w:ascii="仿宋_GB2312" w:eastAsia="仿宋_GB2312"/>
          <w:szCs w:val="32"/>
          <w:highlight w:val="none"/>
        </w:rPr>
        <w:t>万元。</w:t>
      </w:r>
    </w:p>
    <w:p w14:paraId="4234610F">
      <w:pPr>
        <w:ind w:firstLine="632" w:firstLineChars="200"/>
        <w:rPr>
          <w:rFonts w:ascii="楷体_GB2312" w:eastAsia="楷体_GB2312"/>
          <w:szCs w:val="32"/>
        </w:rPr>
      </w:pPr>
      <w:r>
        <w:rPr>
          <w:rFonts w:hint="eastAsia" w:ascii="楷体_GB2312" w:eastAsia="楷体_GB2312"/>
          <w:szCs w:val="32"/>
        </w:rPr>
        <w:t>（二）“三公”经费支出决算具体情况</w:t>
      </w:r>
    </w:p>
    <w:p w14:paraId="45A1E17E">
      <w:pPr>
        <w:ind w:firstLine="632" w:firstLineChars="200"/>
        <w:rPr>
          <w:rFonts w:hint="eastAsia" w:ascii="仿宋_GB2312" w:eastAsia="仿宋_GB2312"/>
          <w:b/>
          <w:szCs w:val="32"/>
        </w:rPr>
      </w:pPr>
      <w:r>
        <w:rPr>
          <w:rFonts w:hint="eastAsia" w:ascii="仿宋_GB2312" w:eastAsia="仿宋_GB2312"/>
          <w:szCs w:val="32"/>
        </w:rPr>
        <w:t>1、因公出国（境）费决算数为</w:t>
      </w:r>
      <w:r>
        <w:rPr>
          <w:rFonts w:hint="eastAsia" w:ascii="仿宋_GB2312" w:eastAsia="仿宋_GB2312"/>
          <w:szCs w:val="32"/>
          <w:lang w:val="en-US" w:eastAsia="zh-CN"/>
        </w:rPr>
        <w:t>0</w:t>
      </w:r>
      <w:r>
        <w:rPr>
          <w:rFonts w:hint="eastAsia" w:ascii="仿宋_GB2312" w:eastAsia="仿宋_GB2312"/>
          <w:szCs w:val="32"/>
        </w:rPr>
        <w:t>万元，</w:t>
      </w:r>
      <w:r>
        <w:rPr>
          <w:rFonts w:hint="eastAsia" w:ascii="仿宋_GB2312" w:hAnsi="仿宋_GB2312" w:eastAsia="仿宋_GB2312" w:cs="仿宋_GB2312"/>
          <w:sz w:val="32"/>
          <w:szCs w:val="32"/>
        </w:rPr>
        <w:t>2019年使用财政拨款安排0个单位，</w:t>
      </w:r>
      <w:r>
        <w:rPr>
          <w:rFonts w:hint="eastAsia" w:ascii="仿宋_GB2312" w:eastAsia="仿宋_GB2312"/>
          <w:szCs w:val="32"/>
        </w:rPr>
        <w:t>因公出国（境）团组</w:t>
      </w:r>
      <w:r>
        <w:rPr>
          <w:rFonts w:hint="eastAsia" w:ascii="仿宋_GB2312" w:eastAsia="仿宋_GB2312"/>
          <w:szCs w:val="32"/>
          <w:lang w:val="en-US" w:eastAsia="zh-CN"/>
        </w:rPr>
        <w:t>0</w:t>
      </w:r>
      <w:r>
        <w:rPr>
          <w:rFonts w:hint="eastAsia" w:ascii="仿宋_GB2312" w:eastAsia="仿宋_GB2312"/>
          <w:szCs w:val="32"/>
        </w:rPr>
        <w:t>个,累计</w:t>
      </w:r>
      <w:r>
        <w:rPr>
          <w:rFonts w:hint="eastAsia" w:ascii="仿宋_GB2312" w:eastAsia="仿宋_GB2312"/>
          <w:szCs w:val="32"/>
          <w:lang w:val="en-US" w:eastAsia="zh-CN"/>
        </w:rPr>
        <w:t>0</w:t>
      </w:r>
      <w:r>
        <w:rPr>
          <w:rFonts w:hint="eastAsia" w:ascii="仿宋_GB2312" w:eastAsia="仿宋_GB2312"/>
          <w:szCs w:val="32"/>
        </w:rPr>
        <w:t>人次。</w:t>
      </w:r>
    </w:p>
    <w:p w14:paraId="1E896642">
      <w:pPr>
        <w:ind w:firstLine="632" w:firstLineChars="200"/>
        <w:rPr>
          <w:rFonts w:ascii="仿宋_GB2312" w:eastAsia="仿宋_GB2312"/>
          <w:szCs w:val="32"/>
        </w:rPr>
      </w:pPr>
      <w:r>
        <w:rPr>
          <w:rFonts w:hint="eastAsia" w:ascii="仿宋_GB2312" w:eastAsia="仿宋_GB2312"/>
          <w:szCs w:val="32"/>
        </w:rPr>
        <w:t>2、公务用车购置及运行维护费决算数为</w:t>
      </w:r>
      <w:r>
        <w:rPr>
          <w:rFonts w:hint="eastAsia" w:ascii="仿宋_GB2312" w:eastAsia="仿宋_GB2312"/>
          <w:szCs w:val="32"/>
          <w:lang w:val="en-US" w:eastAsia="zh-CN"/>
        </w:rPr>
        <w:t>0</w:t>
      </w:r>
      <w:r>
        <w:rPr>
          <w:rFonts w:hint="eastAsia" w:ascii="仿宋_GB2312" w:eastAsia="仿宋_GB2312"/>
          <w:szCs w:val="32"/>
        </w:rPr>
        <w:t>万元，其中：公务用车购置费支出</w:t>
      </w:r>
      <w:r>
        <w:rPr>
          <w:rFonts w:hint="eastAsia" w:ascii="仿宋_GB2312" w:eastAsia="仿宋_GB2312"/>
          <w:szCs w:val="32"/>
          <w:lang w:val="en-US" w:eastAsia="zh-CN"/>
        </w:rPr>
        <w:t>0</w:t>
      </w:r>
      <w:r>
        <w:rPr>
          <w:rFonts w:hint="eastAsia" w:ascii="仿宋_GB2312" w:eastAsia="仿宋_GB2312"/>
          <w:szCs w:val="32"/>
        </w:rPr>
        <w:t>万元，2019年</w:t>
      </w:r>
      <w:r>
        <w:rPr>
          <w:rFonts w:hint="eastAsia" w:ascii="仿宋_GB2312" w:eastAsia="仿宋_GB2312"/>
          <w:szCs w:val="32"/>
          <w:lang w:eastAsia="zh-CN"/>
        </w:rPr>
        <w:t>发展和改革局</w:t>
      </w:r>
      <w:r>
        <w:rPr>
          <w:rFonts w:hint="eastAsia" w:ascii="仿宋_GB2312" w:eastAsia="仿宋_GB2312"/>
          <w:szCs w:val="32"/>
        </w:rPr>
        <w:t>机关预算单位共</w:t>
      </w:r>
      <w:r>
        <w:rPr>
          <w:rFonts w:hint="eastAsia" w:ascii="仿宋_GB2312" w:eastAsia="仿宋_GB2312"/>
          <w:szCs w:val="32"/>
          <w:lang w:val="en-US" w:eastAsia="zh-CN"/>
        </w:rPr>
        <w:t>1</w:t>
      </w:r>
      <w:r>
        <w:rPr>
          <w:rFonts w:hint="eastAsia" w:ascii="仿宋_GB2312" w:eastAsia="仿宋_GB2312"/>
          <w:szCs w:val="32"/>
        </w:rPr>
        <w:t>个单位使用财政拨款购置公务用车</w:t>
      </w:r>
      <w:r>
        <w:rPr>
          <w:rFonts w:hint="eastAsia" w:ascii="仿宋_GB2312" w:eastAsia="仿宋_GB2312"/>
          <w:szCs w:val="32"/>
          <w:lang w:val="en-US" w:eastAsia="zh-CN"/>
        </w:rPr>
        <w:t>0</w:t>
      </w:r>
      <w:r>
        <w:rPr>
          <w:rFonts w:hint="eastAsia" w:ascii="仿宋_GB2312" w:eastAsia="仿宋_GB2312"/>
          <w:szCs w:val="32"/>
        </w:rPr>
        <w:t>辆，公务用车运行维护费</w:t>
      </w:r>
      <w:r>
        <w:rPr>
          <w:rFonts w:hint="eastAsia" w:ascii="仿宋_GB2312" w:eastAsia="仿宋_GB2312"/>
          <w:szCs w:val="32"/>
          <w:lang w:val="en-US" w:eastAsia="zh-CN"/>
        </w:rPr>
        <w:t>0</w:t>
      </w:r>
      <w:r>
        <w:rPr>
          <w:rFonts w:hint="eastAsia" w:ascii="仿宋_GB2312" w:eastAsia="仿宋_GB2312"/>
          <w:szCs w:val="32"/>
        </w:rPr>
        <w:t>万元。2019年发展和改革局及所属预算单位财政拨款开支运行维护费的公务用车保有量为0辆。</w:t>
      </w:r>
    </w:p>
    <w:p w14:paraId="05E85A20">
      <w:pPr>
        <w:ind w:firstLine="632" w:firstLineChars="200"/>
        <w:rPr>
          <w:rFonts w:ascii="仿宋_GB2312" w:eastAsia="仿宋_GB2312"/>
          <w:szCs w:val="32"/>
        </w:rPr>
      </w:pPr>
      <w:r>
        <w:rPr>
          <w:rFonts w:hint="eastAsia" w:ascii="仿宋_GB2312" w:eastAsia="仿宋_GB2312"/>
          <w:szCs w:val="32"/>
        </w:rPr>
        <w:t>3、公务接待费决算数为</w:t>
      </w:r>
      <w:r>
        <w:rPr>
          <w:rFonts w:hint="eastAsia" w:ascii="仿宋_GB2312" w:eastAsia="仿宋_GB2312"/>
          <w:szCs w:val="32"/>
          <w:lang w:val="en-US" w:eastAsia="zh-CN"/>
        </w:rPr>
        <w:t>1.13</w:t>
      </w:r>
      <w:r>
        <w:rPr>
          <w:rFonts w:hint="eastAsia" w:ascii="仿宋_GB2312" w:eastAsia="仿宋_GB2312"/>
          <w:szCs w:val="32"/>
        </w:rPr>
        <w:t>万元，占一般公共预算财政拨款“三公”经费总数的</w:t>
      </w:r>
      <w:r>
        <w:rPr>
          <w:rFonts w:hint="eastAsia" w:ascii="仿宋_GB2312" w:eastAsia="仿宋_GB2312"/>
          <w:szCs w:val="32"/>
          <w:lang w:val="en-US" w:eastAsia="zh-CN"/>
        </w:rPr>
        <w:t>100</w:t>
      </w:r>
      <w:r>
        <w:rPr>
          <w:rFonts w:hint="eastAsia" w:ascii="仿宋_GB2312" w:eastAsia="仿宋_GB2312"/>
          <w:szCs w:val="32"/>
        </w:rPr>
        <w:t>%。2019年公务接待全部为国内公务接待，主要用于接待招商客户、项目检查、项目调研，共计接待</w:t>
      </w:r>
      <w:r>
        <w:rPr>
          <w:rFonts w:hint="eastAsia" w:ascii="仿宋_GB2312" w:eastAsia="仿宋_GB2312"/>
          <w:szCs w:val="32"/>
          <w:lang w:val="en-US" w:eastAsia="zh-CN"/>
        </w:rPr>
        <w:t>7</w:t>
      </w:r>
      <w:r>
        <w:rPr>
          <w:rFonts w:hint="eastAsia" w:ascii="仿宋_GB2312" w:eastAsia="仿宋_GB2312"/>
          <w:szCs w:val="32"/>
        </w:rPr>
        <w:t>批次、</w:t>
      </w:r>
      <w:r>
        <w:rPr>
          <w:rFonts w:hint="eastAsia" w:ascii="仿宋_GB2312" w:eastAsia="仿宋_GB2312"/>
          <w:szCs w:val="32"/>
          <w:lang w:val="en-US" w:eastAsia="zh-CN"/>
        </w:rPr>
        <w:t>78</w:t>
      </w:r>
      <w:r>
        <w:rPr>
          <w:rFonts w:hint="eastAsia" w:ascii="仿宋_GB2312" w:eastAsia="仿宋_GB2312"/>
          <w:szCs w:val="32"/>
        </w:rPr>
        <w:t>人次</w:t>
      </w:r>
      <w:r>
        <w:rPr>
          <w:rFonts w:hint="eastAsia" w:ascii="仿宋_GB2312" w:eastAsia="仿宋_GB2312"/>
          <w:szCs w:val="32"/>
          <w:lang w:eastAsia="zh-CN"/>
        </w:rPr>
        <w:t>，</w:t>
      </w:r>
      <w:r>
        <w:rPr>
          <w:rFonts w:hint="eastAsia" w:ascii="仿宋_GB2312" w:eastAsia="仿宋_GB2312"/>
          <w:szCs w:val="32"/>
        </w:rPr>
        <w:t>其中外事接待</w:t>
      </w:r>
      <w:r>
        <w:rPr>
          <w:rFonts w:hint="eastAsia" w:ascii="仿宋_GB2312" w:eastAsia="仿宋_GB2312"/>
          <w:szCs w:val="32"/>
          <w:lang w:val="en-US" w:eastAsia="zh-CN"/>
        </w:rPr>
        <w:t>0</w:t>
      </w:r>
      <w:r>
        <w:rPr>
          <w:rFonts w:hint="eastAsia" w:ascii="仿宋_GB2312" w:eastAsia="仿宋_GB2312"/>
          <w:szCs w:val="32"/>
        </w:rPr>
        <w:t>批次、</w:t>
      </w:r>
      <w:r>
        <w:rPr>
          <w:rFonts w:hint="eastAsia" w:ascii="仿宋_GB2312" w:eastAsia="仿宋_GB2312"/>
          <w:szCs w:val="32"/>
          <w:lang w:val="en-US" w:eastAsia="zh-CN"/>
        </w:rPr>
        <w:t>0</w:t>
      </w:r>
      <w:r>
        <w:rPr>
          <w:rFonts w:hint="eastAsia" w:ascii="仿宋_GB2312" w:eastAsia="仿宋_GB2312"/>
          <w:szCs w:val="32"/>
        </w:rPr>
        <w:t>人次。</w:t>
      </w:r>
    </w:p>
    <w:p w14:paraId="2B5A69BD">
      <w:pPr>
        <w:ind w:firstLine="632" w:firstLineChars="200"/>
        <w:rPr>
          <w:rFonts w:ascii="黑体" w:hAnsi="黑体" w:eastAsia="黑体"/>
          <w:szCs w:val="32"/>
        </w:rPr>
      </w:pPr>
      <w:r>
        <w:rPr>
          <w:rFonts w:hint="eastAsia" w:ascii="黑体" w:hAnsi="黑体" w:eastAsia="黑体"/>
          <w:szCs w:val="32"/>
        </w:rPr>
        <w:t>八、政府性基金预算财政拨款收入支出决算情况说明</w:t>
      </w:r>
    </w:p>
    <w:p w14:paraId="12707218">
      <w:pPr>
        <w:ind w:firstLine="632" w:firstLineChars="200"/>
        <w:rPr>
          <w:rFonts w:hint="eastAsia" w:ascii="仿宋_GB2312" w:eastAsia="仿宋_GB2312"/>
          <w:szCs w:val="32"/>
        </w:rPr>
      </w:pPr>
      <w:r>
        <w:rPr>
          <w:rFonts w:hint="eastAsia" w:ascii="仿宋_GB2312" w:eastAsia="仿宋_GB2312"/>
          <w:szCs w:val="32"/>
        </w:rPr>
        <w:t>2019年度发展和改革局没有政府性基金</w:t>
      </w:r>
      <w:r>
        <w:rPr>
          <w:rFonts w:hint="eastAsia" w:ascii="仿宋_GB2312" w:eastAsia="仿宋_GB2312"/>
          <w:szCs w:val="32"/>
          <w:lang w:eastAsia="zh-CN"/>
        </w:rPr>
        <w:t>财政拨款收支。</w:t>
      </w:r>
    </w:p>
    <w:p w14:paraId="4B75B10E">
      <w:pPr>
        <w:ind w:firstLine="632" w:firstLineChars="200"/>
        <w:rPr>
          <w:rFonts w:ascii="黑体" w:hAnsi="黑体" w:eastAsia="黑体"/>
          <w:szCs w:val="32"/>
        </w:rPr>
      </w:pPr>
      <w:r>
        <w:rPr>
          <w:rFonts w:hint="eastAsia" w:ascii="黑体" w:hAnsi="黑体" w:eastAsia="黑体"/>
          <w:szCs w:val="32"/>
        </w:rPr>
        <w:t>九、重要事项情况说明</w:t>
      </w:r>
    </w:p>
    <w:p w14:paraId="0331D6C8">
      <w:pPr>
        <w:ind w:firstLine="632" w:firstLineChars="200"/>
        <w:rPr>
          <w:rFonts w:ascii="楷体_GB2312" w:eastAsia="楷体_GB2312"/>
          <w:szCs w:val="32"/>
        </w:rPr>
      </w:pPr>
      <w:r>
        <w:rPr>
          <w:rFonts w:hint="eastAsia" w:ascii="楷体_GB2312" w:eastAsia="楷体_GB2312"/>
          <w:szCs w:val="32"/>
        </w:rPr>
        <w:t>（一）机关运行经费支出情况</w:t>
      </w:r>
    </w:p>
    <w:p w14:paraId="193CAD44">
      <w:pPr>
        <w:ind w:firstLine="632" w:firstLineChars="200"/>
        <w:rPr>
          <w:rFonts w:hint="eastAsia" w:ascii="仿宋_GB2312" w:eastAsia="仿宋_GB2312"/>
          <w:szCs w:val="32"/>
        </w:rPr>
      </w:pPr>
      <w:r>
        <w:rPr>
          <w:rFonts w:hint="eastAsia" w:ascii="仿宋_GB2312" w:eastAsia="仿宋_GB2312"/>
          <w:szCs w:val="32"/>
        </w:rPr>
        <w:t>2019年度机关运行经费支出</w:t>
      </w:r>
      <w:r>
        <w:rPr>
          <w:rFonts w:hint="eastAsia" w:ascii="仿宋_GB2312" w:eastAsia="仿宋_GB2312"/>
          <w:szCs w:val="32"/>
          <w:lang w:val="en-US" w:eastAsia="zh-CN"/>
        </w:rPr>
        <w:t>56.74</w:t>
      </w:r>
      <w:r>
        <w:rPr>
          <w:rFonts w:hint="eastAsia" w:ascii="仿宋_GB2312" w:eastAsia="仿宋_GB2312"/>
          <w:szCs w:val="32"/>
        </w:rPr>
        <w:t>万元，与2019年预算持平。</w:t>
      </w:r>
    </w:p>
    <w:p w14:paraId="4C7387C2">
      <w:pPr>
        <w:ind w:firstLine="632" w:firstLineChars="200"/>
        <w:rPr>
          <w:rFonts w:ascii="楷体_GB2312" w:eastAsia="楷体_GB2312"/>
          <w:szCs w:val="32"/>
        </w:rPr>
      </w:pPr>
      <w:r>
        <w:rPr>
          <w:rFonts w:hint="eastAsia" w:ascii="楷体_GB2312" w:eastAsia="楷体_GB2312"/>
          <w:szCs w:val="32"/>
        </w:rPr>
        <w:t>（二）政府采购支出情况</w:t>
      </w:r>
    </w:p>
    <w:p w14:paraId="6714CC07">
      <w:pPr>
        <w:ind w:firstLine="632" w:firstLineChars="200"/>
        <w:rPr>
          <w:rFonts w:ascii="仿宋_GB2312" w:hAnsi="宋体" w:eastAsia="仿宋_GB2312" w:cs="Courier New"/>
          <w:szCs w:val="32"/>
        </w:rPr>
      </w:pPr>
      <w:r>
        <w:rPr>
          <w:rFonts w:hint="eastAsia" w:ascii="仿宋_GB2312" w:hAnsi="宋体" w:eastAsia="仿宋_GB2312" w:cs="Courier New"/>
          <w:szCs w:val="32"/>
        </w:rPr>
        <w:t>2019年度政府采购支出总额</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万元，其中：政府采购货物支出</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万元、政府采购工程支出</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万元、政府采购服务支出</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万元。授予中小企业合同金额</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万元，其中：授予小微企业合同金额</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万元。</w:t>
      </w:r>
    </w:p>
    <w:p w14:paraId="319011E8">
      <w:pPr>
        <w:ind w:firstLine="632" w:firstLineChars="200"/>
        <w:rPr>
          <w:rFonts w:ascii="楷体_GB2312" w:eastAsia="楷体_GB2312"/>
          <w:szCs w:val="32"/>
          <w:highlight w:val="yellow"/>
        </w:rPr>
      </w:pPr>
      <w:r>
        <w:rPr>
          <w:rFonts w:hint="eastAsia" w:ascii="楷体_GB2312" w:eastAsia="楷体_GB2312"/>
          <w:szCs w:val="32"/>
        </w:rPr>
        <w:t>（三）国有资产占用情况</w:t>
      </w:r>
    </w:p>
    <w:p w14:paraId="7B2E4705">
      <w:pPr>
        <w:ind w:firstLine="632" w:firstLineChars="200"/>
        <w:rPr>
          <w:rFonts w:hint="eastAsia" w:ascii="仿宋_GB2312" w:hAnsi="宋体" w:eastAsia="仿宋_GB2312" w:cs="Courier New"/>
          <w:szCs w:val="32"/>
        </w:rPr>
      </w:pPr>
      <w:r>
        <w:rPr>
          <w:rFonts w:hint="eastAsia" w:ascii="仿宋_GB2312" w:hAnsi="宋体" w:eastAsia="仿宋_GB2312" w:cs="Courier New"/>
          <w:szCs w:val="32"/>
        </w:rPr>
        <w:t>截至</w:t>
      </w:r>
      <w:r>
        <w:rPr>
          <w:rFonts w:ascii="仿宋_GB2312" w:hAnsi="宋体" w:eastAsia="仿宋_GB2312" w:cs="Courier New"/>
          <w:szCs w:val="32"/>
        </w:rPr>
        <w:t>201</w:t>
      </w:r>
      <w:r>
        <w:rPr>
          <w:rFonts w:hint="eastAsia" w:ascii="仿宋_GB2312" w:hAnsi="宋体" w:eastAsia="仿宋_GB2312" w:cs="Courier New"/>
          <w:szCs w:val="32"/>
        </w:rPr>
        <w:t>9年</w:t>
      </w:r>
      <w:r>
        <w:rPr>
          <w:rFonts w:ascii="仿宋_GB2312" w:hAnsi="宋体" w:eastAsia="仿宋_GB2312" w:cs="Courier New"/>
          <w:szCs w:val="32"/>
        </w:rPr>
        <w:t>12</w:t>
      </w:r>
      <w:r>
        <w:rPr>
          <w:rFonts w:hint="eastAsia" w:ascii="仿宋_GB2312" w:hAnsi="宋体" w:eastAsia="仿宋_GB2312" w:cs="Courier New"/>
          <w:szCs w:val="32"/>
        </w:rPr>
        <w:t>月</w:t>
      </w:r>
      <w:r>
        <w:rPr>
          <w:rFonts w:ascii="仿宋_GB2312" w:hAnsi="宋体" w:eastAsia="仿宋_GB2312" w:cs="Courier New"/>
          <w:szCs w:val="32"/>
        </w:rPr>
        <w:t>31</w:t>
      </w:r>
      <w:r>
        <w:rPr>
          <w:rFonts w:hint="eastAsia" w:ascii="仿宋_GB2312" w:hAnsi="宋体" w:eastAsia="仿宋_GB2312" w:cs="Courier New"/>
          <w:szCs w:val="32"/>
        </w:rPr>
        <w:t>日，</w:t>
      </w:r>
      <w:r>
        <w:rPr>
          <w:rFonts w:hint="eastAsia" w:ascii="仿宋_GB2312" w:hAnsi="宋体" w:eastAsia="仿宋_GB2312" w:cs="Courier New"/>
          <w:szCs w:val="32"/>
          <w:lang w:eastAsia="zh-CN"/>
        </w:rPr>
        <w:t>本</w:t>
      </w:r>
      <w:r>
        <w:rPr>
          <w:rFonts w:hint="eastAsia" w:ascii="仿宋_GB2312" w:hAnsi="宋体" w:eastAsia="仿宋_GB2312" w:cs="Courier New"/>
          <w:szCs w:val="32"/>
        </w:rPr>
        <w:t>部门共有车辆</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辆，其中，符合规定的领导干部用车</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辆、机要通信用车</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辆、应急保障用车</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辆、执法执勤用车</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辆、特种专业技术用车</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辆、其他用车</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辆，单位价值</w:t>
      </w:r>
      <w:r>
        <w:rPr>
          <w:rFonts w:ascii="仿宋_GB2312" w:hAnsi="宋体" w:eastAsia="仿宋_GB2312" w:cs="Courier New"/>
          <w:szCs w:val="32"/>
        </w:rPr>
        <w:t>50</w:t>
      </w:r>
      <w:r>
        <w:rPr>
          <w:rFonts w:hint="eastAsia" w:ascii="仿宋_GB2312" w:hAnsi="宋体" w:eastAsia="仿宋_GB2312" w:cs="Courier New"/>
          <w:szCs w:val="32"/>
        </w:rPr>
        <w:t>万元以上通用设备</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台（套）；单位价值</w:t>
      </w:r>
      <w:r>
        <w:rPr>
          <w:rFonts w:ascii="仿宋_GB2312" w:hAnsi="宋体" w:eastAsia="仿宋_GB2312" w:cs="Courier New"/>
          <w:szCs w:val="32"/>
        </w:rPr>
        <w:t>100</w:t>
      </w:r>
      <w:r>
        <w:rPr>
          <w:rFonts w:hint="eastAsia" w:ascii="仿宋_GB2312" w:hAnsi="宋体" w:eastAsia="仿宋_GB2312" w:cs="Courier New"/>
          <w:szCs w:val="32"/>
        </w:rPr>
        <w:t>万元以上专用设备</w:t>
      </w:r>
      <w:r>
        <w:rPr>
          <w:rFonts w:hint="eastAsia" w:ascii="仿宋_GB2312" w:hAnsi="宋体" w:eastAsia="仿宋_GB2312" w:cs="Courier New"/>
          <w:szCs w:val="32"/>
          <w:lang w:val="en-US" w:eastAsia="zh-CN"/>
        </w:rPr>
        <w:t>0</w:t>
      </w:r>
      <w:r>
        <w:rPr>
          <w:rFonts w:hint="eastAsia" w:ascii="仿宋_GB2312" w:hAnsi="宋体" w:eastAsia="仿宋_GB2312" w:cs="Courier New"/>
          <w:szCs w:val="32"/>
        </w:rPr>
        <w:t>台（套）。</w:t>
      </w:r>
    </w:p>
    <w:p w14:paraId="274A2165">
      <w:pPr>
        <w:pStyle w:val="2"/>
        <w:rPr>
          <w:rFonts w:hint="eastAsia" w:ascii="楷体_GB2312" w:hAnsi="Times New Roman" w:eastAsia="楷体_GB2312" w:cs="Times New Roman"/>
          <w:spacing w:val="0"/>
          <w:kern w:val="2"/>
          <w:sz w:val="32"/>
          <w:szCs w:val="32"/>
          <w:lang w:val="en-US" w:eastAsia="zh-CN" w:bidi="ar-SA"/>
        </w:rPr>
      </w:pPr>
      <w:r>
        <w:rPr>
          <w:rFonts w:hint="eastAsia"/>
          <w:lang w:val="en-US" w:eastAsia="zh-CN"/>
        </w:rPr>
        <w:t xml:space="preserve">      </w:t>
      </w:r>
      <w:r>
        <w:rPr>
          <w:rFonts w:hint="eastAsia" w:ascii="楷体_GB2312" w:hAnsi="Times New Roman" w:eastAsia="楷体_GB2312" w:cs="Times New Roman"/>
          <w:spacing w:val="0"/>
          <w:kern w:val="2"/>
          <w:sz w:val="32"/>
          <w:szCs w:val="32"/>
          <w:lang w:val="en-US" w:eastAsia="zh-CN" w:bidi="ar-SA"/>
        </w:rPr>
        <w:t>（四）预算绩效情况</w:t>
      </w:r>
    </w:p>
    <w:p w14:paraId="48617FF6">
      <w:pPr>
        <w:widowControl/>
        <w:spacing w:line="580" w:lineRule="exact"/>
        <w:ind w:firstLine="540"/>
        <w:rPr>
          <w:rFonts w:hint="eastAsia" w:ascii="仿宋_GB2312" w:eastAsia="仿宋_GB2312"/>
          <w:sz w:val="32"/>
          <w:szCs w:val="32"/>
        </w:rPr>
      </w:pPr>
      <w:r>
        <w:rPr>
          <w:rFonts w:hint="eastAsia" w:ascii="仿宋_GB2312" w:hAnsi="宋体" w:eastAsia="仿宋_GB2312" w:cs="Courier New"/>
          <w:b/>
          <w:szCs w:val="32"/>
        </w:rPr>
        <w:t>1、预算绩效管理工作开展情况。</w:t>
      </w:r>
      <w:r>
        <w:rPr>
          <w:rFonts w:hint="eastAsia" w:ascii="仿宋_GB2312" w:hAnsi="宋体" w:eastAsia="仿宋_GB2312" w:cs="Courier New"/>
          <w:szCs w:val="32"/>
        </w:rPr>
        <w:t>根据预算绩效管理要求，</w:t>
      </w:r>
      <w:r>
        <w:rPr>
          <w:rFonts w:hint="eastAsia" w:ascii="仿宋_GB2312" w:hAnsi="宋体" w:eastAsia="仿宋_GB2312" w:cs="Courier New"/>
          <w:szCs w:val="32"/>
          <w:lang w:eastAsia="zh-CN"/>
        </w:rPr>
        <w:t>发展和改革局</w:t>
      </w:r>
      <w:r>
        <w:rPr>
          <w:rFonts w:hint="eastAsia" w:ascii="仿宋_GB2312" w:eastAsia="仿宋_GB2312"/>
          <w:kern w:val="0"/>
          <w:szCs w:val="32"/>
        </w:rPr>
        <w:t>按照“谁用款、谁评价”的原则，组织对局机关</w:t>
      </w:r>
      <w:r>
        <w:rPr>
          <w:rFonts w:hint="eastAsia" w:ascii="仿宋_GB2312" w:eastAsia="仿宋_GB2312"/>
          <w:kern w:val="0"/>
          <w:szCs w:val="32"/>
          <w:lang w:val="en-US" w:eastAsia="zh-CN"/>
        </w:rPr>
        <w:t>2019</w:t>
      </w:r>
      <w:r>
        <w:rPr>
          <w:rFonts w:hint="eastAsia" w:ascii="仿宋_GB2312" w:eastAsia="仿宋_GB2312"/>
          <w:kern w:val="0"/>
          <w:szCs w:val="32"/>
        </w:rPr>
        <w:t>年度部门预算项目进行全面自评，涵盖项目</w:t>
      </w:r>
      <w:r>
        <w:rPr>
          <w:rFonts w:hint="eastAsia" w:ascii="仿宋_GB2312" w:eastAsia="仿宋_GB2312"/>
          <w:kern w:val="0"/>
          <w:szCs w:val="32"/>
          <w:lang w:val="en-US" w:eastAsia="zh-CN"/>
        </w:rPr>
        <w:t>1</w:t>
      </w:r>
      <w:r>
        <w:rPr>
          <w:rFonts w:hint="eastAsia" w:ascii="仿宋_GB2312" w:eastAsia="仿宋_GB2312"/>
          <w:kern w:val="0"/>
          <w:szCs w:val="32"/>
        </w:rPr>
        <w:t>个，涉及预算资金</w:t>
      </w:r>
      <w:r>
        <w:rPr>
          <w:rFonts w:hint="eastAsia" w:ascii="仿宋_GB2312" w:eastAsia="仿宋_GB2312"/>
          <w:kern w:val="0"/>
          <w:szCs w:val="32"/>
          <w:lang w:val="en-US" w:eastAsia="zh-CN"/>
        </w:rPr>
        <w:t>40.46</w:t>
      </w:r>
      <w:r>
        <w:rPr>
          <w:rFonts w:hint="eastAsia" w:ascii="仿宋_GB2312" w:eastAsia="仿宋_GB2312"/>
          <w:kern w:val="0"/>
          <w:szCs w:val="32"/>
        </w:rPr>
        <w:t>万元，占部门预算项目支出总额的</w:t>
      </w:r>
      <w:r>
        <w:rPr>
          <w:rFonts w:hint="eastAsia" w:ascii="仿宋_GB2312" w:eastAsia="仿宋_GB2312"/>
          <w:kern w:val="0"/>
          <w:szCs w:val="32"/>
          <w:lang w:val="en-US" w:eastAsia="zh-CN"/>
        </w:rPr>
        <w:t>100</w:t>
      </w:r>
      <w:r>
        <w:rPr>
          <w:rFonts w:hint="eastAsia" w:ascii="仿宋_GB2312" w:eastAsia="仿宋_GB2312"/>
          <w:kern w:val="0"/>
          <w:szCs w:val="32"/>
        </w:rPr>
        <w:t xml:space="preserve">%。 </w:t>
      </w:r>
    </w:p>
    <w:p w14:paraId="5D562E37">
      <w:pPr>
        <w:ind w:firstLine="632" w:firstLineChars="200"/>
        <w:rPr>
          <w:rFonts w:hint="eastAsia" w:ascii="仿宋_GB2312" w:eastAsia="仿宋_GB2312"/>
          <w:b/>
          <w:bCs/>
          <w:kern w:val="0"/>
          <w:szCs w:val="32"/>
        </w:rPr>
      </w:pPr>
      <w:r>
        <w:rPr>
          <w:rFonts w:hint="eastAsia" w:ascii="仿宋_GB2312" w:eastAsia="仿宋_GB2312"/>
          <w:sz w:val="32"/>
          <w:szCs w:val="32"/>
        </w:rPr>
        <w:t>组织对“</w:t>
      </w:r>
      <w:r>
        <w:rPr>
          <w:rFonts w:hint="eastAsia" w:ascii="仿宋_GB2312" w:eastAsia="仿宋_GB2312"/>
          <w:sz w:val="32"/>
          <w:szCs w:val="32"/>
          <w:lang w:eastAsia="zh-CN"/>
        </w:rPr>
        <w:t>信用体系建设项目</w:t>
      </w:r>
      <w:r>
        <w:rPr>
          <w:rFonts w:hint="eastAsia" w:ascii="仿宋_GB2312" w:eastAsia="仿宋_GB2312"/>
          <w:sz w:val="32"/>
          <w:szCs w:val="32"/>
        </w:rPr>
        <w:t>”</w:t>
      </w:r>
      <w:r>
        <w:rPr>
          <w:rFonts w:hint="eastAsia" w:ascii="仿宋_GB2312" w:eastAsia="仿宋_GB2312"/>
          <w:sz w:val="32"/>
          <w:szCs w:val="32"/>
          <w:lang w:val="en-US" w:eastAsia="zh-CN"/>
        </w:rPr>
        <w:t>1</w:t>
      </w:r>
      <w:r>
        <w:rPr>
          <w:rFonts w:hint="eastAsia" w:ascii="仿宋_GB2312" w:eastAsia="仿宋_GB2312"/>
          <w:sz w:val="32"/>
          <w:szCs w:val="32"/>
        </w:rPr>
        <w:t>个项目开展了部门评价，涉及资金</w:t>
      </w:r>
      <w:r>
        <w:rPr>
          <w:rFonts w:hint="eastAsia" w:ascii="仿宋_GB2312" w:eastAsia="仿宋_GB2312"/>
          <w:sz w:val="32"/>
          <w:szCs w:val="32"/>
          <w:lang w:val="en-US" w:eastAsia="zh-CN"/>
        </w:rPr>
        <w:t>40.46</w:t>
      </w:r>
      <w:r>
        <w:rPr>
          <w:rFonts w:hint="eastAsia" w:ascii="仿宋_GB2312" w:eastAsia="仿宋_GB2312"/>
          <w:sz w:val="32"/>
          <w:szCs w:val="32"/>
        </w:rPr>
        <w:t>万元，上述项目委托第三方机构开展绩效评价。从评价情况来看，上述</w:t>
      </w:r>
      <w:r>
        <w:rPr>
          <w:rFonts w:hint="eastAsia" w:ascii="仿宋_GB2312" w:eastAsia="仿宋_GB2312"/>
          <w:sz w:val="32"/>
          <w:szCs w:val="32"/>
          <w:lang w:val="en-US" w:eastAsia="zh-CN"/>
        </w:rPr>
        <w:t>1</w:t>
      </w:r>
      <w:r>
        <w:rPr>
          <w:rFonts w:hint="eastAsia" w:ascii="仿宋_GB2312" w:eastAsia="仿宋_GB2312"/>
          <w:sz w:val="32"/>
          <w:szCs w:val="32"/>
        </w:rPr>
        <w:t>个项目完成情况较好，主要表现为：项目立项程序完整、规范，设置了明确的绩效目标，财务相关管理制度较健全，预算执行及时、有效，群众满意度较高，基本实现了预期。</w:t>
      </w:r>
    </w:p>
    <w:p w14:paraId="08E784ED">
      <w:pPr>
        <w:numPr>
          <w:ilvl w:val="0"/>
          <w:numId w:val="3"/>
        </w:numPr>
        <w:ind w:firstLine="632" w:firstLineChars="200"/>
        <w:rPr>
          <w:rFonts w:hint="eastAsia" w:ascii="仿宋_GB2312" w:eastAsia="仿宋_GB2312"/>
          <w:b/>
          <w:bCs/>
          <w:kern w:val="0"/>
          <w:szCs w:val="32"/>
        </w:rPr>
      </w:pPr>
      <w:r>
        <w:rPr>
          <w:rFonts w:hint="eastAsia" w:ascii="仿宋_GB2312" w:eastAsia="仿宋_GB2312"/>
          <w:b/>
          <w:bCs/>
          <w:kern w:val="0"/>
          <w:szCs w:val="32"/>
        </w:rPr>
        <w:t>部门决算中项目绩效自评结果。</w:t>
      </w:r>
    </w:p>
    <w:p w14:paraId="45D2FDCF">
      <w:pPr>
        <w:numPr>
          <w:ilvl w:val="0"/>
          <w:numId w:val="0"/>
        </w:numPr>
        <w:ind w:firstLine="632" w:firstLineChars="200"/>
        <w:rPr>
          <w:rFonts w:hint="eastAsia" w:ascii="仿宋_GB2312" w:hAnsi="仿宋_GB2312"/>
          <w:b/>
          <w:bCs/>
        </w:rPr>
      </w:pPr>
      <w:r>
        <w:rPr>
          <w:rFonts w:hint="eastAsia" w:ascii="仿宋_GB2312" w:eastAsia="仿宋_GB2312"/>
          <w:szCs w:val="32"/>
          <w:lang w:eastAsia="zh-CN"/>
        </w:rPr>
        <w:t>发展和改革</w:t>
      </w:r>
      <w:r>
        <w:rPr>
          <w:rFonts w:hint="eastAsia" w:ascii="仿宋_GB2312" w:eastAsia="仿宋_GB2312"/>
          <w:szCs w:val="32"/>
        </w:rPr>
        <w:t>局</w:t>
      </w:r>
      <w:r>
        <w:rPr>
          <w:rFonts w:hint="eastAsia" w:ascii="仿宋_GB2312" w:eastAsia="仿宋_GB2312"/>
          <w:szCs w:val="32"/>
          <w:lang w:val="en-US" w:eastAsia="zh-CN"/>
        </w:rPr>
        <w:t>2019</w:t>
      </w:r>
      <w:r>
        <w:rPr>
          <w:rFonts w:hint="eastAsia" w:ascii="仿宋_GB2312" w:eastAsia="仿宋_GB2312"/>
          <w:szCs w:val="32"/>
        </w:rPr>
        <w:t>年度部门预算项目绩效自评的</w:t>
      </w:r>
      <w:r>
        <w:rPr>
          <w:rFonts w:hint="eastAsia" w:ascii="仿宋_GB2312" w:eastAsia="仿宋_GB2312"/>
          <w:szCs w:val="32"/>
          <w:lang w:val="en-US" w:eastAsia="zh-CN"/>
        </w:rPr>
        <w:t>1</w:t>
      </w:r>
      <w:r>
        <w:rPr>
          <w:rFonts w:hint="eastAsia" w:ascii="仿宋_GB2312" w:eastAsia="仿宋_GB2312"/>
          <w:szCs w:val="32"/>
        </w:rPr>
        <w:t>个项目中，有</w:t>
      </w:r>
      <w:r>
        <w:rPr>
          <w:rFonts w:hint="eastAsia" w:ascii="仿宋_GB2312" w:eastAsia="仿宋_GB2312"/>
          <w:szCs w:val="32"/>
          <w:lang w:val="en-US" w:eastAsia="zh-CN"/>
        </w:rPr>
        <w:t>1</w:t>
      </w:r>
      <w:r>
        <w:rPr>
          <w:rFonts w:hint="eastAsia" w:ascii="仿宋_GB2312" w:eastAsia="仿宋_GB2312"/>
          <w:szCs w:val="32"/>
        </w:rPr>
        <w:t>个项目自评等级为优。</w:t>
      </w:r>
      <w:r>
        <w:rPr>
          <w:rFonts w:hint="eastAsia" w:ascii="仿宋_GB2312" w:eastAsia="仿宋_GB2312" w:cs="仿宋_GB2312"/>
          <w:szCs w:val="32"/>
        </w:rPr>
        <w:t>从自评情况看，项目支出绩效管理的重视程度进一步提升，大部分项目有序开展，执行和完成情况较好，资金使用比较规范，但也存在部分项目产出指标低于预期、项目实施进展慢等问题。</w:t>
      </w:r>
    </w:p>
    <w:p w14:paraId="75608794">
      <w:pPr>
        <w:spacing w:line="600" w:lineRule="exact"/>
        <w:ind w:firstLine="632" w:firstLineChars="200"/>
        <w:rPr>
          <w:rFonts w:hint="eastAsia" w:ascii="仿宋_GB2312" w:eastAsia="仿宋_GB2312"/>
          <w:szCs w:val="32"/>
        </w:rPr>
      </w:pPr>
      <w:r>
        <w:rPr>
          <w:rFonts w:hint="eastAsia" w:ascii="仿宋_GB2312" w:eastAsia="仿宋_GB2312"/>
          <w:szCs w:val="32"/>
        </w:rPr>
        <w:t>今年在部门决算中反映了</w:t>
      </w:r>
      <w:r>
        <w:rPr>
          <w:rFonts w:hint="eastAsia" w:ascii="仿宋_GB2312" w:eastAsia="仿宋_GB2312"/>
          <w:szCs w:val="32"/>
          <w:lang w:val="en-US" w:eastAsia="zh-CN"/>
        </w:rPr>
        <w:t>2019</w:t>
      </w:r>
      <w:r>
        <w:rPr>
          <w:rFonts w:hint="eastAsia" w:ascii="仿宋_GB2312" w:eastAsia="仿宋_GB2312"/>
          <w:szCs w:val="32"/>
        </w:rPr>
        <w:t>年度威海市</w:t>
      </w:r>
      <w:r>
        <w:rPr>
          <w:rFonts w:hint="eastAsia" w:ascii="仿宋_GB2312" w:eastAsia="仿宋_GB2312"/>
          <w:kern w:val="0"/>
          <w:szCs w:val="32"/>
          <w:lang w:eastAsia="zh-CN"/>
        </w:rPr>
        <w:t>文登区发展和改革局</w:t>
      </w:r>
      <w:r>
        <w:rPr>
          <w:rFonts w:hint="eastAsia" w:ascii="仿宋_GB2312" w:eastAsia="仿宋_GB2312"/>
          <w:szCs w:val="32"/>
        </w:rPr>
        <w:t>局项目支出绩效自评情况，以及“</w:t>
      </w:r>
      <w:r>
        <w:rPr>
          <w:rFonts w:hint="eastAsia" w:ascii="仿宋_GB2312" w:eastAsia="仿宋_GB2312"/>
          <w:szCs w:val="32"/>
          <w:lang w:eastAsia="zh-CN"/>
        </w:rPr>
        <w:t>信用体系建设项目</w:t>
      </w:r>
      <w:r>
        <w:rPr>
          <w:rFonts w:hint="eastAsia" w:ascii="仿宋_GB2312" w:eastAsia="仿宋_GB2312"/>
          <w:szCs w:val="32"/>
        </w:rPr>
        <w:t>”</w:t>
      </w:r>
      <w:r>
        <w:rPr>
          <w:rFonts w:hint="eastAsia" w:ascii="仿宋_GB2312" w:eastAsia="仿宋_GB2312"/>
          <w:szCs w:val="32"/>
          <w:lang w:val="en-US" w:eastAsia="zh-CN"/>
        </w:rPr>
        <w:t>1</w:t>
      </w:r>
      <w:r>
        <w:rPr>
          <w:rFonts w:hint="eastAsia" w:ascii="仿宋_GB2312" w:eastAsia="仿宋_GB2312"/>
          <w:szCs w:val="32"/>
        </w:rPr>
        <w:t>个项目的绩效自评具体结果。</w:t>
      </w:r>
    </w:p>
    <w:p w14:paraId="169522BD">
      <w:pPr>
        <w:spacing w:line="600" w:lineRule="exact"/>
        <w:ind w:firstLine="632" w:firstLineChars="200"/>
        <w:rPr>
          <w:rFonts w:ascii="仿宋_GB2312" w:eastAsia="仿宋_GB2312"/>
          <w:szCs w:val="32"/>
        </w:rPr>
      </w:pPr>
      <w:r>
        <w:rPr>
          <w:rFonts w:hint="eastAsia" w:ascii="仿宋_GB2312" w:eastAsia="仿宋_GB2312"/>
          <w:b/>
          <w:bCs/>
          <w:kern w:val="0"/>
          <w:szCs w:val="32"/>
        </w:rPr>
        <w:t>3、部门评价项目绩效评价结果</w:t>
      </w:r>
    </w:p>
    <w:p w14:paraId="73F9AE0B">
      <w:pPr>
        <w:widowControl/>
        <w:spacing w:line="600" w:lineRule="atLeast"/>
        <w:ind w:firstLine="632" w:firstLineChars="200"/>
        <w:rPr>
          <w:rFonts w:hint="default" w:ascii="仿宋_GB2312" w:eastAsia="仿宋_GB2312"/>
          <w:b/>
          <w:bCs/>
          <w:kern w:val="0"/>
          <w:szCs w:val="32"/>
          <w:highlight w:val="none"/>
          <w:lang w:val="en-US" w:eastAsia="zh-CN"/>
        </w:rPr>
      </w:pPr>
      <w:r>
        <w:rPr>
          <w:rFonts w:hint="eastAsia" w:ascii="仿宋_GB2312" w:eastAsia="仿宋_GB2312"/>
          <w:kern w:val="0"/>
          <w:szCs w:val="32"/>
        </w:rPr>
        <w:t>以“</w:t>
      </w:r>
      <w:r>
        <w:rPr>
          <w:rFonts w:hint="eastAsia" w:ascii="仿宋_GB2312" w:eastAsia="仿宋_GB2312"/>
          <w:kern w:val="0"/>
          <w:szCs w:val="32"/>
          <w:lang w:eastAsia="zh-CN"/>
        </w:rPr>
        <w:t>信用体系建设项目</w:t>
      </w:r>
      <w:r>
        <w:rPr>
          <w:rFonts w:hint="eastAsia" w:ascii="仿宋_GB2312" w:eastAsia="仿宋_GB2312"/>
          <w:kern w:val="0"/>
          <w:szCs w:val="32"/>
        </w:rPr>
        <w:t>”项目为例，该项目绩效评价综合得分</w:t>
      </w:r>
      <w:r>
        <w:rPr>
          <w:rFonts w:hint="eastAsia" w:ascii="仿宋_GB2312" w:eastAsia="仿宋_GB2312"/>
          <w:kern w:val="0"/>
          <w:szCs w:val="32"/>
          <w:lang w:val="en-US" w:eastAsia="zh-CN"/>
        </w:rPr>
        <w:t>90</w:t>
      </w:r>
      <w:r>
        <w:rPr>
          <w:rFonts w:hint="eastAsia" w:ascii="仿宋_GB2312" w:eastAsia="仿宋_GB2312"/>
          <w:kern w:val="0"/>
          <w:szCs w:val="32"/>
        </w:rPr>
        <w:t>，评价结果为“</w:t>
      </w:r>
      <w:r>
        <w:rPr>
          <w:rFonts w:hint="eastAsia" w:ascii="仿宋_GB2312" w:eastAsia="仿宋_GB2312"/>
          <w:kern w:val="0"/>
          <w:szCs w:val="32"/>
          <w:lang w:eastAsia="zh-CN"/>
        </w:rPr>
        <w:t>优</w:t>
      </w:r>
      <w:r>
        <w:rPr>
          <w:rFonts w:hint="eastAsia" w:ascii="仿宋_GB2312" w:eastAsia="仿宋_GB2312"/>
          <w:kern w:val="0"/>
          <w:szCs w:val="32"/>
        </w:rPr>
        <w:t>”。</w:t>
      </w:r>
      <w:r>
        <w:rPr>
          <w:rFonts w:hint="eastAsia" w:ascii="仿宋_GB2312" w:eastAsia="仿宋_GB2312"/>
          <w:kern w:val="0"/>
          <w:szCs w:val="32"/>
          <w:highlight w:val="none"/>
          <w:lang w:eastAsia="zh-CN"/>
        </w:rPr>
        <w:t>（绩效评价报告见“</w:t>
      </w:r>
      <w:r>
        <w:rPr>
          <w:rFonts w:hint="eastAsia" w:ascii="仿宋_GB2312" w:eastAsia="仿宋_GB2312"/>
          <w:kern w:val="0"/>
          <w:szCs w:val="32"/>
          <w:highlight w:val="none"/>
          <w:lang w:val="en-US" w:eastAsia="zh-CN"/>
        </w:rPr>
        <w:t>2019年威海市文登区发展和改革局项目绩效评价报告”）</w:t>
      </w:r>
    </w:p>
    <w:p w14:paraId="4F0EC6CF">
      <w:pPr>
        <w:spacing w:line="600" w:lineRule="exact"/>
        <w:ind w:firstLine="632" w:firstLineChars="200"/>
        <w:rPr>
          <w:rFonts w:hint="eastAsia" w:ascii="仿宋_GB2312" w:eastAsia="仿宋_GB2312"/>
          <w:szCs w:val="32"/>
        </w:rPr>
      </w:pPr>
    </w:p>
    <w:p w14:paraId="0070795F">
      <w:pPr>
        <w:rPr>
          <w:rFonts w:ascii="方正小标宋简体" w:eastAsia="方正小标宋简体"/>
          <w:sz w:val="42"/>
        </w:rPr>
      </w:pPr>
    </w:p>
    <w:p w14:paraId="57DD0EBB">
      <w:pPr>
        <w:ind w:firstLine="536" w:firstLineChars="100"/>
        <w:rPr>
          <w:rFonts w:ascii="方正小标宋简体" w:eastAsia="方正小标宋简体"/>
          <w:spacing w:val="60"/>
          <w:sz w:val="42"/>
        </w:rPr>
      </w:pPr>
    </w:p>
    <w:p w14:paraId="4A8602DD">
      <w:pPr>
        <w:ind w:firstLine="536" w:firstLineChars="100"/>
        <w:rPr>
          <w:rFonts w:ascii="方正小标宋简体" w:eastAsia="方正小标宋简体"/>
          <w:spacing w:val="60"/>
          <w:sz w:val="42"/>
        </w:rPr>
      </w:pPr>
    </w:p>
    <w:p w14:paraId="3B9CF58A">
      <w:pPr>
        <w:ind w:firstLine="536" w:firstLineChars="100"/>
        <w:rPr>
          <w:rFonts w:ascii="仿宋" w:hAnsi="仿宋" w:eastAsia="仿宋" w:cs="仿宋"/>
          <w:spacing w:val="60"/>
          <w:sz w:val="42"/>
        </w:rPr>
      </w:pPr>
      <w:r>
        <w:rPr>
          <w:rFonts w:hint="eastAsia" w:ascii="仿宋" w:hAnsi="仿宋" w:eastAsia="仿宋" w:cs="仿宋"/>
          <w:spacing w:val="60"/>
          <w:sz w:val="42"/>
        </w:rPr>
        <w:t>第四部分</w:t>
      </w:r>
    </w:p>
    <w:p w14:paraId="7DFC40C0">
      <w:pPr>
        <w:jc w:val="center"/>
        <w:rPr>
          <w:rFonts w:ascii="仿宋" w:hAnsi="仿宋" w:eastAsia="仿宋" w:cs="仿宋"/>
          <w:spacing w:val="60"/>
          <w:sz w:val="42"/>
        </w:rPr>
      </w:pPr>
    </w:p>
    <w:p w14:paraId="715D06B1">
      <w:pPr>
        <w:jc w:val="center"/>
        <w:rPr>
          <w:rFonts w:ascii="仿宋" w:hAnsi="仿宋" w:eastAsia="仿宋" w:cs="仿宋"/>
          <w:spacing w:val="60"/>
          <w:sz w:val="42"/>
        </w:rPr>
      </w:pPr>
    </w:p>
    <w:p w14:paraId="562EFA9A">
      <w:pPr>
        <w:jc w:val="center"/>
        <w:rPr>
          <w:rFonts w:ascii="仿宋" w:hAnsi="仿宋" w:eastAsia="仿宋" w:cs="仿宋"/>
          <w:spacing w:val="60"/>
          <w:sz w:val="48"/>
        </w:rPr>
        <w:sectPr>
          <w:pgSz w:w="11906" w:h="16838"/>
          <w:pgMar w:top="1701" w:right="1531" w:bottom="1701" w:left="1531" w:header="0" w:footer="1418" w:gutter="0"/>
          <w:cols w:space="720" w:num="1"/>
          <w:docGrid w:type="linesAndChars" w:linePitch="610" w:charSpace="-849"/>
        </w:sectPr>
      </w:pPr>
      <w:r>
        <w:rPr>
          <w:rFonts w:hint="eastAsia" w:ascii="仿宋" w:hAnsi="仿宋" w:eastAsia="仿宋" w:cs="仿宋"/>
          <w:spacing w:val="60"/>
          <w:sz w:val="48"/>
        </w:rPr>
        <w:t>名词解释</w:t>
      </w:r>
    </w:p>
    <w:p w14:paraId="1621D731">
      <w:pPr>
        <w:ind w:firstLine="640" w:firstLineChars="200"/>
        <w:rPr>
          <w:rFonts w:hint="eastAsia" w:ascii="仿宋_GB2312" w:eastAsia="仿宋_GB2312"/>
          <w:szCs w:val="32"/>
        </w:rPr>
      </w:pPr>
      <w:r>
        <w:rPr>
          <w:rFonts w:hint="eastAsia" w:ascii="黑体" w:hAnsi="黑体" w:eastAsia="黑体"/>
          <w:color w:val="000000"/>
          <w:szCs w:val="32"/>
        </w:rPr>
        <w:t>一、财政拨款收入：</w:t>
      </w:r>
      <w:r>
        <w:rPr>
          <w:rFonts w:hint="eastAsia" w:ascii="仿宋_GB2312" w:eastAsia="仿宋_GB2312"/>
          <w:szCs w:val="32"/>
        </w:rPr>
        <w:t>指单位从同级财政部门取得的财政预算资金。按现行管理制度，省级部门决算中反映的财政拨款包括一般公共预算财政拨款和政府性基金财政拨款。</w:t>
      </w:r>
    </w:p>
    <w:p w14:paraId="0368404F">
      <w:pPr>
        <w:ind w:firstLine="640" w:firstLineChars="200"/>
        <w:rPr>
          <w:rFonts w:hint="eastAsia" w:ascii="仿宋_GB2312" w:hAnsi="仿宋" w:eastAsia="仿宋_GB2312"/>
          <w:szCs w:val="32"/>
        </w:rPr>
      </w:pPr>
      <w:r>
        <w:rPr>
          <w:rFonts w:hint="eastAsia" w:ascii="黑体" w:hAnsi="黑体" w:eastAsia="黑体"/>
          <w:szCs w:val="32"/>
        </w:rPr>
        <w:t>二、上级补助收入：</w:t>
      </w:r>
      <w:r>
        <w:rPr>
          <w:rFonts w:hint="eastAsia" w:ascii="仿宋_GB2312" w:hAnsi="仿宋" w:eastAsia="仿宋_GB2312"/>
          <w:szCs w:val="32"/>
        </w:rPr>
        <w:t>指事业单位从主管部门和上级单位取得的非财政补助收入。</w:t>
      </w:r>
    </w:p>
    <w:p w14:paraId="1CFABA48">
      <w:pPr>
        <w:ind w:firstLine="640" w:firstLineChars="200"/>
        <w:rPr>
          <w:rFonts w:hint="eastAsia" w:ascii="仿宋_GB2312" w:hAnsi="仿宋" w:eastAsia="仿宋_GB2312"/>
          <w:szCs w:val="32"/>
        </w:rPr>
      </w:pPr>
      <w:r>
        <w:rPr>
          <w:rFonts w:hint="eastAsia" w:ascii="黑体" w:hAnsi="黑体" w:eastAsia="黑体"/>
          <w:szCs w:val="32"/>
        </w:rPr>
        <w:t>三、事业收入：</w:t>
      </w:r>
      <w:r>
        <w:rPr>
          <w:rFonts w:hint="eastAsia" w:ascii="仿宋_GB2312" w:hAnsi="仿宋" w:eastAsia="仿宋_GB2312"/>
          <w:szCs w:val="32"/>
        </w:rPr>
        <w:t>指事业单位开展专业业务活动及其辅助活动取得的收入。包括事业单位收到的财政专户实际核拨的教育收费等。</w:t>
      </w:r>
    </w:p>
    <w:p w14:paraId="317EFD9A">
      <w:pPr>
        <w:ind w:firstLine="640" w:firstLineChars="200"/>
        <w:rPr>
          <w:rFonts w:hint="eastAsia" w:ascii="仿宋_GB2312" w:hAnsi="仿宋" w:eastAsia="仿宋_GB2312"/>
          <w:szCs w:val="32"/>
        </w:rPr>
      </w:pPr>
      <w:r>
        <w:rPr>
          <w:rFonts w:hint="eastAsia" w:ascii="黑体" w:hAnsi="黑体" w:eastAsia="黑体"/>
          <w:szCs w:val="32"/>
        </w:rPr>
        <w:t>四、经营收入：</w:t>
      </w:r>
      <w:r>
        <w:rPr>
          <w:rFonts w:hint="eastAsia" w:ascii="仿宋_GB2312" w:hAnsi="仿宋" w:eastAsia="仿宋_GB2312"/>
          <w:szCs w:val="32"/>
        </w:rPr>
        <w:t>指事业单位在专业业务活动及其辅助活动之外开展非独立核算经营活动取得的收入。</w:t>
      </w:r>
    </w:p>
    <w:p w14:paraId="46AC9D76">
      <w:pPr>
        <w:ind w:firstLine="640" w:firstLineChars="200"/>
        <w:rPr>
          <w:rFonts w:hint="eastAsia" w:ascii="仿宋_GB2312" w:hAnsi="仿宋" w:eastAsia="仿宋_GB2312"/>
          <w:szCs w:val="32"/>
        </w:rPr>
      </w:pPr>
      <w:r>
        <w:rPr>
          <w:rFonts w:hint="eastAsia" w:ascii="黑体" w:hAnsi="黑体" w:eastAsia="黑体"/>
          <w:szCs w:val="32"/>
        </w:rPr>
        <w:t>五、附属单位上缴收入：</w:t>
      </w:r>
      <w:r>
        <w:rPr>
          <w:rFonts w:hint="eastAsia" w:ascii="仿宋_GB2312" w:hAnsi="仿宋" w:eastAsia="仿宋_GB2312"/>
          <w:szCs w:val="32"/>
        </w:rPr>
        <w:t>指事业单位附属独立核算单位按照有关规定上缴的收入。</w:t>
      </w:r>
    </w:p>
    <w:p w14:paraId="4A9D59F2">
      <w:pPr>
        <w:ind w:firstLine="640" w:firstLineChars="200"/>
        <w:rPr>
          <w:rFonts w:hint="eastAsia" w:ascii="仿宋_GB2312" w:hAnsi="仿宋" w:eastAsia="仿宋_GB2312"/>
          <w:szCs w:val="32"/>
        </w:rPr>
      </w:pPr>
      <w:r>
        <w:rPr>
          <w:rFonts w:hint="eastAsia" w:ascii="黑体" w:hAnsi="黑体" w:eastAsia="黑体"/>
          <w:szCs w:val="32"/>
        </w:rPr>
        <w:t>六、其他收入：</w:t>
      </w:r>
      <w:r>
        <w:rPr>
          <w:rFonts w:hint="eastAsia" w:ascii="仿宋_GB2312" w:hAnsi="仿宋" w:eastAsia="仿宋_GB2312"/>
          <w:szCs w:val="32"/>
        </w:rPr>
        <w:t>指单位取得的除上述“</w:t>
      </w:r>
      <w:r>
        <w:rPr>
          <w:rFonts w:hint="eastAsia" w:ascii="仿宋_GB2312" w:eastAsia="仿宋_GB2312"/>
          <w:szCs w:val="32"/>
        </w:rPr>
        <w:t>财政拨款收入</w:t>
      </w:r>
      <w:r>
        <w:rPr>
          <w:rFonts w:hint="eastAsia" w:ascii="仿宋_GB2312" w:hAnsi="仿宋" w:eastAsia="仿宋_GB2312"/>
          <w:szCs w:val="32"/>
        </w:rPr>
        <w:t>”“上级补助收入”“事业收入”“经营收入”“附属单位上缴收入”等以外的各项收入。</w:t>
      </w:r>
    </w:p>
    <w:p w14:paraId="78743240">
      <w:pPr>
        <w:ind w:firstLine="640" w:firstLineChars="200"/>
        <w:rPr>
          <w:rFonts w:hint="eastAsia" w:ascii="仿宋_GB2312" w:eastAsia="仿宋_GB2312"/>
          <w:szCs w:val="32"/>
        </w:rPr>
      </w:pPr>
      <w:r>
        <w:rPr>
          <w:rFonts w:hint="eastAsia" w:ascii="黑体" w:hAnsi="黑体" w:eastAsia="黑体"/>
          <w:szCs w:val="32"/>
        </w:rPr>
        <w:t>七、用事业基金弥补收支差额：</w:t>
      </w:r>
      <w:r>
        <w:rPr>
          <w:rFonts w:hint="eastAsia" w:ascii="仿宋_GB2312" w:eastAsia="仿宋_GB2312"/>
          <w:szCs w:val="32"/>
        </w:rPr>
        <w:t>指事业单位在用本年的“财政拨款收入”“财政拨款结转和结余资金”“事业收入”“经营收入”“其他收入”等不足以安排当年支出的情况下，使用以前年度积累的事业基金（事业单位当年收支相抵后按国家规定提取、用于弥补以后年度收支差额的基金）弥补本年度收支缺口的资金。</w:t>
      </w:r>
    </w:p>
    <w:p w14:paraId="33F2CCAB">
      <w:pPr>
        <w:ind w:firstLine="640" w:firstLineChars="200"/>
        <w:rPr>
          <w:rFonts w:hint="eastAsia" w:ascii="仿宋_GB2312" w:eastAsia="仿宋_GB2312"/>
          <w:szCs w:val="32"/>
        </w:rPr>
      </w:pPr>
      <w:r>
        <w:rPr>
          <w:rFonts w:hint="eastAsia" w:ascii="黑体" w:hAnsi="黑体" w:eastAsia="黑体"/>
          <w:szCs w:val="32"/>
        </w:rPr>
        <w:t>八、年初结转和结余：</w:t>
      </w:r>
      <w:r>
        <w:rPr>
          <w:rFonts w:hint="eastAsia" w:ascii="仿宋_GB2312" w:eastAsia="仿宋_GB2312"/>
          <w:szCs w:val="32"/>
        </w:rPr>
        <w:t>指单位以前年度尚未完成、结转到本年仍按原规定用途继续使用的资金，或项目已完成等产生的结余资金。</w:t>
      </w:r>
    </w:p>
    <w:p w14:paraId="5B2D1E2B">
      <w:pPr>
        <w:ind w:firstLine="640" w:firstLineChars="200"/>
        <w:rPr>
          <w:rFonts w:hint="eastAsia" w:ascii="仿宋_GB2312" w:eastAsia="仿宋_GB2312"/>
          <w:szCs w:val="32"/>
        </w:rPr>
      </w:pPr>
      <w:r>
        <w:rPr>
          <w:rFonts w:hint="eastAsia" w:ascii="黑体" w:hAnsi="黑体" w:eastAsia="黑体"/>
          <w:szCs w:val="32"/>
        </w:rPr>
        <w:t>九、结余分配：</w:t>
      </w:r>
      <w:r>
        <w:rPr>
          <w:rFonts w:hint="eastAsia" w:ascii="仿宋_GB2312" w:eastAsia="仿宋_GB2312"/>
          <w:szCs w:val="32"/>
        </w:rPr>
        <w:t>指事业单位按照会计制度规定缴纳的所得税以及从非财政拨款结余或经营结余中提取的各类基金。</w:t>
      </w:r>
    </w:p>
    <w:p w14:paraId="4A783D0B">
      <w:pPr>
        <w:ind w:firstLine="640" w:firstLineChars="200"/>
        <w:rPr>
          <w:rFonts w:hint="eastAsia" w:ascii="仿宋_GB2312" w:hAnsi="仿宋" w:eastAsia="仿宋_GB2312"/>
          <w:szCs w:val="32"/>
        </w:rPr>
      </w:pPr>
      <w:r>
        <w:rPr>
          <w:rFonts w:hint="eastAsia" w:ascii="黑体" w:hAnsi="黑体" w:eastAsia="黑体"/>
          <w:szCs w:val="32"/>
        </w:rPr>
        <w:t>十、年末结转和结余：</w:t>
      </w:r>
      <w:r>
        <w:rPr>
          <w:rFonts w:hint="eastAsia" w:ascii="仿宋_GB2312" w:hAnsi="仿宋" w:eastAsia="仿宋_GB2312"/>
          <w:szCs w:val="32"/>
        </w:rPr>
        <w:t>指单位本年度或以前年度预算安排、因客观条件发生变化未全部执行或未执行，结转到以后年度继续使用的资金，或项目已完成等产生的结余资金。</w:t>
      </w:r>
    </w:p>
    <w:p w14:paraId="4C7F0D71">
      <w:pPr>
        <w:ind w:firstLine="640" w:firstLineChars="200"/>
        <w:rPr>
          <w:rFonts w:hint="eastAsia" w:ascii="仿宋_GB2312" w:eastAsia="仿宋_GB2312"/>
          <w:szCs w:val="32"/>
        </w:rPr>
      </w:pPr>
      <w:r>
        <w:rPr>
          <w:rFonts w:hint="eastAsia" w:ascii="黑体" w:hAnsi="黑体" w:eastAsia="黑体"/>
          <w:szCs w:val="32"/>
        </w:rPr>
        <w:t>十一、基本支出：</w:t>
      </w:r>
      <w:r>
        <w:rPr>
          <w:rFonts w:hint="eastAsia" w:ascii="仿宋_GB2312" w:eastAsia="仿宋_GB2312"/>
          <w:szCs w:val="32"/>
        </w:rPr>
        <w:t>指单位为保障其机构正常运转、完成日常工作任务而发生的人员支出和日常公用支出。</w:t>
      </w:r>
    </w:p>
    <w:p w14:paraId="3DB1367F">
      <w:pPr>
        <w:ind w:firstLine="640" w:firstLineChars="200"/>
        <w:rPr>
          <w:rFonts w:hint="eastAsia" w:ascii="仿宋_GB2312" w:eastAsia="仿宋_GB2312"/>
          <w:szCs w:val="32"/>
        </w:rPr>
      </w:pPr>
      <w:r>
        <w:rPr>
          <w:rFonts w:hint="eastAsia" w:ascii="黑体" w:hAnsi="黑体" w:eastAsia="黑体"/>
          <w:szCs w:val="32"/>
        </w:rPr>
        <w:t>十二、项目支出：</w:t>
      </w:r>
      <w:r>
        <w:rPr>
          <w:rFonts w:hint="eastAsia" w:ascii="仿宋_GB2312" w:eastAsia="仿宋_GB2312"/>
          <w:szCs w:val="32"/>
        </w:rPr>
        <w:t>指单位在基本支出之外为完成特定的工作任务或事业发展目标所发生的支出。</w:t>
      </w:r>
    </w:p>
    <w:p w14:paraId="31042DE0">
      <w:pPr>
        <w:ind w:firstLine="640" w:firstLineChars="200"/>
        <w:rPr>
          <w:rFonts w:hint="eastAsia" w:ascii="仿宋_GB2312" w:eastAsia="仿宋_GB2312"/>
          <w:szCs w:val="32"/>
        </w:rPr>
      </w:pPr>
      <w:r>
        <w:rPr>
          <w:rFonts w:hint="eastAsia" w:ascii="黑体" w:hAnsi="黑体" w:eastAsia="黑体"/>
          <w:szCs w:val="32"/>
        </w:rPr>
        <w:t>十三、经营支出：</w:t>
      </w:r>
      <w:r>
        <w:rPr>
          <w:rFonts w:hint="eastAsia" w:ascii="仿宋_GB2312" w:eastAsia="仿宋_GB2312"/>
          <w:szCs w:val="32"/>
        </w:rPr>
        <w:t>指事业单位在专业业务活动及其辅助活动之外开展非独立核算经营活动发生的支出。</w:t>
      </w:r>
    </w:p>
    <w:p w14:paraId="2A3E073F">
      <w:pPr>
        <w:ind w:firstLine="640" w:firstLineChars="200"/>
        <w:rPr>
          <w:rFonts w:hint="eastAsia" w:ascii="仿宋_GB2312" w:eastAsia="仿宋_GB2312"/>
          <w:szCs w:val="32"/>
        </w:rPr>
      </w:pPr>
      <w:r>
        <w:rPr>
          <w:rFonts w:hint="eastAsia" w:ascii="黑体" w:hAnsi="黑体" w:eastAsia="黑体"/>
          <w:szCs w:val="32"/>
        </w:rPr>
        <w:t>十四、“三公”经费：</w:t>
      </w:r>
      <w:r>
        <w:rPr>
          <w:rFonts w:hint="eastAsia" w:ascii="仿宋_GB2312" w:eastAsia="仿宋_GB2312"/>
          <w:szCs w:val="32"/>
        </w:rPr>
        <w:t>指省级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及按规定保留的公务用车燃料费、维修费、过路过桥费、保险费、安全奖励费用等支出；公务接待费反映单位按规定开支的各类公务接待（含外宾接待）支出。</w:t>
      </w:r>
    </w:p>
    <w:p w14:paraId="1F1EC75A">
      <w:pPr>
        <w:ind w:firstLine="640" w:firstLineChars="200"/>
        <w:rPr>
          <w:rFonts w:hint="eastAsia" w:ascii="仿宋_GB2312" w:eastAsia="仿宋_GB2312"/>
          <w:szCs w:val="32"/>
        </w:rPr>
      </w:pPr>
      <w:r>
        <w:rPr>
          <w:rFonts w:hint="eastAsia" w:ascii="黑体" w:hAnsi="黑体" w:eastAsia="黑体"/>
          <w:szCs w:val="32"/>
        </w:rPr>
        <w:t>十五、机关运行经费：</w:t>
      </w:r>
      <w:r>
        <w:rPr>
          <w:rFonts w:hint="eastAsia" w:ascii="仿宋_GB2312" w:eastAsia="仿宋_GB2312"/>
          <w:szCs w:val="32"/>
        </w:rPr>
        <w:t>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1B6EEAD">
      <w:pPr>
        <w:ind w:firstLine="643" w:firstLineChars="200"/>
        <w:rPr>
          <w:rFonts w:hint="eastAsia" w:ascii="仿宋_GB2312" w:hAnsi="仿宋_GB2312"/>
          <w:b/>
          <w:bCs/>
        </w:rPr>
      </w:pPr>
      <w:r>
        <w:rPr>
          <w:rFonts w:hint="eastAsia" w:ascii="仿宋_GB2312" w:hAnsi="仿宋_GB2312"/>
          <w:b/>
          <w:bCs/>
          <w:lang w:eastAsia="zh-CN"/>
        </w:rPr>
        <w:t>十六、</w:t>
      </w:r>
      <w:r>
        <w:rPr>
          <w:rFonts w:hint="eastAsia" w:ascii="仿宋_GB2312" w:hAnsi="仿宋_GB2312"/>
          <w:b/>
          <w:bCs/>
        </w:rPr>
        <w:t>一般公共服务支出（类）发展与改革事务（款）行政运行</w:t>
      </w:r>
      <w:r>
        <w:rPr>
          <w:rFonts w:hint="eastAsia" w:ascii="黑体" w:hAnsi="宋体" w:eastAsia="黑体" w:cs="黑体"/>
          <w:color w:val="000000"/>
          <w:kern w:val="0"/>
          <w:sz w:val="31"/>
          <w:szCs w:val="31"/>
        </w:rPr>
        <w:t>（项）。</w:t>
      </w:r>
      <w:r>
        <w:rPr>
          <w:rFonts w:ascii="仿宋_GB2312" w:hAnsi="仿宋_GB2312" w:eastAsia="仿宋_GB2312" w:cs="仿宋_GB2312"/>
          <w:color w:val="000000"/>
          <w:kern w:val="0"/>
          <w:sz w:val="31"/>
          <w:szCs w:val="31"/>
        </w:rPr>
        <w:t>主要反映用于在职人员工资支出、日常公用支出等支出。</w:t>
      </w:r>
    </w:p>
    <w:p w14:paraId="295C39E3">
      <w:pPr>
        <w:spacing w:line="580" w:lineRule="exact"/>
        <w:ind w:firstLine="643" w:firstLineChars="200"/>
        <w:rPr>
          <w:rFonts w:hint="eastAsia" w:ascii="仿宋_GB2312" w:hAnsi="仿宋_GB2312" w:eastAsia="仿宋_GB2312" w:cs="仿宋_GB2312"/>
          <w:color w:val="000000"/>
          <w:kern w:val="0"/>
          <w:sz w:val="31"/>
          <w:szCs w:val="31"/>
        </w:rPr>
      </w:pPr>
      <w:r>
        <w:rPr>
          <w:rFonts w:hint="eastAsia" w:ascii="仿宋_GB2312" w:hAnsi="仿宋_GB2312"/>
          <w:b/>
          <w:bCs/>
          <w:lang w:eastAsia="zh-CN"/>
        </w:rPr>
        <w:t>十七、</w:t>
      </w:r>
      <w:r>
        <w:rPr>
          <w:rFonts w:hint="eastAsia" w:ascii="仿宋_GB2312" w:hAnsi="仿宋_GB2312"/>
          <w:b/>
          <w:bCs/>
        </w:rPr>
        <w:t>一般公共服务支出（类）发展与改革事务（款）</w:t>
      </w:r>
      <w:r>
        <w:rPr>
          <w:rFonts w:hint="eastAsia" w:ascii="仿宋_GB2312" w:hAnsi="仿宋_GB2312"/>
          <w:b/>
          <w:bCs/>
          <w:lang w:eastAsia="zh-CN"/>
        </w:rPr>
        <w:t>一般行政管理事务</w:t>
      </w:r>
      <w:r>
        <w:rPr>
          <w:rFonts w:hint="eastAsia" w:ascii="仿宋_GB2312" w:hAnsi="仿宋_GB2312"/>
          <w:b/>
          <w:bCs/>
        </w:rPr>
        <w:t>（项）：</w:t>
      </w:r>
      <w:r>
        <w:rPr>
          <w:rFonts w:hint="eastAsia" w:ascii="仿宋_GB2312" w:hAnsi="仿宋_GB2312" w:eastAsia="仿宋_GB2312" w:cs="仿宋_GB2312"/>
          <w:color w:val="000000"/>
          <w:kern w:val="0"/>
          <w:sz w:val="31"/>
          <w:szCs w:val="31"/>
        </w:rPr>
        <w:t>主要用于</w:t>
      </w:r>
      <w:r>
        <w:rPr>
          <w:rFonts w:hint="eastAsia" w:ascii="仿宋_GB2312" w:hAnsi="仿宋_GB2312" w:eastAsia="仿宋_GB2312" w:cs="仿宋_GB2312"/>
          <w:color w:val="000000"/>
          <w:kern w:val="0"/>
          <w:sz w:val="31"/>
          <w:szCs w:val="31"/>
          <w:lang w:eastAsia="zh-CN"/>
        </w:rPr>
        <w:t>发展与改革事务行政</w:t>
      </w:r>
      <w:r>
        <w:rPr>
          <w:rFonts w:hint="eastAsia" w:ascii="仿宋_GB2312" w:hAnsi="仿宋_GB2312" w:eastAsia="仿宋_GB2312" w:cs="仿宋_GB2312"/>
          <w:color w:val="000000"/>
          <w:kern w:val="0"/>
          <w:sz w:val="31"/>
          <w:szCs w:val="31"/>
        </w:rPr>
        <w:t>补助方面的支出。</w:t>
      </w:r>
    </w:p>
    <w:p w14:paraId="40B5CF90">
      <w:pPr>
        <w:spacing w:line="580" w:lineRule="exact"/>
        <w:ind w:firstLine="643" w:firstLineChars="200"/>
        <w:rPr>
          <w:rFonts w:hint="eastAsia" w:ascii="仿宋_GB2312" w:hAnsi="仿宋_GB2312" w:eastAsia="仿宋_GB2312" w:cs="仿宋_GB2312"/>
          <w:color w:val="000000"/>
          <w:kern w:val="0"/>
          <w:sz w:val="31"/>
          <w:szCs w:val="31"/>
        </w:rPr>
      </w:pPr>
      <w:r>
        <w:rPr>
          <w:rFonts w:hint="eastAsia" w:ascii="黑体" w:hAnsi="黑体" w:eastAsia="黑体"/>
          <w:b/>
          <w:bCs/>
          <w:sz w:val="32"/>
          <w:szCs w:val="32"/>
          <w:lang w:eastAsia="zh-CN"/>
        </w:rPr>
        <w:t>十八、</w:t>
      </w:r>
      <w:r>
        <w:rPr>
          <w:rFonts w:hint="eastAsia" w:ascii="仿宋_GB2312" w:hAnsi="仿宋_GB2312"/>
          <w:b/>
          <w:bCs/>
        </w:rPr>
        <w:t>社会保障和就业（类）行政事业单位离退休（款）机关事业单位基本养老保险缴费支出（项）：</w:t>
      </w:r>
      <w:r>
        <w:rPr>
          <w:rFonts w:hint="eastAsia" w:ascii="仿宋_GB2312" w:hAnsi="仿宋_GB2312" w:eastAsia="仿宋_GB2312" w:cs="仿宋_GB2312"/>
          <w:color w:val="000000"/>
          <w:kern w:val="0"/>
          <w:sz w:val="31"/>
          <w:szCs w:val="31"/>
        </w:rPr>
        <w:t>主要用于机关事业单位基本养老保险缴费方面的支出。</w:t>
      </w:r>
    </w:p>
    <w:p w14:paraId="38A485CB">
      <w:pPr>
        <w:ind w:firstLine="643" w:firstLineChars="200"/>
        <w:rPr>
          <w:rFonts w:ascii="仿宋_GB2312" w:hAnsi="仿宋_GB2312" w:eastAsia="仿宋_GB2312" w:cs="仿宋_GB2312"/>
          <w:color w:val="000000"/>
          <w:kern w:val="0"/>
          <w:sz w:val="31"/>
          <w:szCs w:val="31"/>
        </w:rPr>
      </w:pPr>
      <w:r>
        <w:rPr>
          <w:rFonts w:hint="eastAsia" w:ascii="仿宋_GB2312" w:hAnsi="仿宋_GB2312"/>
          <w:b/>
          <w:bCs/>
          <w:lang w:eastAsia="zh-CN"/>
        </w:rPr>
        <w:t>十九、</w:t>
      </w:r>
      <w:r>
        <w:rPr>
          <w:rFonts w:hint="eastAsia" w:ascii="仿宋_GB2312" w:hAnsi="仿宋_GB2312"/>
          <w:b/>
          <w:bCs/>
        </w:rPr>
        <w:t>社会保障和就业支出（类）其他社会保障和就业支出（款）其他社会保障和就业支出（项）。</w:t>
      </w:r>
      <w:r>
        <w:rPr>
          <w:rFonts w:ascii="仿宋_GB2312" w:hAnsi="仿宋_GB2312" w:eastAsia="仿宋_GB2312" w:cs="仿宋_GB2312"/>
          <w:color w:val="000000"/>
          <w:kern w:val="0"/>
          <w:sz w:val="31"/>
          <w:szCs w:val="31"/>
        </w:rPr>
        <w:t>主要反映用于工伤、失业</w:t>
      </w:r>
      <w:bookmarkStart w:id="0" w:name="_GoBack"/>
      <w:bookmarkEnd w:id="0"/>
      <w:r>
        <w:rPr>
          <w:rFonts w:ascii="仿宋_GB2312" w:hAnsi="仿宋_GB2312" w:eastAsia="仿宋_GB2312" w:cs="仿宋_GB2312"/>
          <w:color w:val="000000"/>
          <w:kern w:val="0"/>
          <w:sz w:val="31"/>
          <w:szCs w:val="31"/>
        </w:rPr>
        <w:t>及生育保险支出。</w:t>
      </w:r>
    </w:p>
    <w:p w14:paraId="27128413">
      <w:pPr>
        <w:ind w:firstLine="643" w:firstLineChars="200"/>
        <w:rPr>
          <w:rFonts w:ascii="仿宋_GB2312" w:hAnsi="仿宋_GB2312" w:eastAsia="仿宋_GB2312" w:cs="仿宋_GB2312"/>
          <w:color w:val="000000"/>
          <w:kern w:val="0"/>
          <w:sz w:val="31"/>
          <w:szCs w:val="31"/>
          <w:lang w:val="en-US" w:eastAsia="zh-CN" w:bidi="ar-SA"/>
        </w:rPr>
      </w:pPr>
      <w:r>
        <w:rPr>
          <w:rFonts w:hint="eastAsia" w:ascii="仿宋_GB2312" w:hAnsi="仿宋_GB2312" w:cs="Times New Roman"/>
          <w:b/>
          <w:bCs/>
          <w:kern w:val="2"/>
          <w:sz w:val="32"/>
          <w:szCs w:val="24"/>
          <w:lang w:val="en-US" w:eastAsia="zh-CN" w:bidi="ar-SA"/>
        </w:rPr>
        <w:t>二十</w:t>
      </w:r>
      <w:r>
        <w:rPr>
          <w:rFonts w:hint="eastAsia" w:ascii="仿宋_GB2312" w:hAnsi="仿宋_GB2312" w:eastAsia="宋体" w:cs="Times New Roman"/>
          <w:b/>
          <w:bCs/>
          <w:kern w:val="2"/>
          <w:sz w:val="32"/>
          <w:szCs w:val="24"/>
          <w:lang w:val="en-US" w:eastAsia="zh-CN" w:bidi="ar-SA"/>
        </w:rPr>
        <w:t>、卫生健康支出（类）</w:t>
      </w:r>
      <w:r>
        <w:rPr>
          <w:rFonts w:hint="eastAsia" w:ascii="仿宋_GB2312" w:hAnsi="仿宋_GB2312" w:cs="Times New Roman"/>
          <w:b/>
          <w:bCs/>
          <w:kern w:val="2"/>
          <w:sz w:val="32"/>
          <w:szCs w:val="24"/>
          <w:lang w:val="en-US" w:eastAsia="zh-CN" w:bidi="ar-SA"/>
        </w:rPr>
        <w:t>行政事业单位医疗</w:t>
      </w:r>
      <w:r>
        <w:rPr>
          <w:rFonts w:hint="eastAsia" w:ascii="仿宋_GB2312" w:hAnsi="仿宋_GB2312" w:eastAsia="宋体" w:cs="Times New Roman"/>
          <w:b/>
          <w:bCs/>
          <w:kern w:val="2"/>
          <w:sz w:val="32"/>
          <w:szCs w:val="24"/>
          <w:lang w:val="en-US" w:eastAsia="zh-CN" w:bidi="ar-SA"/>
        </w:rPr>
        <w:t>（款）行政单位医疗（项）。</w:t>
      </w:r>
      <w:r>
        <w:rPr>
          <w:rFonts w:ascii="仿宋_GB2312" w:hAnsi="仿宋_GB2312" w:eastAsia="仿宋_GB2312" w:cs="仿宋_GB2312"/>
          <w:color w:val="000000"/>
          <w:kern w:val="0"/>
          <w:sz w:val="31"/>
          <w:szCs w:val="31"/>
          <w:lang w:val="en-US" w:eastAsia="zh-CN" w:bidi="ar-SA"/>
        </w:rPr>
        <w:t>主要反映</w:t>
      </w:r>
      <w:r>
        <w:rPr>
          <w:rFonts w:hint="eastAsia" w:ascii="仿宋_GB2312" w:hAnsi="仿宋_GB2312" w:eastAsia="仿宋_GB2312" w:cs="仿宋_GB2312"/>
          <w:color w:val="000000"/>
          <w:kern w:val="0"/>
          <w:sz w:val="31"/>
          <w:szCs w:val="31"/>
          <w:lang w:val="en-US" w:eastAsia="zh-CN" w:bidi="ar-SA"/>
        </w:rPr>
        <w:t>行政单位</w:t>
      </w:r>
      <w:r>
        <w:rPr>
          <w:rFonts w:ascii="仿宋_GB2312" w:hAnsi="仿宋_GB2312" w:eastAsia="仿宋_GB2312" w:cs="仿宋_GB2312"/>
          <w:color w:val="000000"/>
          <w:kern w:val="0"/>
          <w:sz w:val="31"/>
          <w:szCs w:val="31"/>
          <w:lang w:val="en-US" w:eastAsia="zh-CN" w:bidi="ar-SA"/>
        </w:rPr>
        <w:t>医疗保险支出。</w:t>
      </w:r>
    </w:p>
    <w:p w14:paraId="25810073">
      <w:pPr>
        <w:ind w:firstLine="643" w:firstLineChars="200"/>
        <w:rPr>
          <w:rFonts w:ascii="仿宋_GB2312" w:hAnsi="仿宋_GB2312" w:eastAsia="仿宋_GB2312" w:cs="仿宋_GB2312"/>
          <w:color w:val="000000"/>
          <w:kern w:val="0"/>
          <w:sz w:val="31"/>
          <w:szCs w:val="31"/>
          <w:lang w:val="en-US" w:eastAsia="zh-CN" w:bidi="ar-SA"/>
        </w:rPr>
      </w:pPr>
      <w:r>
        <w:rPr>
          <w:rFonts w:hint="eastAsia" w:ascii="仿宋_GB2312" w:hAnsi="仿宋_GB2312" w:cs="Times New Roman"/>
          <w:b/>
          <w:bCs/>
          <w:kern w:val="2"/>
          <w:sz w:val="32"/>
          <w:szCs w:val="24"/>
          <w:lang w:val="en-US" w:eastAsia="zh-CN" w:bidi="ar-SA"/>
        </w:rPr>
        <w:t>二十一</w:t>
      </w:r>
      <w:r>
        <w:rPr>
          <w:rFonts w:hint="eastAsia" w:ascii="仿宋_GB2312" w:hAnsi="仿宋_GB2312" w:eastAsia="宋体" w:cs="Times New Roman"/>
          <w:b/>
          <w:bCs/>
          <w:kern w:val="2"/>
          <w:sz w:val="32"/>
          <w:szCs w:val="24"/>
          <w:lang w:val="en-US" w:eastAsia="zh-CN" w:bidi="ar-SA"/>
        </w:rPr>
        <w:t>、卫生健康支出（类）</w:t>
      </w:r>
      <w:r>
        <w:rPr>
          <w:rFonts w:hint="eastAsia" w:ascii="仿宋_GB2312" w:hAnsi="仿宋_GB2312" w:cs="Times New Roman"/>
          <w:b/>
          <w:bCs/>
          <w:kern w:val="2"/>
          <w:sz w:val="32"/>
          <w:szCs w:val="24"/>
          <w:lang w:val="en-US" w:eastAsia="zh-CN" w:bidi="ar-SA"/>
        </w:rPr>
        <w:t>行政事业单位医疗</w:t>
      </w:r>
      <w:r>
        <w:rPr>
          <w:rFonts w:hint="eastAsia" w:ascii="仿宋_GB2312" w:hAnsi="仿宋_GB2312" w:eastAsia="宋体" w:cs="Times New Roman"/>
          <w:b/>
          <w:bCs/>
          <w:kern w:val="2"/>
          <w:sz w:val="32"/>
          <w:szCs w:val="24"/>
          <w:lang w:val="en-US" w:eastAsia="zh-CN" w:bidi="ar-SA"/>
        </w:rPr>
        <w:t>（款）</w:t>
      </w:r>
      <w:r>
        <w:rPr>
          <w:rFonts w:hint="eastAsia" w:ascii="仿宋_GB2312" w:hAnsi="仿宋_GB2312" w:cs="Times New Roman"/>
          <w:b/>
          <w:bCs/>
          <w:kern w:val="2"/>
          <w:sz w:val="32"/>
          <w:szCs w:val="24"/>
          <w:lang w:val="en-US" w:eastAsia="zh-CN" w:bidi="ar-SA"/>
        </w:rPr>
        <w:t>公务员医疗补助</w:t>
      </w:r>
      <w:r>
        <w:rPr>
          <w:rFonts w:hint="eastAsia" w:ascii="仿宋_GB2312" w:hAnsi="仿宋_GB2312" w:eastAsia="宋体" w:cs="Times New Roman"/>
          <w:b/>
          <w:bCs/>
          <w:kern w:val="2"/>
          <w:sz w:val="32"/>
          <w:szCs w:val="24"/>
          <w:lang w:val="en-US" w:eastAsia="zh-CN" w:bidi="ar-SA"/>
        </w:rPr>
        <w:t>（项）。</w:t>
      </w:r>
      <w:r>
        <w:rPr>
          <w:rFonts w:ascii="仿宋_GB2312" w:hAnsi="仿宋_GB2312" w:eastAsia="仿宋_GB2312" w:cs="仿宋_GB2312"/>
          <w:color w:val="000000"/>
          <w:kern w:val="0"/>
          <w:sz w:val="31"/>
          <w:szCs w:val="31"/>
          <w:lang w:val="en-US" w:eastAsia="zh-CN" w:bidi="ar-SA"/>
        </w:rPr>
        <w:t>主要反映</w:t>
      </w:r>
      <w:r>
        <w:rPr>
          <w:rFonts w:hint="eastAsia" w:ascii="仿宋_GB2312" w:hAnsi="仿宋_GB2312" w:eastAsia="仿宋_GB2312" w:cs="仿宋_GB2312"/>
          <w:color w:val="000000"/>
          <w:kern w:val="0"/>
          <w:sz w:val="31"/>
          <w:szCs w:val="31"/>
          <w:lang w:val="en-US" w:eastAsia="zh-CN" w:bidi="ar-SA"/>
        </w:rPr>
        <w:t>公务员</w:t>
      </w:r>
      <w:r>
        <w:rPr>
          <w:rFonts w:ascii="仿宋_GB2312" w:hAnsi="仿宋_GB2312" w:eastAsia="仿宋_GB2312" w:cs="仿宋_GB2312"/>
          <w:color w:val="000000"/>
          <w:kern w:val="0"/>
          <w:sz w:val="31"/>
          <w:szCs w:val="31"/>
          <w:lang w:val="en-US" w:eastAsia="zh-CN" w:bidi="ar-SA"/>
        </w:rPr>
        <w:t>医疗保险支出。</w:t>
      </w:r>
    </w:p>
    <w:p w14:paraId="530D2C6D">
      <w:pPr>
        <w:pStyle w:val="5"/>
        <w:shd w:val="clear" w:color="auto" w:fill="FFFFFF"/>
        <w:spacing w:line="580" w:lineRule="atLeast"/>
        <w:ind w:firstLine="640"/>
        <w:rPr>
          <w:b/>
          <w:bCs/>
          <w:color w:val="000000"/>
          <w:sz w:val="21"/>
          <w:szCs w:val="21"/>
        </w:rPr>
      </w:pPr>
      <w:r>
        <w:rPr>
          <w:rFonts w:hint="eastAsia" w:ascii="仿宋_GB2312" w:hAnsi="仿宋_GB2312" w:cs="Times New Roman"/>
          <w:b/>
          <w:bCs/>
          <w:kern w:val="2"/>
          <w:sz w:val="32"/>
          <w:szCs w:val="24"/>
          <w:lang w:val="en-US" w:eastAsia="zh-CN" w:bidi="ar-SA"/>
        </w:rPr>
        <w:t>二十二</w:t>
      </w:r>
      <w:r>
        <w:rPr>
          <w:rFonts w:hint="eastAsia" w:ascii="仿宋_GB2312" w:hAnsi="仿宋_GB2312" w:eastAsia="宋体" w:cs="Times New Roman"/>
          <w:b/>
          <w:bCs/>
          <w:kern w:val="2"/>
          <w:sz w:val="32"/>
          <w:szCs w:val="24"/>
          <w:lang w:val="en-US" w:eastAsia="zh-CN" w:bidi="ar-SA"/>
        </w:rPr>
        <w:t>、商业服务业等支出（类）</w:t>
      </w:r>
      <w:r>
        <w:rPr>
          <w:rFonts w:hint="eastAsia" w:ascii="仿宋_GB2312" w:hAnsi="仿宋_GB2312" w:cs="Times New Roman"/>
          <w:b/>
          <w:bCs/>
          <w:kern w:val="2"/>
          <w:sz w:val="32"/>
          <w:szCs w:val="24"/>
          <w:lang w:val="en-US" w:eastAsia="zh-CN" w:bidi="ar-SA"/>
        </w:rPr>
        <w:t>其他商业服务业等支出</w:t>
      </w:r>
      <w:r>
        <w:rPr>
          <w:rFonts w:hint="eastAsia" w:ascii="仿宋_GB2312" w:hAnsi="仿宋_GB2312" w:eastAsia="宋体" w:cs="Times New Roman"/>
          <w:b/>
          <w:bCs/>
          <w:kern w:val="2"/>
          <w:sz w:val="32"/>
          <w:szCs w:val="24"/>
          <w:lang w:val="en-US" w:eastAsia="zh-CN" w:bidi="ar-SA"/>
        </w:rPr>
        <w:t>（款）</w:t>
      </w:r>
      <w:r>
        <w:rPr>
          <w:rFonts w:hint="eastAsia" w:ascii="仿宋_GB2312" w:hAnsi="仿宋_GB2312" w:cs="Times New Roman"/>
          <w:b/>
          <w:bCs/>
          <w:kern w:val="2"/>
          <w:sz w:val="32"/>
          <w:szCs w:val="24"/>
          <w:lang w:val="en-US" w:eastAsia="zh-CN" w:bidi="ar-SA"/>
        </w:rPr>
        <w:t>其他商业服务业等支出</w:t>
      </w:r>
      <w:r>
        <w:rPr>
          <w:rFonts w:hint="eastAsia" w:ascii="仿宋_GB2312" w:hAnsi="仿宋_GB2312" w:eastAsia="宋体" w:cs="Times New Roman"/>
          <w:b/>
          <w:bCs/>
          <w:kern w:val="2"/>
          <w:sz w:val="32"/>
          <w:szCs w:val="24"/>
          <w:lang w:val="en-US" w:eastAsia="zh-CN" w:bidi="ar-SA"/>
        </w:rPr>
        <w:t>（项）</w:t>
      </w:r>
      <w:r>
        <w:rPr>
          <w:rFonts w:ascii="仿宋_GB2312" w:hAnsi="仿宋_GB2312" w:eastAsia="仿宋_GB2312" w:cs="仿宋_GB2312"/>
          <w:color w:val="000000"/>
          <w:kern w:val="0"/>
          <w:sz w:val="31"/>
          <w:szCs w:val="31"/>
          <w:lang w:val="en-US" w:eastAsia="zh-CN" w:bidi="ar-SA"/>
        </w:rPr>
        <w:t>主要反映服务业发展支出。</w:t>
      </w:r>
    </w:p>
    <w:p w14:paraId="3C1C9959">
      <w:pPr>
        <w:ind w:firstLine="643" w:firstLineChars="200"/>
        <w:rPr>
          <w:rFonts w:ascii="仿宋_GB2312" w:eastAsia="仿宋_GB2312"/>
          <w:szCs w:val="32"/>
          <w:highlight w:val="lightGray"/>
        </w:rPr>
      </w:pPr>
      <w:r>
        <w:rPr>
          <w:rFonts w:hint="eastAsia" w:ascii="仿宋_GB2312" w:hAnsi="仿宋_GB2312" w:cs="Times New Roman"/>
          <w:b/>
          <w:bCs/>
          <w:kern w:val="2"/>
          <w:sz w:val="32"/>
          <w:szCs w:val="24"/>
          <w:lang w:val="en-US" w:eastAsia="zh-CN" w:bidi="ar-SA"/>
        </w:rPr>
        <w:t>二十三</w:t>
      </w:r>
      <w:r>
        <w:rPr>
          <w:rFonts w:hint="eastAsia" w:ascii="仿宋_GB2312" w:hAnsi="仿宋_GB2312" w:eastAsia="宋体" w:cs="Times New Roman"/>
          <w:b/>
          <w:bCs/>
          <w:kern w:val="2"/>
          <w:sz w:val="32"/>
          <w:szCs w:val="24"/>
          <w:lang w:val="en-US" w:eastAsia="zh-CN" w:bidi="ar-SA"/>
        </w:rPr>
        <w:t>、住房保障支出（类）住房改革支出（款）住房公积金（项）。</w:t>
      </w:r>
      <w:r>
        <w:rPr>
          <w:rFonts w:ascii="仿宋_GB2312" w:hAnsi="仿宋_GB2312" w:eastAsia="仿宋_GB2312" w:cs="仿宋_GB2312"/>
          <w:color w:val="000000"/>
          <w:kern w:val="0"/>
          <w:sz w:val="31"/>
          <w:szCs w:val="31"/>
          <w:lang w:val="en-US" w:eastAsia="zh-CN" w:bidi="ar-SA"/>
        </w:rPr>
        <w:t>主要反映住房公积金支出。</w:t>
      </w:r>
    </w:p>
    <w:p w14:paraId="0B9E4FF7">
      <w:pPr>
        <w:ind w:firstLine="643" w:firstLineChars="200"/>
        <w:rPr>
          <w:rFonts w:ascii="仿宋_GB2312" w:eastAsia="仿宋_GB2312"/>
          <w:b/>
          <w:szCs w:val="32"/>
          <w:highlight w:val="lightGray"/>
        </w:rPr>
      </w:pPr>
    </w:p>
    <w:p w14:paraId="2E969197">
      <w:pPr>
        <w:ind w:firstLine="643" w:firstLineChars="200"/>
        <w:rPr>
          <w:rFonts w:ascii="仿宋_GB2312" w:eastAsia="仿宋_GB2312"/>
          <w:b/>
          <w:szCs w:val="32"/>
          <w:highlight w:val="lightGray"/>
        </w:rPr>
      </w:pPr>
    </w:p>
    <w:p w14:paraId="4BDF6935">
      <w:pPr>
        <w:ind w:firstLine="540" w:firstLineChars="100"/>
        <w:rPr>
          <w:rFonts w:ascii="方正小标宋简体" w:eastAsia="方正小标宋简体"/>
          <w:spacing w:val="60"/>
          <w:sz w:val="42"/>
        </w:rPr>
      </w:pPr>
    </w:p>
    <w:p w14:paraId="39B004E7">
      <w:pPr>
        <w:ind w:firstLine="540" w:firstLineChars="100"/>
        <w:rPr>
          <w:rFonts w:ascii="方正小标宋简体" w:eastAsia="方正小标宋简体"/>
          <w:spacing w:val="60"/>
          <w:sz w:val="42"/>
        </w:rPr>
      </w:pPr>
    </w:p>
    <w:p w14:paraId="2231D505">
      <w:pPr>
        <w:ind w:firstLine="540" w:firstLineChars="100"/>
        <w:rPr>
          <w:rFonts w:ascii="方正小标宋简体" w:eastAsia="方正小标宋简体"/>
          <w:spacing w:val="60"/>
          <w:sz w:val="42"/>
        </w:rPr>
      </w:pPr>
    </w:p>
    <w:p w14:paraId="08CA3666">
      <w:pPr>
        <w:ind w:firstLine="540" w:firstLineChars="100"/>
        <w:rPr>
          <w:rFonts w:ascii="方正小标宋简体" w:eastAsia="方正小标宋简体"/>
          <w:spacing w:val="60"/>
          <w:sz w:val="42"/>
        </w:rPr>
      </w:pPr>
    </w:p>
    <w:p w14:paraId="613FD750">
      <w:pPr>
        <w:ind w:firstLine="540" w:firstLineChars="100"/>
        <w:rPr>
          <w:rFonts w:ascii="方正小标宋简体" w:eastAsia="方正小标宋简体"/>
          <w:spacing w:val="60"/>
          <w:sz w:val="42"/>
        </w:rPr>
      </w:pPr>
    </w:p>
    <w:p w14:paraId="43B869F2">
      <w:pPr>
        <w:ind w:firstLine="540" w:firstLineChars="100"/>
        <w:rPr>
          <w:rFonts w:ascii="方正小标宋简体" w:eastAsia="方正小标宋简体"/>
          <w:spacing w:val="60"/>
          <w:sz w:val="42"/>
        </w:rPr>
      </w:pPr>
    </w:p>
    <w:p w14:paraId="44A0D6B9">
      <w:pPr>
        <w:ind w:firstLine="540" w:firstLineChars="100"/>
        <w:rPr>
          <w:rFonts w:ascii="仿宋" w:hAnsi="仿宋" w:eastAsia="仿宋" w:cs="仿宋"/>
          <w:spacing w:val="60"/>
          <w:sz w:val="42"/>
        </w:rPr>
      </w:pPr>
      <w:r>
        <w:rPr>
          <w:rFonts w:hint="eastAsia" w:ascii="仿宋" w:hAnsi="仿宋" w:eastAsia="仿宋" w:cs="仿宋"/>
          <w:spacing w:val="60"/>
          <w:sz w:val="42"/>
        </w:rPr>
        <w:t>第五部分</w:t>
      </w:r>
    </w:p>
    <w:p w14:paraId="31C6D39D">
      <w:pPr>
        <w:jc w:val="center"/>
        <w:rPr>
          <w:rFonts w:ascii="仿宋" w:hAnsi="仿宋" w:eastAsia="仿宋" w:cs="仿宋"/>
          <w:spacing w:val="60"/>
          <w:sz w:val="42"/>
        </w:rPr>
      </w:pPr>
    </w:p>
    <w:p w14:paraId="691F8210">
      <w:pPr>
        <w:jc w:val="center"/>
        <w:rPr>
          <w:rFonts w:ascii="仿宋" w:hAnsi="仿宋" w:eastAsia="仿宋" w:cs="仿宋"/>
          <w:spacing w:val="60"/>
          <w:sz w:val="42"/>
        </w:rPr>
      </w:pPr>
    </w:p>
    <w:p w14:paraId="638539CE">
      <w:pPr>
        <w:jc w:val="center"/>
        <w:rPr>
          <w:rFonts w:ascii="仿宋" w:hAnsi="仿宋" w:eastAsia="仿宋" w:cs="仿宋"/>
          <w:spacing w:val="60"/>
          <w:sz w:val="48"/>
        </w:rPr>
      </w:pPr>
      <w:r>
        <w:rPr>
          <w:rFonts w:hint="eastAsia" w:ascii="仿宋" w:hAnsi="仿宋" w:eastAsia="仿宋" w:cs="仿宋"/>
          <w:spacing w:val="60"/>
          <w:sz w:val="48"/>
        </w:rPr>
        <w:t xml:space="preserve">  附  件</w:t>
      </w:r>
    </w:p>
    <w:p w14:paraId="62A2B580">
      <w:pPr>
        <w:tabs>
          <w:tab w:val="left" w:pos="5891"/>
        </w:tabs>
        <w:spacing w:line="580" w:lineRule="exact"/>
        <w:rPr>
          <w:rFonts w:ascii="仿宋" w:hAnsi="仿宋" w:eastAsia="仿宋" w:cs="仿宋"/>
          <w:szCs w:val="32"/>
        </w:rPr>
        <w:sectPr>
          <w:pgSz w:w="11906" w:h="16838"/>
          <w:pgMar w:top="2098" w:right="1418" w:bottom="1871" w:left="1531" w:header="851" w:footer="992" w:gutter="0"/>
          <w:cols w:space="720" w:num="1"/>
          <w:docGrid w:type="lines" w:linePitch="312" w:charSpace="0"/>
        </w:sectPr>
      </w:pPr>
    </w:p>
    <w:tbl>
      <w:tblPr>
        <w:tblStyle w:val="6"/>
        <w:tblpPr w:leftFromText="180" w:rightFromText="180" w:vertAnchor="text" w:horzAnchor="page" w:tblpX="2027" w:tblpY="259"/>
        <w:tblOverlap w:val="never"/>
        <w:tblW w:w="13189" w:type="dxa"/>
        <w:tblInd w:w="0" w:type="dxa"/>
        <w:tblLayout w:type="fixed"/>
        <w:tblCellMar>
          <w:top w:w="15" w:type="dxa"/>
          <w:left w:w="15" w:type="dxa"/>
          <w:bottom w:w="15" w:type="dxa"/>
          <w:right w:w="15" w:type="dxa"/>
        </w:tblCellMar>
      </w:tblPr>
      <w:tblGrid>
        <w:gridCol w:w="830"/>
        <w:gridCol w:w="5686"/>
        <w:gridCol w:w="3056"/>
        <w:gridCol w:w="1783"/>
        <w:gridCol w:w="321"/>
        <w:gridCol w:w="1233"/>
        <w:gridCol w:w="280"/>
      </w:tblGrid>
      <w:tr w14:paraId="3477F700">
        <w:tblPrEx>
          <w:tblCellMar>
            <w:top w:w="15" w:type="dxa"/>
            <w:left w:w="15" w:type="dxa"/>
            <w:bottom w:w="15" w:type="dxa"/>
            <w:right w:w="15" w:type="dxa"/>
          </w:tblCellMar>
        </w:tblPrEx>
        <w:trPr>
          <w:trHeight w:val="459" w:hRule="atLeast"/>
        </w:trPr>
        <w:tc>
          <w:tcPr>
            <w:tcW w:w="13189" w:type="dxa"/>
            <w:gridSpan w:val="7"/>
            <w:noWrap/>
            <w:vAlign w:val="center"/>
          </w:tcPr>
          <w:p w14:paraId="438D62E9">
            <w:pPr>
              <w:ind w:firstLine="1320" w:firstLineChars="300"/>
              <w:rPr>
                <w:sz w:val="44"/>
                <w:szCs w:val="44"/>
              </w:rPr>
            </w:pPr>
            <w:r>
              <w:rPr>
                <w:rFonts w:hint="eastAsia"/>
                <w:sz w:val="44"/>
                <w:szCs w:val="44"/>
              </w:rPr>
              <w:t>2019年度威海市</w:t>
            </w:r>
            <w:r>
              <w:rPr>
                <w:rFonts w:ascii="方正小标宋简体" w:hAnsi="方正小标宋简体"/>
                <w:sz w:val="44"/>
                <w:szCs w:val="44"/>
              </w:rPr>
              <w:t>文登区发展和改革局</w:t>
            </w:r>
            <w:r>
              <w:rPr>
                <w:rFonts w:hint="eastAsia"/>
                <w:sz w:val="44"/>
                <w:szCs w:val="44"/>
              </w:rPr>
              <w:t>部门预算项目绩效自评情况汇总表</w:t>
            </w:r>
          </w:p>
          <w:p w14:paraId="6B7D2B46">
            <w:pPr>
              <w:rPr>
                <w:rFonts w:ascii="仿宋_GB2312" w:hAnsi="宋体" w:eastAsia="仿宋_GB2312" w:cs="仿宋_GB2312"/>
                <w:color w:val="000000"/>
                <w:sz w:val="24"/>
              </w:rPr>
            </w:pPr>
          </w:p>
        </w:tc>
      </w:tr>
      <w:tr w14:paraId="77F2B5E1">
        <w:tblPrEx>
          <w:tblCellMar>
            <w:top w:w="15" w:type="dxa"/>
            <w:left w:w="15" w:type="dxa"/>
            <w:bottom w:w="15" w:type="dxa"/>
            <w:right w:w="15" w:type="dxa"/>
          </w:tblCellMar>
        </w:tblPrEx>
        <w:trPr>
          <w:gridAfter w:val="2"/>
          <w:wAfter w:w="1513" w:type="dxa"/>
          <w:trHeight w:val="483" w:hRule="atLeast"/>
        </w:trPr>
        <w:tc>
          <w:tcPr>
            <w:tcW w:w="830" w:type="dxa"/>
            <w:noWrap/>
            <w:vAlign w:val="center"/>
          </w:tcPr>
          <w:p w14:paraId="1E34F788">
            <w:pPr>
              <w:rPr>
                <w:rFonts w:ascii="仿宋_GB2312" w:hAnsi="宋体" w:eastAsia="仿宋_GB2312" w:cs="仿宋_GB2312"/>
                <w:color w:val="000000"/>
                <w:sz w:val="28"/>
                <w:szCs w:val="28"/>
              </w:rPr>
            </w:pPr>
          </w:p>
        </w:tc>
        <w:tc>
          <w:tcPr>
            <w:tcW w:w="5686" w:type="dxa"/>
            <w:noWrap/>
            <w:vAlign w:val="center"/>
          </w:tcPr>
          <w:p w14:paraId="228EB236">
            <w:pPr>
              <w:rPr>
                <w:rFonts w:ascii="仿宋_GB2312" w:hAnsi="宋体" w:eastAsia="仿宋_GB2312" w:cs="仿宋_GB2312"/>
                <w:color w:val="000000"/>
                <w:sz w:val="28"/>
                <w:szCs w:val="28"/>
              </w:rPr>
            </w:pPr>
          </w:p>
        </w:tc>
        <w:tc>
          <w:tcPr>
            <w:tcW w:w="3056" w:type="dxa"/>
            <w:noWrap/>
            <w:vAlign w:val="center"/>
          </w:tcPr>
          <w:p w14:paraId="724C88FA">
            <w:pPr>
              <w:rPr>
                <w:rFonts w:ascii="仿宋_GB2312" w:hAnsi="宋体" w:eastAsia="仿宋_GB2312" w:cs="仿宋_GB2312"/>
                <w:color w:val="000000"/>
                <w:sz w:val="28"/>
                <w:szCs w:val="28"/>
              </w:rPr>
            </w:pPr>
          </w:p>
        </w:tc>
        <w:tc>
          <w:tcPr>
            <w:tcW w:w="2104" w:type="dxa"/>
            <w:gridSpan w:val="2"/>
            <w:tcBorders>
              <w:bottom w:val="single" w:color="000000" w:sz="4" w:space="0"/>
            </w:tcBorders>
            <w:noWrap/>
            <w:vAlign w:val="center"/>
          </w:tcPr>
          <w:p w14:paraId="5864F6F8">
            <w:pPr>
              <w:widowControl/>
              <w:jc w:val="right"/>
              <w:textAlignment w:val="center"/>
              <w:rPr>
                <w:rFonts w:ascii="黑体" w:hAnsi="宋体" w:eastAsia="黑体" w:cs="黑体"/>
                <w:color w:val="000000"/>
                <w:sz w:val="24"/>
              </w:rPr>
            </w:pPr>
            <w:r>
              <w:rPr>
                <w:rFonts w:hint="eastAsia" w:ascii="黑体" w:hAnsi="宋体" w:eastAsia="黑体" w:cs="黑体"/>
                <w:color w:val="000000"/>
                <w:kern w:val="0"/>
                <w:sz w:val="24"/>
              </w:rPr>
              <w:t>单位：万元</w:t>
            </w:r>
          </w:p>
        </w:tc>
      </w:tr>
      <w:tr w14:paraId="5CD1C0E8">
        <w:tblPrEx>
          <w:tblCellMar>
            <w:top w:w="15" w:type="dxa"/>
            <w:left w:w="15" w:type="dxa"/>
            <w:bottom w:w="15" w:type="dxa"/>
            <w:right w:w="15" w:type="dxa"/>
          </w:tblCellMar>
        </w:tblPrEx>
        <w:trPr>
          <w:gridAfter w:val="1"/>
          <w:wAfter w:w="280" w:type="dxa"/>
          <w:trHeight w:val="319" w:hRule="atLeast"/>
        </w:trPr>
        <w:tc>
          <w:tcPr>
            <w:tcW w:w="830" w:type="dxa"/>
            <w:vMerge w:val="restart"/>
            <w:tcBorders>
              <w:top w:val="single" w:color="000000" w:sz="4" w:space="0"/>
              <w:left w:val="single" w:color="000000" w:sz="4" w:space="0"/>
              <w:bottom w:val="single" w:color="000000" w:sz="4" w:space="0"/>
              <w:right w:val="single" w:color="auto" w:sz="4" w:space="0"/>
            </w:tcBorders>
            <w:noWrap/>
            <w:vAlign w:val="center"/>
          </w:tcPr>
          <w:p w14:paraId="4C07C9F4">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序号</w:t>
            </w:r>
          </w:p>
        </w:tc>
        <w:tc>
          <w:tcPr>
            <w:tcW w:w="5686" w:type="dxa"/>
            <w:vMerge w:val="restart"/>
            <w:tcBorders>
              <w:top w:val="single" w:color="000000" w:sz="4" w:space="0"/>
              <w:left w:val="single" w:color="auto" w:sz="4" w:space="0"/>
              <w:bottom w:val="single" w:color="000000" w:sz="4" w:space="0"/>
              <w:right w:val="single" w:color="auto" w:sz="4" w:space="0"/>
            </w:tcBorders>
            <w:noWrap/>
            <w:vAlign w:val="center"/>
          </w:tcPr>
          <w:p w14:paraId="6455A6E7">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项目名称</w:t>
            </w:r>
          </w:p>
        </w:tc>
        <w:tc>
          <w:tcPr>
            <w:tcW w:w="3056" w:type="dxa"/>
            <w:vMerge w:val="restart"/>
            <w:tcBorders>
              <w:top w:val="single" w:color="000000" w:sz="4" w:space="0"/>
              <w:left w:val="single" w:color="auto" w:sz="4" w:space="0"/>
              <w:bottom w:val="single" w:color="000000" w:sz="4" w:space="0"/>
              <w:right w:val="single" w:color="auto" w:sz="4" w:space="0"/>
            </w:tcBorders>
            <w:noWrap/>
            <w:vAlign w:val="center"/>
          </w:tcPr>
          <w:p w14:paraId="5B207DC1">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资金使用单位</w:t>
            </w:r>
          </w:p>
        </w:tc>
        <w:tc>
          <w:tcPr>
            <w:tcW w:w="1783" w:type="dxa"/>
            <w:vMerge w:val="restart"/>
            <w:tcBorders>
              <w:top w:val="single" w:color="000000" w:sz="4" w:space="0"/>
              <w:left w:val="single" w:color="000000" w:sz="4" w:space="0"/>
              <w:bottom w:val="single" w:color="000000" w:sz="4" w:space="0"/>
              <w:right w:val="single" w:color="000000" w:sz="4" w:space="0"/>
            </w:tcBorders>
            <w:noWrap/>
            <w:vAlign w:val="center"/>
          </w:tcPr>
          <w:p w14:paraId="19A43DC9">
            <w:pPr>
              <w:widowControl/>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w:t>
            </w:r>
          </w:p>
          <w:p w14:paraId="27819A0D">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得分</w:t>
            </w:r>
          </w:p>
        </w:tc>
        <w:tc>
          <w:tcPr>
            <w:tcW w:w="1554"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297F1A8B">
            <w:pPr>
              <w:widowControl/>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w:t>
            </w:r>
          </w:p>
          <w:p w14:paraId="2025B677">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等级</w:t>
            </w:r>
          </w:p>
        </w:tc>
      </w:tr>
      <w:tr w14:paraId="3BF05FE9">
        <w:tblPrEx>
          <w:tblCellMar>
            <w:top w:w="15" w:type="dxa"/>
            <w:left w:w="15" w:type="dxa"/>
            <w:bottom w:w="15" w:type="dxa"/>
            <w:right w:w="15" w:type="dxa"/>
          </w:tblCellMar>
        </w:tblPrEx>
        <w:trPr>
          <w:gridAfter w:val="1"/>
          <w:wAfter w:w="280" w:type="dxa"/>
          <w:trHeight w:val="513" w:hRule="atLeast"/>
        </w:trPr>
        <w:tc>
          <w:tcPr>
            <w:tcW w:w="830" w:type="dxa"/>
            <w:vMerge w:val="continue"/>
            <w:tcBorders>
              <w:top w:val="single" w:color="000000" w:sz="4" w:space="0"/>
              <w:left w:val="single" w:color="000000" w:sz="4" w:space="0"/>
              <w:bottom w:val="single" w:color="000000" w:sz="4" w:space="0"/>
              <w:right w:val="single" w:color="auto" w:sz="4" w:space="0"/>
            </w:tcBorders>
            <w:noWrap/>
            <w:vAlign w:val="center"/>
          </w:tcPr>
          <w:p w14:paraId="109BD8E2">
            <w:pPr>
              <w:jc w:val="center"/>
              <w:rPr>
                <w:rFonts w:ascii="黑体" w:hAnsi="宋体" w:eastAsia="黑体" w:cs="黑体"/>
                <w:color w:val="000000"/>
                <w:sz w:val="24"/>
              </w:rPr>
            </w:pPr>
          </w:p>
        </w:tc>
        <w:tc>
          <w:tcPr>
            <w:tcW w:w="5686" w:type="dxa"/>
            <w:vMerge w:val="continue"/>
            <w:tcBorders>
              <w:top w:val="single" w:color="000000" w:sz="4" w:space="0"/>
              <w:left w:val="single" w:color="auto" w:sz="4" w:space="0"/>
              <w:bottom w:val="single" w:color="000000" w:sz="4" w:space="0"/>
              <w:right w:val="single" w:color="auto" w:sz="4" w:space="0"/>
            </w:tcBorders>
            <w:noWrap/>
            <w:vAlign w:val="center"/>
          </w:tcPr>
          <w:p w14:paraId="66056CBA">
            <w:pPr>
              <w:jc w:val="center"/>
              <w:rPr>
                <w:rFonts w:ascii="黑体" w:hAnsi="宋体" w:eastAsia="黑体" w:cs="黑体"/>
                <w:color w:val="000000"/>
                <w:sz w:val="24"/>
              </w:rPr>
            </w:pPr>
          </w:p>
        </w:tc>
        <w:tc>
          <w:tcPr>
            <w:tcW w:w="3056" w:type="dxa"/>
            <w:vMerge w:val="continue"/>
            <w:tcBorders>
              <w:top w:val="single" w:color="000000" w:sz="4" w:space="0"/>
              <w:left w:val="single" w:color="auto" w:sz="4" w:space="0"/>
              <w:bottom w:val="single" w:color="000000" w:sz="4" w:space="0"/>
              <w:right w:val="single" w:color="auto" w:sz="4" w:space="0"/>
            </w:tcBorders>
            <w:noWrap/>
            <w:vAlign w:val="center"/>
          </w:tcPr>
          <w:p w14:paraId="684F0553">
            <w:pPr>
              <w:jc w:val="center"/>
              <w:rPr>
                <w:rFonts w:ascii="黑体" w:hAnsi="宋体" w:eastAsia="黑体" w:cs="黑体"/>
                <w:color w:val="000000"/>
                <w:sz w:val="24"/>
              </w:rPr>
            </w:pPr>
          </w:p>
        </w:tc>
        <w:tc>
          <w:tcPr>
            <w:tcW w:w="1783" w:type="dxa"/>
            <w:vMerge w:val="continue"/>
            <w:tcBorders>
              <w:top w:val="single" w:color="000000" w:sz="4" w:space="0"/>
              <w:left w:val="single" w:color="000000" w:sz="4" w:space="0"/>
              <w:bottom w:val="single" w:color="000000" w:sz="4" w:space="0"/>
              <w:right w:val="single" w:color="000000" w:sz="4" w:space="0"/>
            </w:tcBorders>
            <w:noWrap/>
            <w:vAlign w:val="center"/>
          </w:tcPr>
          <w:p w14:paraId="026F3560">
            <w:pPr>
              <w:jc w:val="center"/>
              <w:rPr>
                <w:rFonts w:ascii="黑体" w:hAnsi="宋体" w:eastAsia="黑体" w:cs="黑体"/>
                <w:color w:val="000000"/>
                <w:sz w:val="24"/>
              </w:rPr>
            </w:pPr>
          </w:p>
        </w:tc>
        <w:tc>
          <w:tcPr>
            <w:tcW w:w="1554"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1B0B992F">
            <w:pPr>
              <w:jc w:val="center"/>
              <w:rPr>
                <w:rFonts w:ascii="黑体" w:hAnsi="宋体" w:eastAsia="黑体" w:cs="黑体"/>
                <w:color w:val="000000"/>
                <w:sz w:val="24"/>
              </w:rPr>
            </w:pPr>
          </w:p>
        </w:tc>
      </w:tr>
      <w:tr w14:paraId="29ADCA96">
        <w:tblPrEx>
          <w:tblCellMar>
            <w:top w:w="15" w:type="dxa"/>
            <w:left w:w="15" w:type="dxa"/>
            <w:bottom w:w="15" w:type="dxa"/>
            <w:right w:w="15" w:type="dxa"/>
          </w:tblCellMar>
        </w:tblPrEx>
        <w:trPr>
          <w:gridAfter w:val="1"/>
          <w:wAfter w:w="280" w:type="dxa"/>
          <w:trHeight w:val="319" w:hRule="atLeast"/>
        </w:trPr>
        <w:tc>
          <w:tcPr>
            <w:tcW w:w="830" w:type="dxa"/>
            <w:vMerge w:val="continue"/>
            <w:tcBorders>
              <w:top w:val="single" w:color="000000" w:sz="4" w:space="0"/>
              <w:left w:val="single" w:color="000000" w:sz="4" w:space="0"/>
              <w:bottom w:val="single" w:color="000000" w:sz="4" w:space="0"/>
              <w:right w:val="single" w:color="auto" w:sz="4" w:space="0"/>
            </w:tcBorders>
            <w:noWrap/>
            <w:vAlign w:val="center"/>
          </w:tcPr>
          <w:p w14:paraId="54AFF89A">
            <w:pPr>
              <w:jc w:val="center"/>
              <w:rPr>
                <w:rFonts w:ascii="黑体" w:hAnsi="宋体" w:eastAsia="黑体" w:cs="黑体"/>
                <w:color w:val="000000"/>
                <w:sz w:val="24"/>
              </w:rPr>
            </w:pPr>
          </w:p>
        </w:tc>
        <w:tc>
          <w:tcPr>
            <w:tcW w:w="5686" w:type="dxa"/>
            <w:vMerge w:val="continue"/>
            <w:tcBorders>
              <w:top w:val="single" w:color="000000" w:sz="4" w:space="0"/>
              <w:left w:val="single" w:color="auto" w:sz="4" w:space="0"/>
              <w:bottom w:val="single" w:color="000000" w:sz="4" w:space="0"/>
              <w:right w:val="single" w:color="auto" w:sz="4" w:space="0"/>
            </w:tcBorders>
            <w:noWrap/>
            <w:vAlign w:val="center"/>
          </w:tcPr>
          <w:p w14:paraId="05CE1E77">
            <w:pPr>
              <w:jc w:val="center"/>
              <w:rPr>
                <w:rFonts w:ascii="黑体" w:hAnsi="宋体" w:eastAsia="黑体" w:cs="黑体"/>
                <w:color w:val="000000"/>
                <w:sz w:val="24"/>
              </w:rPr>
            </w:pPr>
          </w:p>
        </w:tc>
        <w:tc>
          <w:tcPr>
            <w:tcW w:w="3056" w:type="dxa"/>
            <w:vMerge w:val="continue"/>
            <w:tcBorders>
              <w:top w:val="single" w:color="000000" w:sz="4" w:space="0"/>
              <w:left w:val="single" w:color="auto" w:sz="4" w:space="0"/>
              <w:bottom w:val="single" w:color="000000" w:sz="4" w:space="0"/>
              <w:right w:val="single" w:color="auto" w:sz="4" w:space="0"/>
            </w:tcBorders>
            <w:noWrap/>
            <w:vAlign w:val="center"/>
          </w:tcPr>
          <w:p w14:paraId="5BB97C69">
            <w:pPr>
              <w:jc w:val="center"/>
              <w:rPr>
                <w:rFonts w:ascii="黑体" w:hAnsi="宋体" w:eastAsia="黑体" w:cs="黑体"/>
                <w:color w:val="000000"/>
                <w:sz w:val="24"/>
              </w:rPr>
            </w:pPr>
          </w:p>
        </w:tc>
        <w:tc>
          <w:tcPr>
            <w:tcW w:w="1783" w:type="dxa"/>
            <w:vMerge w:val="continue"/>
            <w:tcBorders>
              <w:top w:val="single" w:color="000000" w:sz="4" w:space="0"/>
              <w:left w:val="single" w:color="000000" w:sz="4" w:space="0"/>
              <w:bottom w:val="single" w:color="000000" w:sz="4" w:space="0"/>
              <w:right w:val="single" w:color="000000" w:sz="4" w:space="0"/>
            </w:tcBorders>
            <w:noWrap/>
            <w:vAlign w:val="center"/>
          </w:tcPr>
          <w:p w14:paraId="776AF588">
            <w:pPr>
              <w:jc w:val="center"/>
              <w:rPr>
                <w:rFonts w:ascii="黑体" w:hAnsi="宋体" w:eastAsia="黑体" w:cs="黑体"/>
                <w:color w:val="000000"/>
                <w:sz w:val="24"/>
              </w:rPr>
            </w:pPr>
          </w:p>
        </w:tc>
        <w:tc>
          <w:tcPr>
            <w:tcW w:w="1554"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102BB699">
            <w:pPr>
              <w:jc w:val="center"/>
              <w:rPr>
                <w:rFonts w:ascii="黑体" w:hAnsi="宋体" w:eastAsia="黑体" w:cs="黑体"/>
                <w:color w:val="000000"/>
                <w:sz w:val="24"/>
              </w:rPr>
            </w:pPr>
          </w:p>
        </w:tc>
      </w:tr>
      <w:tr w14:paraId="1B7C40C6">
        <w:tblPrEx>
          <w:tblCellMar>
            <w:top w:w="15" w:type="dxa"/>
            <w:left w:w="15" w:type="dxa"/>
            <w:bottom w:w="15" w:type="dxa"/>
            <w:right w:w="15" w:type="dxa"/>
          </w:tblCellMar>
        </w:tblPrEx>
        <w:trPr>
          <w:gridAfter w:val="1"/>
          <w:wAfter w:w="280" w:type="dxa"/>
          <w:trHeight w:val="444"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14:paraId="0B62E9DF">
            <w:pPr>
              <w:widowControl/>
              <w:jc w:val="center"/>
              <w:textAlignment w:val="center"/>
              <w:rPr>
                <w:rFonts w:ascii="仿宋_GB2312" w:hAnsi="宋体" w:eastAsia="仿宋_GB2312" w:cs="仿宋_GB2312"/>
                <w:color w:val="000000"/>
                <w:sz w:val="24"/>
              </w:rPr>
            </w:pPr>
            <w:r>
              <w:rPr>
                <w:rFonts w:hint="eastAsia" w:ascii="仿宋_GB2312" w:hAnsi="宋体" w:eastAsia="仿宋_GB2312" w:cs="仿宋_GB2312"/>
                <w:color w:val="000000"/>
                <w:kern w:val="0"/>
                <w:sz w:val="24"/>
              </w:rPr>
              <w:t>1</w:t>
            </w:r>
          </w:p>
        </w:tc>
        <w:tc>
          <w:tcPr>
            <w:tcW w:w="5686" w:type="dxa"/>
            <w:tcBorders>
              <w:top w:val="single" w:color="000000" w:sz="4" w:space="0"/>
              <w:left w:val="single" w:color="000000" w:sz="4" w:space="0"/>
              <w:bottom w:val="single" w:color="000000" w:sz="4" w:space="0"/>
              <w:right w:val="single" w:color="000000" w:sz="4" w:space="0"/>
            </w:tcBorders>
            <w:noWrap/>
            <w:vAlign w:val="center"/>
          </w:tcPr>
          <w:p w14:paraId="2636C57F">
            <w:pPr>
              <w:rPr>
                <w:rFonts w:ascii="仿宋_GB2312" w:hAnsi="宋体" w:eastAsia="仿宋_GB2312" w:cs="仿宋_GB2312"/>
                <w:color w:val="000000"/>
                <w:sz w:val="24"/>
              </w:rPr>
            </w:pPr>
            <w:r>
              <w:rPr>
                <w:rFonts w:ascii="仿宋_GB2312" w:hAnsi="宋体"/>
                <w:color w:val="000000"/>
                <w:sz w:val="24"/>
                <w:szCs w:val="24"/>
              </w:rPr>
              <w:t>威海市文登区信用体系建设项目</w:t>
            </w:r>
          </w:p>
        </w:tc>
        <w:tc>
          <w:tcPr>
            <w:tcW w:w="3056" w:type="dxa"/>
            <w:tcBorders>
              <w:top w:val="single" w:color="000000" w:sz="4" w:space="0"/>
              <w:left w:val="single" w:color="000000" w:sz="4" w:space="0"/>
              <w:bottom w:val="single" w:color="000000" w:sz="4" w:space="0"/>
              <w:right w:val="single" w:color="000000" w:sz="4" w:space="0"/>
            </w:tcBorders>
            <w:noWrap/>
            <w:vAlign w:val="center"/>
          </w:tcPr>
          <w:p w14:paraId="3B96A73B">
            <w:pPr>
              <w:jc w:val="center"/>
              <w:rPr>
                <w:rFonts w:ascii="仿宋_GB2312" w:hAnsi="宋体" w:eastAsia="仿宋_GB2312" w:cs="仿宋_GB2312"/>
                <w:color w:val="000000"/>
                <w:sz w:val="24"/>
              </w:rPr>
            </w:pPr>
            <w:r>
              <w:rPr>
                <w:rFonts w:ascii="仿宋_GB2312" w:hAnsi="宋体"/>
                <w:color w:val="000000"/>
                <w:sz w:val="24"/>
                <w:szCs w:val="24"/>
              </w:rPr>
              <w:t>威海市文登区发展和改革局</w:t>
            </w:r>
          </w:p>
        </w:tc>
        <w:tc>
          <w:tcPr>
            <w:tcW w:w="1783" w:type="dxa"/>
            <w:tcBorders>
              <w:top w:val="single" w:color="000000" w:sz="4" w:space="0"/>
              <w:bottom w:val="single" w:color="000000" w:sz="4" w:space="0"/>
              <w:right w:val="single" w:color="000000" w:sz="4" w:space="0"/>
            </w:tcBorders>
            <w:noWrap/>
            <w:vAlign w:val="center"/>
          </w:tcPr>
          <w:p w14:paraId="396371B8">
            <w:pPr>
              <w:jc w:val="center"/>
              <w:rPr>
                <w:rFonts w:ascii="仿宋_GB2312" w:hAnsi="宋体" w:eastAsia="仿宋_GB2312" w:cs="仿宋_GB2312"/>
                <w:color w:val="000000"/>
                <w:sz w:val="24"/>
              </w:rPr>
            </w:pPr>
            <w:r>
              <w:rPr>
                <w:rFonts w:ascii="仿宋_GB2312" w:hAnsi="宋体"/>
                <w:color w:val="000000"/>
                <w:sz w:val="24"/>
                <w:szCs w:val="24"/>
              </w:rPr>
              <w:t>90</w:t>
            </w:r>
          </w:p>
        </w:tc>
        <w:tc>
          <w:tcPr>
            <w:tcW w:w="1554" w:type="dxa"/>
            <w:gridSpan w:val="2"/>
            <w:tcBorders>
              <w:top w:val="single" w:color="000000" w:sz="4" w:space="0"/>
              <w:left w:val="single" w:color="000000" w:sz="4" w:space="0"/>
              <w:bottom w:val="single" w:color="000000" w:sz="4" w:space="0"/>
              <w:right w:val="single" w:color="000000" w:sz="4" w:space="0"/>
            </w:tcBorders>
            <w:noWrap/>
            <w:vAlign w:val="center"/>
          </w:tcPr>
          <w:p w14:paraId="0DF75419">
            <w:pPr>
              <w:rPr>
                <w:rFonts w:ascii="仿宋_GB2312" w:hAnsi="宋体" w:eastAsia="仿宋_GB2312" w:cs="仿宋_GB2312"/>
                <w:color w:val="000000"/>
                <w:sz w:val="24"/>
              </w:rPr>
            </w:pPr>
            <w:r>
              <w:rPr>
                <w:rFonts w:ascii="仿宋_GB2312" w:hAnsi="宋体"/>
                <w:color w:val="000000"/>
                <w:sz w:val="24"/>
                <w:szCs w:val="24"/>
              </w:rPr>
              <w:t>优秀</w:t>
            </w:r>
          </w:p>
        </w:tc>
      </w:tr>
      <w:tr w14:paraId="08BB723E">
        <w:tblPrEx>
          <w:tblCellMar>
            <w:top w:w="15" w:type="dxa"/>
            <w:left w:w="15" w:type="dxa"/>
            <w:bottom w:w="15" w:type="dxa"/>
            <w:right w:w="15" w:type="dxa"/>
          </w:tblCellMar>
        </w:tblPrEx>
        <w:trPr>
          <w:gridAfter w:val="1"/>
          <w:wAfter w:w="280" w:type="dxa"/>
          <w:trHeight w:val="444"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14:paraId="3C42A1B2">
            <w:pPr>
              <w:widowControl/>
              <w:jc w:val="center"/>
              <w:textAlignment w:val="center"/>
              <w:rPr>
                <w:rFonts w:ascii="仿宋_GB2312" w:hAnsi="宋体" w:eastAsia="仿宋_GB2312" w:cs="仿宋_GB2312"/>
                <w:color w:val="000000"/>
                <w:sz w:val="24"/>
              </w:rPr>
            </w:pPr>
            <w:r>
              <w:rPr>
                <w:rFonts w:hint="eastAsia" w:ascii="仿宋_GB2312" w:hAnsi="宋体" w:eastAsia="仿宋_GB2312" w:cs="仿宋_GB2312"/>
                <w:color w:val="000000"/>
                <w:kern w:val="0"/>
                <w:sz w:val="24"/>
              </w:rPr>
              <w:t>2</w:t>
            </w:r>
          </w:p>
        </w:tc>
        <w:tc>
          <w:tcPr>
            <w:tcW w:w="5686" w:type="dxa"/>
            <w:tcBorders>
              <w:top w:val="single" w:color="000000" w:sz="4" w:space="0"/>
              <w:left w:val="single" w:color="000000" w:sz="4" w:space="0"/>
              <w:bottom w:val="single" w:color="000000" w:sz="4" w:space="0"/>
              <w:right w:val="single" w:color="000000" w:sz="4" w:space="0"/>
            </w:tcBorders>
            <w:noWrap/>
            <w:vAlign w:val="center"/>
          </w:tcPr>
          <w:p w14:paraId="3F8C8375">
            <w:pPr>
              <w:rPr>
                <w:rFonts w:ascii="仿宋_GB2312" w:hAnsi="宋体" w:eastAsia="仿宋_GB2312" w:cs="仿宋_GB2312"/>
                <w:color w:val="000000"/>
                <w:sz w:val="24"/>
              </w:rPr>
            </w:pPr>
          </w:p>
        </w:tc>
        <w:tc>
          <w:tcPr>
            <w:tcW w:w="3056" w:type="dxa"/>
            <w:tcBorders>
              <w:top w:val="single" w:color="000000" w:sz="4" w:space="0"/>
              <w:left w:val="single" w:color="000000" w:sz="4" w:space="0"/>
              <w:bottom w:val="single" w:color="000000" w:sz="4" w:space="0"/>
              <w:right w:val="single" w:color="000000" w:sz="4" w:space="0"/>
            </w:tcBorders>
            <w:noWrap/>
            <w:vAlign w:val="center"/>
          </w:tcPr>
          <w:p w14:paraId="4116590A">
            <w:pPr>
              <w:jc w:val="center"/>
              <w:rPr>
                <w:sz w:val="21"/>
              </w:rPr>
            </w:pPr>
          </w:p>
        </w:tc>
        <w:tc>
          <w:tcPr>
            <w:tcW w:w="1783" w:type="dxa"/>
            <w:tcBorders>
              <w:top w:val="single" w:color="000000" w:sz="4" w:space="0"/>
              <w:bottom w:val="single" w:color="000000" w:sz="4" w:space="0"/>
              <w:right w:val="single" w:color="000000" w:sz="4" w:space="0"/>
            </w:tcBorders>
            <w:noWrap/>
            <w:vAlign w:val="center"/>
          </w:tcPr>
          <w:p w14:paraId="304DD177">
            <w:pPr>
              <w:jc w:val="center"/>
              <w:rPr>
                <w:rFonts w:ascii="仿宋_GB2312" w:hAnsi="宋体" w:eastAsia="仿宋_GB2312" w:cs="仿宋_GB2312"/>
                <w:color w:val="000000"/>
                <w:sz w:val="24"/>
              </w:rPr>
            </w:pPr>
          </w:p>
        </w:tc>
        <w:tc>
          <w:tcPr>
            <w:tcW w:w="1554" w:type="dxa"/>
            <w:gridSpan w:val="2"/>
            <w:tcBorders>
              <w:top w:val="single" w:color="000000" w:sz="4" w:space="0"/>
              <w:left w:val="single" w:color="000000" w:sz="4" w:space="0"/>
              <w:bottom w:val="single" w:color="000000" w:sz="4" w:space="0"/>
              <w:right w:val="single" w:color="000000" w:sz="4" w:space="0"/>
            </w:tcBorders>
            <w:noWrap/>
            <w:vAlign w:val="center"/>
          </w:tcPr>
          <w:p w14:paraId="1B171D60">
            <w:pPr>
              <w:rPr>
                <w:rFonts w:ascii="仿宋_GB2312" w:hAnsi="宋体" w:eastAsia="仿宋_GB2312" w:cs="仿宋_GB2312"/>
                <w:color w:val="000000"/>
                <w:sz w:val="24"/>
              </w:rPr>
            </w:pPr>
          </w:p>
        </w:tc>
      </w:tr>
      <w:tr w14:paraId="0C6661CB">
        <w:tblPrEx>
          <w:tblCellMar>
            <w:top w:w="15" w:type="dxa"/>
            <w:left w:w="15" w:type="dxa"/>
            <w:bottom w:w="15" w:type="dxa"/>
            <w:right w:w="15" w:type="dxa"/>
          </w:tblCellMar>
        </w:tblPrEx>
        <w:trPr>
          <w:gridAfter w:val="1"/>
          <w:wAfter w:w="280" w:type="dxa"/>
          <w:trHeight w:val="444"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14:paraId="3D2AA128">
            <w:pPr>
              <w:widowControl/>
              <w:jc w:val="center"/>
              <w:textAlignment w:val="center"/>
              <w:rPr>
                <w:rFonts w:ascii="仿宋_GB2312" w:hAnsi="宋体" w:eastAsia="仿宋_GB2312" w:cs="仿宋_GB2312"/>
                <w:color w:val="000000"/>
                <w:sz w:val="24"/>
              </w:rPr>
            </w:pPr>
            <w:r>
              <w:rPr>
                <w:rFonts w:hint="eastAsia" w:ascii="仿宋_GB2312" w:hAnsi="宋体" w:eastAsia="仿宋_GB2312" w:cs="仿宋_GB2312"/>
                <w:color w:val="000000"/>
                <w:kern w:val="0"/>
                <w:sz w:val="24"/>
              </w:rPr>
              <w:t>3</w:t>
            </w:r>
          </w:p>
        </w:tc>
        <w:tc>
          <w:tcPr>
            <w:tcW w:w="5686" w:type="dxa"/>
            <w:tcBorders>
              <w:top w:val="single" w:color="000000" w:sz="4" w:space="0"/>
              <w:left w:val="single" w:color="000000" w:sz="4" w:space="0"/>
              <w:bottom w:val="single" w:color="000000" w:sz="4" w:space="0"/>
              <w:right w:val="single" w:color="000000" w:sz="4" w:space="0"/>
            </w:tcBorders>
            <w:noWrap/>
            <w:vAlign w:val="center"/>
          </w:tcPr>
          <w:p w14:paraId="66F5DAA1">
            <w:pPr>
              <w:rPr>
                <w:rFonts w:ascii="仿宋_GB2312" w:hAnsi="宋体" w:eastAsia="仿宋_GB2312" w:cs="仿宋_GB2312"/>
                <w:color w:val="000000"/>
                <w:sz w:val="24"/>
              </w:rPr>
            </w:pPr>
          </w:p>
        </w:tc>
        <w:tc>
          <w:tcPr>
            <w:tcW w:w="3056" w:type="dxa"/>
            <w:tcBorders>
              <w:top w:val="single" w:color="000000" w:sz="4" w:space="0"/>
              <w:left w:val="single" w:color="000000" w:sz="4" w:space="0"/>
              <w:bottom w:val="single" w:color="000000" w:sz="4" w:space="0"/>
              <w:right w:val="single" w:color="000000" w:sz="4" w:space="0"/>
            </w:tcBorders>
            <w:noWrap/>
            <w:vAlign w:val="center"/>
          </w:tcPr>
          <w:p w14:paraId="2890AF15">
            <w:pPr>
              <w:jc w:val="center"/>
              <w:rPr>
                <w:sz w:val="21"/>
              </w:rPr>
            </w:pPr>
          </w:p>
        </w:tc>
        <w:tc>
          <w:tcPr>
            <w:tcW w:w="1783" w:type="dxa"/>
            <w:tcBorders>
              <w:top w:val="single" w:color="000000" w:sz="4" w:space="0"/>
              <w:bottom w:val="single" w:color="000000" w:sz="4" w:space="0"/>
              <w:right w:val="single" w:color="000000" w:sz="4" w:space="0"/>
            </w:tcBorders>
            <w:noWrap/>
            <w:vAlign w:val="center"/>
          </w:tcPr>
          <w:p w14:paraId="6627C9C8">
            <w:pPr>
              <w:jc w:val="center"/>
              <w:rPr>
                <w:rFonts w:ascii="仿宋_GB2312" w:hAnsi="宋体" w:eastAsia="仿宋_GB2312" w:cs="仿宋_GB2312"/>
                <w:color w:val="000000"/>
                <w:sz w:val="24"/>
              </w:rPr>
            </w:pPr>
          </w:p>
        </w:tc>
        <w:tc>
          <w:tcPr>
            <w:tcW w:w="1554" w:type="dxa"/>
            <w:gridSpan w:val="2"/>
            <w:tcBorders>
              <w:top w:val="single" w:color="000000" w:sz="4" w:space="0"/>
              <w:left w:val="single" w:color="000000" w:sz="4" w:space="0"/>
              <w:bottom w:val="single" w:color="000000" w:sz="4" w:space="0"/>
              <w:right w:val="single" w:color="000000" w:sz="4" w:space="0"/>
            </w:tcBorders>
            <w:noWrap/>
            <w:vAlign w:val="center"/>
          </w:tcPr>
          <w:p w14:paraId="33C57E93">
            <w:pPr>
              <w:rPr>
                <w:rFonts w:ascii="仿宋_GB2312" w:hAnsi="宋体" w:eastAsia="仿宋_GB2312" w:cs="仿宋_GB2312"/>
                <w:color w:val="000000"/>
                <w:sz w:val="24"/>
              </w:rPr>
            </w:pPr>
          </w:p>
        </w:tc>
      </w:tr>
      <w:tr w14:paraId="6C29A94C">
        <w:tblPrEx>
          <w:tblCellMar>
            <w:top w:w="15" w:type="dxa"/>
            <w:left w:w="15" w:type="dxa"/>
            <w:bottom w:w="15" w:type="dxa"/>
            <w:right w:w="15" w:type="dxa"/>
          </w:tblCellMar>
        </w:tblPrEx>
        <w:trPr>
          <w:gridAfter w:val="1"/>
          <w:wAfter w:w="280" w:type="dxa"/>
          <w:trHeight w:val="378"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14:paraId="70DA1D67">
            <w:pPr>
              <w:widowControl/>
              <w:jc w:val="center"/>
              <w:textAlignment w:val="center"/>
              <w:rPr>
                <w:rFonts w:ascii="仿宋_GB2312" w:hAnsi="宋体" w:eastAsia="仿宋_GB2312" w:cs="仿宋_GB2312"/>
                <w:color w:val="000000"/>
                <w:kern w:val="0"/>
                <w:sz w:val="24"/>
              </w:rPr>
            </w:pPr>
            <w:r>
              <w:rPr>
                <w:rFonts w:hint="eastAsia" w:ascii="仿宋_GB2312" w:hAnsi="宋体" w:eastAsia="仿宋_GB2312" w:cs="仿宋_GB2312"/>
                <w:color w:val="000000"/>
                <w:kern w:val="0"/>
                <w:sz w:val="24"/>
              </w:rPr>
              <w:t>4</w:t>
            </w:r>
          </w:p>
        </w:tc>
        <w:tc>
          <w:tcPr>
            <w:tcW w:w="5686" w:type="dxa"/>
            <w:tcBorders>
              <w:top w:val="single" w:color="000000" w:sz="4" w:space="0"/>
              <w:left w:val="single" w:color="000000" w:sz="4" w:space="0"/>
              <w:bottom w:val="single" w:color="000000" w:sz="4" w:space="0"/>
              <w:right w:val="single" w:color="000000" w:sz="4" w:space="0"/>
            </w:tcBorders>
            <w:noWrap/>
            <w:vAlign w:val="center"/>
          </w:tcPr>
          <w:p w14:paraId="4EAE7C60">
            <w:pPr>
              <w:rPr>
                <w:rFonts w:ascii="仿宋_GB2312" w:hAnsi="宋体" w:eastAsia="仿宋_GB2312" w:cs="仿宋_GB2312"/>
                <w:color w:val="000000"/>
                <w:sz w:val="24"/>
              </w:rPr>
            </w:pPr>
          </w:p>
        </w:tc>
        <w:tc>
          <w:tcPr>
            <w:tcW w:w="3056" w:type="dxa"/>
            <w:tcBorders>
              <w:top w:val="single" w:color="000000" w:sz="4" w:space="0"/>
              <w:left w:val="single" w:color="000000" w:sz="4" w:space="0"/>
              <w:bottom w:val="single" w:color="000000" w:sz="4" w:space="0"/>
              <w:right w:val="single" w:color="000000" w:sz="4" w:space="0"/>
            </w:tcBorders>
            <w:noWrap/>
            <w:vAlign w:val="center"/>
          </w:tcPr>
          <w:p w14:paraId="50CB6CCC">
            <w:pPr>
              <w:jc w:val="center"/>
              <w:rPr>
                <w:sz w:val="21"/>
              </w:rPr>
            </w:pPr>
          </w:p>
        </w:tc>
        <w:tc>
          <w:tcPr>
            <w:tcW w:w="1783" w:type="dxa"/>
            <w:tcBorders>
              <w:top w:val="single" w:color="000000" w:sz="4" w:space="0"/>
              <w:bottom w:val="single" w:color="000000" w:sz="4" w:space="0"/>
              <w:right w:val="single" w:color="000000" w:sz="4" w:space="0"/>
            </w:tcBorders>
            <w:noWrap/>
            <w:vAlign w:val="center"/>
          </w:tcPr>
          <w:p w14:paraId="778CB3C3">
            <w:pPr>
              <w:jc w:val="center"/>
              <w:rPr>
                <w:rFonts w:ascii="仿宋_GB2312" w:hAnsi="宋体" w:eastAsia="仿宋_GB2312" w:cs="仿宋_GB2312"/>
                <w:color w:val="000000"/>
                <w:sz w:val="24"/>
              </w:rPr>
            </w:pPr>
          </w:p>
        </w:tc>
        <w:tc>
          <w:tcPr>
            <w:tcW w:w="1554" w:type="dxa"/>
            <w:gridSpan w:val="2"/>
            <w:tcBorders>
              <w:top w:val="single" w:color="000000" w:sz="4" w:space="0"/>
              <w:left w:val="single" w:color="000000" w:sz="4" w:space="0"/>
              <w:bottom w:val="single" w:color="000000" w:sz="4" w:space="0"/>
              <w:right w:val="single" w:color="000000" w:sz="4" w:space="0"/>
            </w:tcBorders>
            <w:noWrap/>
            <w:vAlign w:val="center"/>
          </w:tcPr>
          <w:p w14:paraId="3DF9E011">
            <w:pPr>
              <w:rPr>
                <w:rFonts w:ascii="仿宋_GB2312" w:hAnsi="宋体" w:eastAsia="仿宋_GB2312" w:cs="仿宋_GB2312"/>
                <w:color w:val="000000"/>
                <w:sz w:val="24"/>
              </w:rPr>
            </w:pPr>
          </w:p>
        </w:tc>
      </w:tr>
      <w:tr w14:paraId="30452326">
        <w:tblPrEx>
          <w:tblCellMar>
            <w:top w:w="15" w:type="dxa"/>
            <w:left w:w="15" w:type="dxa"/>
            <w:bottom w:w="15" w:type="dxa"/>
            <w:right w:w="15" w:type="dxa"/>
          </w:tblCellMar>
        </w:tblPrEx>
        <w:trPr>
          <w:gridAfter w:val="1"/>
          <w:wAfter w:w="280" w:type="dxa"/>
          <w:trHeight w:val="444"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14:paraId="5E7B3325">
            <w:pPr>
              <w:widowControl/>
              <w:jc w:val="center"/>
              <w:textAlignment w:val="center"/>
              <w:rPr>
                <w:rFonts w:ascii="仿宋_GB2312" w:hAnsi="宋体" w:eastAsia="仿宋_GB2312" w:cs="仿宋_GB2312"/>
                <w:color w:val="000000"/>
                <w:kern w:val="0"/>
                <w:sz w:val="24"/>
              </w:rPr>
            </w:pPr>
            <w:r>
              <w:rPr>
                <w:rFonts w:hint="eastAsia" w:ascii="仿宋_GB2312" w:hAnsi="宋体" w:eastAsia="仿宋_GB2312" w:cs="仿宋_GB2312"/>
                <w:color w:val="000000"/>
                <w:kern w:val="0"/>
                <w:sz w:val="24"/>
              </w:rPr>
              <w:t>5</w:t>
            </w:r>
          </w:p>
        </w:tc>
        <w:tc>
          <w:tcPr>
            <w:tcW w:w="5686" w:type="dxa"/>
            <w:tcBorders>
              <w:top w:val="single" w:color="000000" w:sz="4" w:space="0"/>
              <w:left w:val="single" w:color="000000" w:sz="4" w:space="0"/>
              <w:bottom w:val="single" w:color="000000" w:sz="4" w:space="0"/>
              <w:right w:val="single" w:color="000000" w:sz="4" w:space="0"/>
            </w:tcBorders>
            <w:noWrap/>
            <w:vAlign w:val="center"/>
          </w:tcPr>
          <w:p w14:paraId="797212FB">
            <w:pPr>
              <w:rPr>
                <w:rFonts w:ascii="仿宋_GB2312" w:hAnsi="宋体" w:eastAsia="仿宋_GB2312" w:cs="仿宋_GB2312"/>
                <w:color w:val="000000"/>
                <w:sz w:val="24"/>
              </w:rPr>
            </w:pPr>
          </w:p>
        </w:tc>
        <w:tc>
          <w:tcPr>
            <w:tcW w:w="3056" w:type="dxa"/>
            <w:tcBorders>
              <w:top w:val="single" w:color="000000" w:sz="4" w:space="0"/>
              <w:left w:val="single" w:color="000000" w:sz="4" w:space="0"/>
              <w:bottom w:val="single" w:color="000000" w:sz="4" w:space="0"/>
              <w:right w:val="single" w:color="000000" w:sz="4" w:space="0"/>
            </w:tcBorders>
            <w:noWrap/>
            <w:vAlign w:val="center"/>
          </w:tcPr>
          <w:p w14:paraId="32AA1CF9">
            <w:pPr>
              <w:jc w:val="center"/>
              <w:rPr>
                <w:sz w:val="21"/>
              </w:rPr>
            </w:pPr>
          </w:p>
        </w:tc>
        <w:tc>
          <w:tcPr>
            <w:tcW w:w="1783" w:type="dxa"/>
            <w:tcBorders>
              <w:top w:val="single" w:color="000000" w:sz="4" w:space="0"/>
              <w:bottom w:val="single" w:color="000000" w:sz="4" w:space="0"/>
              <w:right w:val="single" w:color="000000" w:sz="4" w:space="0"/>
            </w:tcBorders>
            <w:noWrap/>
            <w:vAlign w:val="center"/>
          </w:tcPr>
          <w:p w14:paraId="3CFDFD22">
            <w:pPr>
              <w:jc w:val="center"/>
              <w:rPr>
                <w:rFonts w:ascii="仿宋_GB2312" w:hAnsi="宋体" w:eastAsia="仿宋_GB2312" w:cs="仿宋_GB2312"/>
                <w:color w:val="000000"/>
                <w:sz w:val="24"/>
              </w:rPr>
            </w:pPr>
          </w:p>
        </w:tc>
        <w:tc>
          <w:tcPr>
            <w:tcW w:w="1554" w:type="dxa"/>
            <w:gridSpan w:val="2"/>
            <w:tcBorders>
              <w:top w:val="single" w:color="000000" w:sz="4" w:space="0"/>
              <w:left w:val="single" w:color="000000" w:sz="4" w:space="0"/>
              <w:bottom w:val="single" w:color="000000" w:sz="4" w:space="0"/>
              <w:right w:val="single" w:color="000000" w:sz="4" w:space="0"/>
            </w:tcBorders>
            <w:noWrap/>
            <w:vAlign w:val="center"/>
          </w:tcPr>
          <w:p w14:paraId="6A484CE3">
            <w:pPr>
              <w:rPr>
                <w:rFonts w:ascii="仿宋_GB2312" w:hAnsi="宋体" w:eastAsia="仿宋_GB2312" w:cs="仿宋_GB2312"/>
                <w:color w:val="000000"/>
                <w:sz w:val="24"/>
              </w:rPr>
            </w:pPr>
          </w:p>
        </w:tc>
      </w:tr>
      <w:tr w14:paraId="20770477">
        <w:tblPrEx>
          <w:tblCellMar>
            <w:top w:w="15" w:type="dxa"/>
            <w:left w:w="15" w:type="dxa"/>
            <w:bottom w:w="15" w:type="dxa"/>
            <w:right w:w="15" w:type="dxa"/>
          </w:tblCellMar>
        </w:tblPrEx>
        <w:trPr>
          <w:gridAfter w:val="1"/>
          <w:wAfter w:w="280" w:type="dxa"/>
          <w:trHeight w:val="444"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14:paraId="083211AF">
            <w:pPr>
              <w:widowControl/>
              <w:jc w:val="center"/>
              <w:textAlignment w:val="center"/>
              <w:rPr>
                <w:rFonts w:ascii="仿宋_GB2312" w:hAnsi="宋体" w:eastAsia="仿宋_GB2312" w:cs="仿宋_GB2312"/>
                <w:color w:val="000000"/>
                <w:kern w:val="0"/>
                <w:sz w:val="24"/>
              </w:rPr>
            </w:pPr>
            <w:r>
              <w:rPr>
                <w:rFonts w:hint="eastAsia" w:ascii="仿宋_GB2312" w:hAnsi="宋体" w:eastAsia="仿宋_GB2312" w:cs="仿宋_GB2312"/>
                <w:color w:val="000000"/>
                <w:kern w:val="0"/>
                <w:sz w:val="24"/>
              </w:rPr>
              <w:t>…</w:t>
            </w:r>
          </w:p>
        </w:tc>
        <w:tc>
          <w:tcPr>
            <w:tcW w:w="5686" w:type="dxa"/>
            <w:tcBorders>
              <w:top w:val="single" w:color="000000" w:sz="4" w:space="0"/>
              <w:left w:val="single" w:color="000000" w:sz="4" w:space="0"/>
              <w:bottom w:val="single" w:color="000000" w:sz="4" w:space="0"/>
              <w:right w:val="single" w:color="000000" w:sz="4" w:space="0"/>
            </w:tcBorders>
            <w:noWrap/>
            <w:vAlign w:val="center"/>
          </w:tcPr>
          <w:p w14:paraId="2F445561">
            <w:pPr>
              <w:rPr>
                <w:rFonts w:ascii="仿宋_GB2312" w:hAnsi="宋体" w:eastAsia="仿宋_GB2312" w:cs="仿宋_GB2312"/>
                <w:color w:val="000000"/>
                <w:sz w:val="24"/>
              </w:rPr>
            </w:pPr>
            <w:r>
              <w:rPr>
                <w:rFonts w:hint="eastAsia" w:ascii="仿宋_GB2312" w:hAnsi="宋体" w:eastAsia="仿宋_GB2312" w:cs="仿宋_GB2312"/>
                <w:color w:val="000000"/>
                <w:sz w:val="24"/>
              </w:rPr>
              <w:t>……</w:t>
            </w:r>
          </w:p>
        </w:tc>
        <w:tc>
          <w:tcPr>
            <w:tcW w:w="3056" w:type="dxa"/>
            <w:tcBorders>
              <w:top w:val="single" w:color="000000" w:sz="4" w:space="0"/>
              <w:left w:val="single" w:color="000000" w:sz="4" w:space="0"/>
              <w:bottom w:val="single" w:color="000000" w:sz="4" w:space="0"/>
              <w:right w:val="single" w:color="000000" w:sz="4" w:space="0"/>
            </w:tcBorders>
            <w:noWrap/>
            <w:vAlign w:val="center"/>
          </w:tcPr>
          <w:p w14:paraId="7BA62C94">
            <w:pPr>
              <w:jc w:val="center"/>
              <w:rPr>
                <w:sz w:val="21"/>
              </w:rPr>
            </w:pPr>
          </w:p>
        </w:tc>
        <w:tc>
          <w:tcPr>
            <w:tcW w:w="1783" w:type="dxa"/>
            <w:tcBorders>
              <w:top w:val="single" w:color="000000" w:sz="4" w:space="0"/>
              <w:bottom w:val="single" w:color="000000" w:sz="4" w:space="0"/>
              <w:right w:val="single" w:color="000000" w:sz="4" w:space="0"/>
            </w:tcBorders>
            <w:noWrap/>
            <w:vAlign w:val="center"/>
          </w:tcPr>
          <w:p w14:paraId="50B00535">
            <w:pPr>
              <w:jc w:val="center"/>
              <w:rPr>
                <w:rFonts w:ascii="仿宋_GB2312" w:hAnsi="宋体" w:eastAsia="仿宋_GB2312" w:cs="仿宋_GB2312"/>
                <w:color w:val="000000"/>
                <w:sz w:val="24"/>
              </w:rPr>
            </w:pPr>
          </w:p>
        </w:tc>
        <w:tc>
          <w:tcPr>
            <w:tcW w:w="1554" w:type="dxa"/>
            <w:gridSpan w:val="2"/>
            <w:tcBorders>
              <w:top w:val="single" w:color="000000" w:sz="4" w:space="0"/>
              <w:left w:val="single" w:color="000000" w:sz="4" w:space="0"/>
              <w:bottom w:val="single" w:color="000000" w:sz="4" w:space="0"/>
              <w:right w:val="single" w:color="000000" w:sz="4" w:space="0"/>
            </w:tcBorders>
            <w:noWrap/>
            <w:vAlign w:val="center"/>
          </w:tcPr>
          <w:p w14:paraId="29996A2D">
            <w:pPr>
              <w:rPr>
                <w:rFonts w:ascii="仿宋_GB2312" w:hAnsi="宋体" w:eastAsia="仿宋_GB2312" w:cs="仿宋_GB2312"/>
                <w:color w:val="000000"/>
                <w:sz w:val="24"/>
              </w:rPr>
            </w:pPr>
          </w:p>
        </w:tc>
      </w:tr>
    </w:tbl>
    <w:p w14:paraId="3A38B604">
      <w:pPr>
        <w:tabs>
          <w:tab w:val="left" w:pos="5891"/>
        </w:tabs>
        <w:spacing w:line="580" w:lineRule="exact"/>
        <w:rPr>
          <w:rFonts w:ascii="黑体" w:hAnsi="黑体" w:eastAsia="黑体" w:cs="黑体"/>
          <w:szCs w:val="32"/>
        </w:rPr>
      </w:pPr>
    </w:p>
    <w:p w14:paraId="04D96AD9">
      <w:pPr>
        <w:tabs>
          <w:tab w:val="left" w:pos="5891"/>
        </w:tabs>
        <w:spacing w:line="580" w:lineRule="exact"/>
        <w:rPr>
          <w:rFonts w:ascii="黑体" w:hAnsi="黑体" w:eastAsia="黑体" w:cs="黑体"/>
          <w:szCs w:val="32"/>
        </w:rPr>
        <w:sectPr>
          <w:pgSz w:w="16838" w:h="11906" w:orient="landscape"/>
          <w:pgMar w:top="1531" w:right="2098" w:bottom="1417" w:left="1871" w:header="851" w:footer="992" w:gutter="0"/>
          <w:cols w:space="720" w:num="1"/>
          <w:docGrid w:type="lines" w:linePitch="319" w:charSpace="0"/>
        </w:sectPr>
      </w:pPr>
    </w:p>
    <w:p w14:paraId="045B0B21">
      <w:pPr>
        <w:spacing w:line="600" w:lineRule="exact"/>
        <w:jc w:val="center"/>
        <w:rPr>
          <w:rFonts w:hint="eastAsia" w:ascii="方正小标宋简体" w:hAnsi="方正小标宋简体" w:eastAsia="宋体"/>
          <w:sz w:val="44"/>
          <w:szCs w:val="44"/>
          <w:lang w:eastAsia="zh-CN"/>
        </w:rPr>
      </w:pPr>
      <w:r>
        <w:rPr>
          <w:rFonts w:ascii="方正小标宋简体" w:hAnsi="方正小标宋简体"/>
          <w:sz w:val="44"/>
          <w:szCs w:val="44"/>
        </w:rPr>
        <w:t>2019年度威海市文登区发展和改革局部门预算项目绩效</w:t>
      </w:r>
      <w:r>
        <w:rPr>
          <w:rFonts w:hint="eastAsia" w:ascii="方正小标宋简体" w:hAnsi="方正小标宋简体"/>
          <w:sz w:val="44"/>
          <w:szCs w:val="44"/>
          <w:lang w:eastAsia="zh-CN"/>
        </w:rPr>
        <w:t>自评表</w:t>
      </w:r>
    </w:p>
    <w:tbl>
      <w:tblPr>
        <w:tblStyle w:val="6"/>
        <w:tblpPr w:leftFromText="180" w:rightFromText="180" w:vertAnchor="text" w:horzAnchor="page" w:tblpX="1422" w:tblpY="167"/>
        <w:tblOverlap w:val="never"/>
        <w:tblW w:w="13736" w:type="dxa"/>
        <w:tblInd w:w="0" w:type="dxa"/>
        <w:tblLayout w:type="fixed"/>
        <w:tblCellMar>
          <w:top w:w="0" w:type="dxa"/>
          <w:left w:w="0" w:type="dxa"/>
          <w:bottom w:w="0" w:type="dxa"/>
          <w:right w:w="0" w:type="dxa"/>
        </w:tblCellMar>
      </w:tblPr>
      <w:tblGrid>
        <w:gridCol w:w="960"/>
        <w:gridCol w:w="1054"/>
        <w:gridCol w:w="3470"/>
        <w:gridCol w:w="1182"/>
        <w:gridCol w:w="1180"/>
        <w:gridCol w:w="1746"/>
        <w:gridCol w:w="1571"/>
        <w:gridCol w:w="1423"/>
        <w:gridCol w:w="1150"/>
      </w:tblGrid>
      <w:tr w14:paraId="5D2AD8FB">
        <w:tblPrEx>
          <w:tblCellMar>
            <w:top w:w="0" w:type="dxa"/>
            <w:left w:w="0" w:type="dxa"/>
            <w:bottom w:w="0" w:type="dxa"/>
            <w:right w:w="0" w:type="dxa"/>
          </w:tblCellMar>
        </w:tblPrEx>
        <w:trPr>
          <w:trHeight w:val="118" w:hRule="atLeast"/>
        </w:trPr>
        <w:tc>
          <w:tcPr>
            <w:tcW w:w="960" w:type="dxa"/>
            <w:tcBorders>
              <w:top w:val="single" w:color="000000" w:sz="4" w:space="0"/>
              <w:left w:val="single" w:color="000000" w:sz="4" w:space="0"/>
              <w:bottom w:val="nil"/>
              <w:right w:val="single" w:color="000000" w:sz="4" w:space="0"/>
            </w:tcBorders>
            <w:shd w:val="clear" w:color="auto" w:fill="92CDDC"/>
            <w:noWrap/>
            <w:tcMar>
              <w:top w:w="15" w:type="dxa"/>
              <w:left w:w="15" w:type="dxa"/>
              <w:right w:w="15" w:type="dxa"/>
            </w:tcMar>
            <w:vAlign w:val="center"/>
          </w:tcPr>
          <w:p w14:paraId="18F0AA12">
            <w:pPr>
              <w:keepNext w:val="0"/>
              <w:keepLines w:val="0"/>
              <w:widowControl/>
              <w:suppressLineNumbers w:val="0"/>
              <w:jc w:val="center"/>
              <w:textAlignment w:val="center"/>
              <w:rPr>
                <w:rFonts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一级目标</w:t>
            </w:r>
          </w:p>
        </w:tc>
        <w:tc>
          <w:tcPr>
            <w:tcW w:w="1054" w:type="dxa"/>
            <w:tcBorders>
              <w:top w:val="single" w:color="000000" w:sz="4" w:space="0"/>
              <w:left w:val="single" w:color="000000" w:sz="4" w:space="0"/>
              <w:bottom w:val="nil"/>
              <w:right w:val="single" w:color="000000" w:sz="4" w:space="0"/>
            </w:tcBorders>
            <w:shd w:val="clear" w:color="auto" w:fill="92CDDC"/>
            <w:noWrap/>
            <w:tcMar>
              <w:top w:w="15" w:type="dxa"/>
              <w:left w:w="15" w:type="dxa"/>
              <w:right w:w="15" w:type="dxa"/>
            </w:tcMar>
            <w:vAlign w:val="center"/>
          </w:tcPr>
          <w:p w14:paraId="03A9A480">
            <w:pPr>
              <w:keepNext w:val="0"/>
              <w:keepLines w:val="0"/>
              <w:widowControl/>
              <w:suppressLineNumbers w:val="0"/>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二级目标</w:t>
            </w:r>
          </w:p>
        </w:tc>
        <w:tc>
          <w:tcPr>
            <w:tcW w:w="3470" w:type="dxa"/>
            <w:tcBorders>
              <w:top w:val="single" w:color="000000" w:sz="4" w:space="0"/>
              <w:left w:val="single" w:color="000000" w:sz="4" w:space="0"/>
              <w:bottom w:val="nil"/>
              <w:right w:val="single" w:color="000000" w:sz="4" w:space="0"/>
            </w:tcBorders>
            <w:shd w:val="clear" w:color="auto" w:fill="92CDDC"/>
            <w:noWrap w:val="0"/>
            <w:tcMar>
              <w:top w:w="15" w:type="dxa"/>
              <w:left w:w="15" w:type="dxa"/>
              <w:right w:w="15" w:type="dxa"/>
            </w:tcMar>
            <w:vAlign w:val="center"/>
          </w:tcPr>
          <w:p w14:paraId="472A2F2D">
            <w:pPr>
              <w:keepNext w:val="0"/>
              <w:keepLines w:val="0"/>
              <w:widowControl/>
              <w:suppressLineNumbers w:val="0"/>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目标指标</w:t>
            </w:r>
          </w:p>
        </w:tc>
        <w:tc>
          <w:tcPr>
            <w:tcW w:w="1182" w:type="dxa"/>
            <w:tcBorders>
              <w:top w:val="single" w:color="000000" w:sz="4" w:space="0"/>
              <w:left w:val="single" w:color="000000" w:sz="4" w:space="0"/>
              <w:bottom w:val="nil"/>
              <w:right w:val="nil"/>
            </w:tcBorders>
            <w:shd w:val="clear" w:color="auto" w:fill="92CDDC"/>
            <w:noWrap w:val="0"/>
            <w:tcMar>
              <w:top w:w="15" w:type="dxa"/>
              <w:left w:w="15" w:type="dxa"/>
              <w:right w:w="15" w:type="dxa"/>
            </w:tcMar>
            <w:vAlign w:val="center"/>
          </w:tcPr>
          <w:p w14:paraId="2A58C678">
            <w:pPr>
              <w:keepNext w:val="0"/>
              <w:keepLines w:val="0"/>
              <w:widowControl/>
              <w:suppressLineNumbers w:val="0"/>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权重</w:t>
            </w:r>
          </w:p>
        </w:tc>
        <w:tc>
          <w:tcPr>
            <w:tcW w:w="1180" w:type="dxa"/>
            <w:tcBorders>
              <w:top w:val="single" w:color="000000" w:sz="4" w:space="0"/>
              <w:left w:val="single" w:color="000000" w:sz="4" w:space="0"/>
              <w:bottom w:val="nil"/>
              <w:right w:val="single" w:color="000000" w:sz="4" w:space="0"/>
            </w:tcBorders>
            <w:shd w:val="clear" w:color="auto" w:fill="92CDDC"/>
            <w:noWrap w:val="0"/>
            <w:tcMar>
              <w:top w:w="15" w:type="dxa"/>
              <w:left w:w="15" w:type="dxa"/>
              <w:right w:w="15" w:type="dxa"/>
            </w:tcMar>
            <w:vAlign w:val="center"/>
          </w:tcPr>
          <w:p w14:paraId="4B13FCC2">
            <w:pPr>
              <w:keepNext w:val="0"/>
              <w:keepLines w:val="0"/>
              <w:widowControl/>
              <w:suppressLineNumbers w:val="0"/>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目标值</w:t>
            </w:r>
          </w:p>
        </w:tc>
        <w:tc>
          <w:tcPr>
            <w:tcW w:w="1746" w:type="dxa"/>
            <w:tcBorders>
              <w:top w:val="single" w:color="000000" w:sz="4" w:space="0"/>
              <w:left w:val="single" w:color="000000" w:sz="4" w:space="0"/>
              <w:bottom w:val="nil"/>
              <w:right w:val="single" w:color="000000" w:sz="4" w:space="0"/>
            </w:tcBorders>
            <w:shd w:val="clear" w:color="auto" w:fill="92CDDC"/>
            <w:noWrap w:val="0"/>
            <w:tcMar>
              <w:top w:w="15" w:type="dxa"/>
              <w:left w:w="15" w:type="dxa"/>
              <w:right w:w="15" w:type="dxa"/>
            </w:tcMar>
            <w:vAlign w:val="center"/>
          </w:tcPr>
          <w:p w14:paraId="3716C30C">
            <w:pPr>
              <w:keepNext w:val="0"/>
              <w:keepLines w:val="0"/>
              <w:widowControl/>
              <w:suppressLineNumbers w:val="0"/>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业绩值</w:t>
            </w:r>
          </w:p>
        </w:tc>
        <w:tc>
          <w:tcPr>
            <w:tcW w:w="1571" w:type="dxa"/>
            <w:tcBorders>
              <w:top w:val="single" w:color="000000" w:sz="4" w:space="0"/>
              <w:left w:val="single" w:color="000000" w:sz="4" w:space="0"/>
              <w:bottom w:val="nil"/>
              <w:right w:val="single" w:color="000000" w:sz="4" w:space="0"/>
            </w:tcBorders>
            <w:shd w:val="clear" w:color="auto" w:fill="92CDDC"/>
            <w:noWrap w:val="0"/>
            <w:tcMar>
              <w:top w:w="15" w:type="dxa"/>
              <w:left w:w="15" w:type="dxa"/>
              <w:right w:w="15" w:type="dxa"/>
            </w:tcMar>
            <w:vAlign w:val="center"/>
          </w:tcPr>
          <w:p w14:paraId="49FE13A9">
            <w:pPr>
              <w:keepNext w:val="0"/>
              <w:keepLines w:val="0"/>
              <w:widowControl/>
              <w:suppressLineNumbers w:val="0"/>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完成率</w:t>
            </w:r>
          </w:p>
        </w:tc>
        <w:tc>
          <w:tcPr>
            <w:tcW w:w="1423" w:type="dxa"/>
            <w:tcBorders>
              <w:top w:val="single" w:color="000000" w:sz="4" w:space="0"/>
              <w:left w:val="single" w:color="000000" w:sz="4" w:space="0"/>
              <w:bottom w:val="nil"/>
              <w:right w:val="single" w:color="000000" w:sz="4" w:space="0"/>
            </w:tcBorders>
            <w:shd w:val="clear" w:color="auto" w:fill="92CDDC"/>
            <w:noWrap w:val="0"/>
            <w:tcMar>
              <w:top w:w="15" w:type="dxa"/>
              <w:left w:w="15" w:type="dxa"/>
              <w:right w:w="15" w:type="dxa"/>
            </w:tcMar>
            <w:vAlign w:val="center"/>
          </w:tcPr>
          <w:p w14:paraId="385356CD">
            <w:pPr>
              <w:keepNext w:val="0"/>
              <w:keepLines w:val="0"/>
              <w:widowControl/>
              <w:suppressLineNumbers w:val="0"/>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指标得分</w:t>
            </w:r>
          </w:p>
        </w:tc>
        <w:tc>
          <w:tcPr>
            <w:tcW w:w="1150" w:type="dxa"/>
            <w:tcBorders>
              <w:top w:val="single" w:color="000000" w:sz="4" w:space="0"/>
              <w:left w:val="single" w:color="000000" w:sz="4" w:space="0"/>
              <w:bottom w:val="nil"/>
              <w:right w:val="single" w:color="000000" w:sz="4" w:space="0"/>
            </w:tcBorders>
            <w:shd w:val="clear" w:color="auto" w:fill="92CDDC"/>
            <w:noWrap w:val="0"/>
            <w:tcMar>
              <w:top w:w="15" w:type="dxa"/>
              <w:left w:w="15" w:type="dxa"/>
              <w:right w:w="15" w:type="dxa"/>
            </w:tcMar>
            <w:vAlign w:val="center"/>
          </w:tcPr>
          <w:p w14:paraId="1D71970B">
            <w:pPr>
              <w:keepNext w:val="0"/>
              <w:keepLines w:val="0"/>
              <w:widowControl/>
              <w:suppressLineNumbers w:val="0"/>
              <w:jc w:val="center"/>
              <w:textAlignment w:val="center"/>
              <w:rPr>
                <w:rFonts w:hint="eastAsia" w:ascii="黑体" w:hAnsi="宋体" w:eastAsia="黑体" w:cs="黑体"/>
                <w:i w:val="0"/>
                <w:color w:val="000000"/>
                <w:kern w:val="0"/>
                <w:sz w:val="22"/>
                <w:szCs w:val="22"/>
                <w:u w:val="none"/>
                <w:lang w:val="en-US" w:eastAsia="zh-CN" w:bidi="ar"/>
              </w:rPr>
            </w:pPr>
          </w:p>
        </w:tc>
      </w:tr>
      <w:tr w14:paraId="5FCF88E9">
        <w:tblPrEx>
          <w:tblCellMar>
            <w:top w:w="0" w:type="dxa"/>
            <w:left w:w="0" w:type="dxa"/>
            <w:bottom w:w="0" w:type="dxa"/>
            <w:right w:w="0" w:type="dxa"/>
          </w:tblCellMar>
        </w:tblPrEx>
        <w:trPr>
          <w:trHeight w:val="118" w:hRule="atLeast"/>
        </w:trPr>
        <w:tc>
          <w:tcPr>
            <w:tcW w:w="96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B3D3BD">
            <w:pPr>
              <w:keepNext w:val="0"/>
              <w:keepLines w:val="0"/>
              <w:widowControl/>
              <w:suppressLineNumbers w:val="0"/>
              <w:jc w:val="left"/>
              <w:textAlignment w:val="center"/>
              <w:rPr>
                <w:rFonts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投入与目标管理</w:t>
            </w:r>
          </w:p>
        </w:tc>
        <w:tc>
          <w:tcPr>
            <w:tcW w:w="1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070C25">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投入管理</w:t>
            </w:r>
          </w:p>
        </w:tc>
        <w:tc>
          <w:tcPr>
            <w:tcW w:w="3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C6B178">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申请财政拨款</w:t>
            </w:r>
          </w:p>
        </w:tc>
        <w:tc>
          <w:tcPr>
            <w:tcW w:w="11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4D478C">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5.00 </w:t>
            </w:r>
          </w:p>
        </w:tc>
        <w:tc>
          <w:tcPr>
            <w:tcW w:w="1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022B03">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100</w:t>
            </w:r>
          </w:p>
        </w:tc>
        <w:tc>
          <w:tcPr>
            <w:tcW w:w="17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69E3A2">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90.00 </w:t>
            </w: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A0A479">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90.00%</w:t>
            </w:r>
          </w:p>
        </w:tc>
        <w:tc>
          <w:tcPr>
            <w:tcW w:w="14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37543F">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4.5</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3FE6F6">
            <w:pPr>
              <w:keepNext w:val="0"/>
              <w:keepLines w:val="0"/>
              <w:widowControl/>
              <w:suppressLineNumbers w:val="0"/>
              <w:jc w:val="center"/>
              <w:textAlignment w:val="center"/>
              <w:rPr>
                <w:rFonts w:hint="default" w:ascii="华文楷体" w:hAnsi="华文楷体" w:eastAsia="华文楷体" w:cs="华文楷体"/>
                <w:i w:val="0"/>
                <w:color w:val="000000"/>
                <w:kern w:val="0"/>
                <w:sz w:val="22"/>
                <w:szCs w:val="22"/>
                <w:u w:val="none"/>
                <w:lang w:val="en-US" w:eastAsia="zh-CN" w:bidi="ar"/>
              </w:rPr>
            </w:pPr>
          </w:p>
        </w:tc>
      </w:tr>
      <w:tr w14:paraId="3799D445">
        <w:tblPrEx>
          <w:tblCellMar>
            <w:top w:w="0" w:type="dxa"/>
            <w:left w:w="0" w:type="dxa"/>
            <w:bottom w:w="0" w:type="dxa"/>
            <w:right w:w="0" w:type="dxa"/>
          </w:tblCellMar>
        </w:tblPrEx>
        <w:trPr>
          <w:trHeight w:val="118" w:hRule="atLeast"/>
        </w:trPr>
        <w:tc>
          <w:tcPr>
            <w:tcW w:w="96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533720">
            <w:pPr>
              <w:rPr>
                <w:rFonts w:hint="default" w:ascii="华文楷体" w:hAnsi="华文楷体" w:eastAsia="华文楷体" w:cs="华文楷体"/>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63E0D5">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财务管理</w:t>
            </w:r>
          </w:p>
        </w:tc>
        <w:tc>
          <w:tcPr>
            <w:tcW w:w="3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7ED360">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加强财务管理</w:t>
            </w:r>
          </w:p>
        </w:tc>
        <w:tc>
          <w:tcPr>
            <w:tcW w:w="11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B057A4">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5.00 </w:t>
            </w:r>
          </w:p>
        </w:tc>
        <w:tc>
          <w:tcPr>
            <w:tcW w:w="1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C7D195">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100</w:t>
            </w:r>
          </w:p>
        </w:tc>
        <w:tc>
          <w:tcPr>
            <w:tcW w:w="17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F51A61">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90.00 </w:t>
            </w: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BBEDD0">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90.00%</w:t>
            </w:r>
          </w:p>
        </w:tc>
        <w:tc>
          <w:tcPr>
            <w:tcW w:w="14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489288">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4.5</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CCDC56">
            <w:pPr>
              <w:keepNext w:val="0"/>
              <w:keepLines w:val="0"/>
              <w:widowControl/>
              <w:suppressLineNumbers w:val="0"/>
              <w:jc w:val="center"/>
              <w:textAlignment w:val="center"/>
              <w:rPr>
                <w:rFonts w:hint="default" w:ascii="华文楷体" w:hAnsi="华文楷体" w:eastAsia="华文楷体" w:cs="华文楷体"/>
                <w:i w:val="0"/>
                <w:color w:val="000000"/>
                <w:kern w:val="0"/>
                <w:sz w:val="22"/>
                <w:szCs w:val="22"/>
                <w:u w:val="none"/>
                <w:lang w:val="en-US" w:eastAsia="zh-CN" w:bidi="ar"/>
              </w:rPr>
            </w:pPr>
          </w:p>
        </w:tc>
      </w:tr>
      <w:tr w14:paraId="1DA90FE8">
        <w:tblPrEx>
          <w:tblCellMar>
            <w:top w:w="0" w:type="dxa"/>
            <w:left w:w="0" w:type="dxa"/>
            <w:bottom w:w="0" w:type="dxa"/>
            <w:right w:w="0" w:type="dxa"/>
          </w:tblCellMar>
        </w:tblPrEx>
        <w:trPr>
          <w:trHeight w:val="118" w:hRule="atLeast"/>
        </w:trPr>
        <w:tc>
          <w:tcPr>
            <w:tcW w:w="96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22E7B7">
            <w:pPr>
              <w:rPr>
                <w:rFonts w:hint="default" w:ascii="华文楷体" w:hAnsi="华文楷体" w:eastAsia="华文楷体" w:cs="华文楷体"/>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B3B984">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项目管理</w:t>
            </w:r>
          </w:p>
        </w:tc>
        <w:tc>
          <w:tcPr>
            <w:tcW w:w="3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35B079">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开展三个信用体系示范工程建设</w:t>
            </w:r>
          </w:p>
        </w:tc>
        <w:tc>
          <w:tcPr>
            <w:tcW w:w="11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9B366D">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5.00 </w:t>
            </w:r>
          </w:p>
        </w:tc>
        <w:tc>
          <w:tcPr>
            <w:tcW w:w="1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15B309">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100</w:t>
            </w:r>
          </w:p>
        </w:tc>
        <w:tc>
          <w:tcPr>
            <w:tcW w:w="17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4EA393">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90.00 </w:t>
            </w: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C2918D">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90.00%</w:t>
            </w:r>
          </w:p>
        </w:tc>
        <w:tc>
          <w:tcPr>
            <w:tcW w:w="14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2C096D">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4.5</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22F030">
            <w:pPr>
              <w:keepNext w:val="0"/>
              <w:keepLines w:val="0"/>
              <w:widowControl/>
              <w:suppressLineNumbers w:val="0"/>
              <w:jc w:val="center"/>
              <w:textAlignment w:val="center"/>
              <w:rPr>
                <w:rFonts w:hint="default" w:ascii="华文楷体" w:hAnsi="华文楷体" w:eastAsia="华文楷体" w:cs="华文楷体"/>
                <w:i w:val="0"/>
                <w:color w:val="000000"/>
                <w:kern w:val="0"/>
                <w:sz w:val="22"/>
                <w:szCs w:val="22"/>
                <w:u w:val="none"/>
                <w:lang w:val="en-US" w:eastAsia="zh-CN" w:bidi="ar"/>
              </w:rPr>
            </w:pPr>
          </w:p>
        </w:tc>
      </w:tr>
      <w:tr w14:paraId="442C7B9F">
        <w:tblPrEx>
          <w:tblCellMar>
            <w:top w:w="0" w:type="dxa"/>
            <w:left w:w="0" w:type="dxa"/>
            <w:bottom w:w="0" w:type="dxa"/>
            <w:right w:w="0" w:type="dxa"/>
          </w:tblCellMar>
        </w:tblPrEx>
        <w:trPr>
          <w:trHeight w:val="118" w:hRule="atLeast"/>
        </w:trPr>
        <w:tc>
          <w:tcPr>
            <w:tcW w:w="96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E87FE6">
            <w:pPr>
              <w:rPr>
                <w:rFonts w:hint="default" w:ascii="华文楷体" w:hAnsi="华文楷体" w:eastAsia="华文楷体" w:cs="华文楷体"/>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5D957F">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资产管理</w:t>
            </w:r>
          </w:p>
        </w:tc>
        <w:tc>
          <w:tcPr>
            <w:tcW w:w="3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239A40">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建成信用平台</w:t>
            </w:r>
          </w:p>
        </w:tc>
        <w:tc>
          <w:tcPr>
            <w:tcW w:w="11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9A240A">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5.00 </w:t>
            </w:r>
          </w:p>
        </w:tc>
        <w:tc>
          <w:tcPr>
            <w:tcW w:w="1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0B066B">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100</w:t>
            </w:r>
          </w:p>
        </w:tc>
        <w:tc>
          <w:tcPr>
            <w:tcW w:w="17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65F758">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90.00 </w:t>
            </w: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396D21">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90.00%</w:t>
            </w:r>
          </w:p>
        </w:tc>
        <w:tc>
          <w:tcPr>
            <w:tcW w:w="14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8AC73F">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4.5</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B660D5">
            <w:pPr>
              <w:keepNext w:val="0"/>
              <w:keepLines w:val="0"/>
              <w:widowControl/>
              <w:suppressLineNumbers w:val="0"/>
              <w:jc w:val="center"/>
              <w:textAlignment w:val="center"/>
              <w:rPr>
                <w:rFonts w:hint="default" w:ascii="华文楷体" w:hAnsi="华文楷体" w:eastAsia="华文楷体" w:cs="华文楷体"/>
                <w:i w:val="0"/>
                <w:color w:val="000000"/>
                <w:kern w:val="0"/>
                <w:sz w:val="22"/>
                <w:szCs w:val="22"/>
                <w:u w:val="none"/>
                <w:lang w:val="en-US" w:eastAsia="zh-CN" w:bidi="ar"/>
              </w:rPr>
            </w:pPr>
          </w:p>
        </w:tc>
      </w:tr>
      <w:tr w14:paraId="02B043A3">
        <w:tblPrEx>
          <w:tblCellMar>
            <w:top w:w="0" w:type="dxa"/>
            <w:left w:w="0" w:type="dxa"/>
            <w:bottom w:w="0" w:type="dxa"/>
            <w:right w:w="0" w:type="dxa"/>
          </w:tblCellMar>
        </w:tblPrEx>
        <w:trPr>
          <w:trHeight w:val="226" w:hRule="atLeast"/>
        </w:trPr>
        <w:tc>
          <w:tcPr>
            <w:tcW w:w="96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B44E29">
            <w:pPr>
              <w:rPr>
                <w:rFonts w:hint="default" w:ascii="华文楷体" w:hAnsi="华文楷体" w:eastAsia="华文楷体" w:cs="华文楷体"/>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9AD279">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决策管理</w:t>
            </w:r>
          </w:p>
        </w:tc>
        <w:tc>
          <w:tcPr>
            <w:tcW w:w="3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70B038">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全面强化信用宣传，加强社会信用建设</w:t>
            </w:r>
          </w:p>
        </w:tc>
        <w:tc>
          <w:tcPr>
            <w:tcW w:w="11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110995">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5.00 </w:t>
            </w:r>
          </w:p>
        </w:tc>
        <w:tc>
          <w:tcPr>
            <w:tcW w:w="1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E2D8B1">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100</w:t>
            </w:r>
          </w:p>
        </w:tc>
        <w:tc>
          <w:tcPr>
            <w:tcW w:w="17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82710A">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90.00 </w:t>
            </w: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955161">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90.00%</w:t>
            </w:r>
          </w:p>
        </w:tc>
        <w:tc>
          <w:tcPr>
            <w:tcW w:w="14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5DC94F">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4.5</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CCA150">
            <w:pPr>
              <w:keepNext w:val="0"/>
              <w:keepLines w:val="0"/>
              <w:widowControl/>
              <w:suppressLineNumbers w:val="0"/>
              <w:jc w:val="center"/>
              <w:textAlignment w:val="center"/>
              <w:rPr>
                <w:rFonts w:hint="default" w:ascii="华文楷体" w:hAnsi="华文楷体" w:eastAsia="华文楷体" w:cs="华文楷体"/>
                <w:i w:val="0"/>
                <w:color w:val="000000"/>
                <w:kern w:val="0"/>
                <w:sz w:val="22"/>
                <w:szCs w:val="22"/>
                <w:u w:val="none"/>
                <w:lang w:val="en-US" w:eastAsia="zh-CN" w:bidi="ar"/>
              </w:rPr>
            </w:pPr>
          </w:p>
        </w:tc>
      </w:tr>
      <w:tr w14:paraId="55B51A02">
        <w:tblPrEx>
          <w:tblCellMar>
            <w:top w:w="0" w:type="dxa"/>
            <w:left w:w="0" w:type="dxa"/>
            <w:bottom w:w="0" w:type="dxa"/>
            <w:right w:w="0" w:type="dxa"/>
          </w:tblCellMar>
        </w:tblPrEx>
        <w:trPr>
          <w:trHeight w:val="226" w:hRule="atLeast"/>
        </w:trPr>
        <w:tc>
          <w:tcPr>
            <w:tcW w:w="96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354302">
            <w:pPr>
              <w:rPr>
                <w:rFonts w:hint="default" w:ascii="华文楷体" w:hAnsi="华文楷体" w:eastAsia="华文楷体" w:cs="华文楷体"/>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D5A164">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目标管理</w:t>
            </w:r>
          </w:p>
        </w:tc>
        <w:tc>
          <w:tcPr>
            <w:tcW w:w="3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65076D">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打造可复制、可推广的经验，营造良好信用建设氛围</w:t>
            </w:r>
          </w:p>
        </w:tc>
        <w:tc>
          <w:tcPr>
            <w:tcW w:w="11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5C81B9">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5.00 </w:t>
            </w:r>
          </w:p>
        </w:tc>
        <w:tc>
          <w:tcPr>
            <w:tcW w:w="1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B9430A">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100</w:t>
            </w:r>
          </w:p>
        </w:tc>
        <w:tc>
          <w:tcPr>
            <w:tcW w:w="17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A07B63">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90.00 </w:t>
            </w: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3BEA71">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90.00%</w:t>
            </w:r>
          </w:p>
        </w:tc>
        <w:tc>
          <w:tcPr>
            <w:tcW w:w="14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06FEBD">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4.5</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BD3D1F">
            <w:pPr>
              <w:keepNext w:val="0"/>
              <w:keepLines w:val="0"/>
              <w:widowControl/>
              <w:suppressLineNumbers w:val="0"/>
              <w:jc w:val="center"/>
              <w:textAlignment w:val="center"/>
              <w:rPr>
                <w:rFonts w:hint="default" w:ascii="华文楷体" w:hAnsi="华文楷体" w:eastAsia="华文楷体" w:cs="华文楷体"/>
                <w:i w:val="0"/>
                <w:color w:val="000000"/>
                <w:kern w:val="0"/>
                <w:sz w:val="22"/>
                <w:szCs w:val="22"/>
                <w:u w:val="none"/>
                <w:lang w:val="en-US" w:eastAsia="zh-CN" w:bidi="ar"/>
              </w:rPr>
            </w:pPr>
          </w:p>
        </w:tc>
      </w:tr>
      <w:tr w14:paraId="5AEE9BDD">
        <w:tblPrEx>
          <w:tblCellMar>
            <w:top w:w="0" w:type="dxa"/>
            <w:left w:w="0" w:type="dxa"/>
            <w:bottom w:w="0" w:type="dxa"/>
            <w:right w:w="0" w:type="dxa"/>
          </w:tblCellMar>
        </w:tblPrEx>
        <w:trPr>
          <w:trHeight w:val="118" w:hRule="atLeast"/>
        </w:trPr>
        <w:tc>
          <w:tcPr>
            <w:tcW w:w="96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DDB099">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产出目标</w:t>
            </w:r>
          </w:p>
        </w:tc>
        <w:tc>
          <w:tcPr>
            <w:tcW w:w="1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E2B997">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数量</w:t>
            </w:r>
          </w:p>
        </w:tc>
        <w:tc>
          <w:tcPr>
            <w:tcW w:w="3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DF8A6D">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完成3个信用示范工程</w:t>
            </w:r>
          </w:p>
        </w:tc>
        <w:tc>
          <w:tcPr>
            <w:tcW w:w="11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F3E680">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5.00 </w:t>
            </w:r>
          </w:p>
        </w:tc>
        <w:tc>
          <w:tcPr>
            <w:tcW w:w="1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76E0D7">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100</w:t>
            </w:r>
          </w:p>
        </w:tc>
        <w:tc>
          <w:tcPr>
            <w:tcW w:w="17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CD3D20">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90.00 </w:t>
            </w: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FA4527">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90.00%</w:t>
            </w:r>
          </w:p>
        </w:tc>
        <w:tc>
          <w:tcPr>
            <w:tcW w:w="14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1606AC">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4.5</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1B6D82">
            <w:pPr>
              <w:keepNext w:val="0"/>
              <w:keepLines w:val="0"/>
              <w:widowControl/>
              <w:suppressLineNumbers w:val="0"/>
              <w:jc w:val="center"/>
              <w:textAlignment w:val="center"/>
              <w:rPr>
                <w:rFonts w:hint="default" w:ascii="华文楷体" w:hAnsi="华文楷体" w:eastAsia="华文楷体" w:cs="华文楷体"/>
                <w:i w:val="0"/>
                <w:color w:val="000000"/>
                <w:kern w:val="0"/>
                <w:sz w:val="22"/>
                <w:szCs w:val="22"/>
                <w:u w:val="none"/>
                <w:lang w:val="en-US" w:eastAsia="zh-CN" w:bidi="ar"/>
              </w:rPr>
            </w:pPr>
          </w:p>
        </w:tc>
      </w:tr>
      <w:tr w14:paraId="72B0873B">
        <w:tblPrEx>
          <w:tblCellMar>
            <w:top w:w="0" w:type="dxa"/>
            <w:left w:w="0" w:type="dxa"/>
            <w:bottom w:w="0" w:type="dxa"/>
            <w:right w:w="0" w:type="dxa"/>
          </w:tblCellMar>
        </w:tblPrEx>
        <w:trPr>
          <w:trHeight w:val="226" w:hRule="atLeast"/>
        </w:trPr>
        <w:tc>
          <w:tcPr>
            <w:tcW w:w="96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618017">
            <w:pPr>
              <w:rPr>
                <w:rFonts w:hint="default" w:ascii="华文楷体" w:hAnsi="华文楷体" w:eastAsia="华文楷体" w:cs="华文楷体"/>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72374F">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质量</w:t>
            </w:r>
          </w:p>
        </w:tc>
        <w:tc>
          <w:tcPr>
            <w:tcW w:w="3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AE363E">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提高群众满意度高，形成可操作、可推广的经验</w:t>
            </w:r>
          </w:p>
        </w:tc>
        <w:tc>
          <w:tcPr>
            <w:tcW w:w="11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5501AB">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5.00 </w:t>
            </w:r>
          </w:p>
        </w:tc>
        <w:tc>
          <w:tcPr>
            <w:tcW w:w="1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1C4912">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100</w:t>
            </w:r>
          </w:p>
        </w:tc>
        <w:tc>
          <w:tcPr>
            <w:tcW w:w="17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BFD6F6">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90.00 </w:t>
            </w: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857C3E">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90.00%</w:t>
            </w:r>
          </w:p>
        </w:tc>
        <w:tc>
          <w:tcPr>
            <w:tcW w:w="14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B4D1FB">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4.5</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43ED56">
            <w:pPr>
              <w:keepNext w:val="0"/>
              <w:keepLines w:val="0"/>
              <w:widowControl/>
              <w:suppressLineNumbers w:val="0"/>
              <w:jc w:val="center"/>
              <w:textAlignment w:val="center"/>
              <w:rPr>
                <w:rFonts w:hint="default" w:ascii="华文楷体" w:hAnsi="华文楷体" w:eastAsia="华文楷体" w:cs="华文楷体"/>
                <w:i w:val="0"/>
                <w:color w:val="000000"/>
                <w:kern w:val="0"/>
                <w:sz w:val="22"/>
                <w:szCs w:val="22"/>
                <w:u w:val="none"/>
                <w:lang w:val="en-US" w:eastAsia="zh-CN" w:bidi="ar"/>
              </w:rPr>
            </w:pPr>
          </w:p>
        </w:tc>
      </w:tr>
      <w:tr w14:paraId="404B79BC">
        <w:tblPrEx>
          <w:tblCellMar>
            <w:top w:w="0" w:type="dxa"/>
            <w:left w:w="0" w:type="dxa"/>
            <w:bottom w:w="0" w:type="dxa"/>
            <w:right w:w="0" w:type="dxa"/>
          </w:tblCellMar>
        </w:tblPrEx>
        <w:trPr>
          <w:trHeight w:val="226" w:hRule="atLeast"/>
        </w:trPr>
        <w:tc>
          <w:tcPr>
            <w:tcW w:w="96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FF4F9D">
            <w:pPr>
              <w:rPr>
                <w:rFonts w:hint="default" w:ascii="华文楷体" w:hAnsi="华文楷体" w:eastAsia="华文楷体" w:cs="华文楷体"/>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D77869">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时效</w:t>
            </w:r>
          </w:p>
        </w:tc>
        <w:tc>
          <w:tcPr>
            <w:tcW w:w="3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2E58C1">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研发管理平台、征集数据，打造可视化工程</w:t>
            </w:r>
          </w:p>
        </w:tc>
        <w:tc>
          <w:tcPr>
            <w:tcW w:w="11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A37A26">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5.00 </w:t>
            </w:r>
          </w:p>
        </w:tc>
        <w:tc>
          <w:tcPr>
            <w:tcW w:w="1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866518">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100</w:t>
            </w:r>
          </w:p>
        </w:tc>
        <w:tc>
          <w:tcPr>
            <w:tcW w:w="17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EDCDE6">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90.00 </w:t>
            </w: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145FA9">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90.00%</w:t>
            </w:r>
          </w:p>
        </w:tc>
        <w:tc>
          <w:tcPr>
            <w:tcW w:w="14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F46F5F">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4.5</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F58478">
            <w:pPr>
              <w:keepNext w:val="0"/>
              <w:keepLines w:val="0"/>
              <w:widowControl/>
              <w:suppressLineNumbers w:val="0"/>
              <w:jc w:val="center"/>
              <w:textAlignment w:val="center"/>
              <w:rPr>
                <w:rFonts w:hint="default" w:ascii="华文楷体" w:hAnsi="华文楷体" w:eastAsia="华文楷体" w:cs="华文楷体"/>
                <w:i w:val="0"/>
                <w:color w:val="000000"/>
                <w:kern w:val="0"/>
                <w:sz w:val="22"/>
                <w:szCs w:val="22"/>
                <w:u w:val="none"/>
                <w:lang w:val="en-US" w:eastAsia="zh-CN" w:bidi="ar"/>
              </w:rPr>
            </w:pPr>
          </w:p>
        </w:tc>
      </w:tr>
      <w:tr w14:paraId="75868EA8">
        <w:tblPrEx>
          <w:tblCellMar>
            <w:top w:w="0" w:type="dxa"/>
            <w:left w:w="0" w:type="dxa"/>
            <w:bottom w:w="0" w:type="dxa"/>
            <w:right w:w="0" w:type="dxa"/>
          </w:tblCellMar>
        </w:tblPrEx>
        <w:trPr>
          <w:trHeight w:val="226" w:hRule="atLeast"/>
        </w:trPr>
        <w:tc>
          <w:tcPr>
            <w:tcW w:w="96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01E6C8">
            <w:pPr>
              <w:rPr>
                <w:rFonts w:hint="default" w:ascii="华文楷体" w:hAnsi="华文楷体" w:eastAsia="华文楷体" w:cs="华文楷体"/>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25093F">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成本</w:t>
            </w:r>
          </w:p>
        </w:tc>
        <w:tc>
          <w:tcPr>
            <w:tcW w:w="3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389359">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示范工程所需启动、软件开发、管理成本</w:t>
            </w:r>
          </w:p>
        </w:tc>
        <w:tc>
          <w:tcPr>
            <w:tcW w:w="11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59DEE6">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5.00 </w:t>
            </w:r>
          </w:p>
        </w:tc>
        <w:tc>
          <w:tcPr>
            <w:tcW w:w="1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96AB69">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100</w:t>
            </w:r>
          </w:p>
        </w:tc>
        <w:tc>
          <w:tcPr>
            <w:tcW w:w="17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06769C">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90.00 </w:t>
            </w: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90BCBD">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90.00%</w:t>
            </w:r>
          </w:p>
        </w:tc>
        <w:tc>
          <w:tcPr>
            <w:tcW w:w="14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B9D835">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4.5</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24600E">
            <w:pPr>
              <w:keepNext w:val="0"/>
              <w:keepLines w:val="0"/>
              <w:widowControl/>
              <w:suppressLineNumbers w:val="0"/>
              <w:jc w:val="center"/>
              <w:textAlignment w:val="center"/>
              <w:rPr>
                <w:rFonts w:hint="default" w:ascii="华文楷体" w:hAnsi="华文楷体" w:eastAsia="华文楷体" w:cs="华文楷体"/>
                <w:i w:val="0"/>
                <w:color w:val="000000"/>
                <w:kern w:val="0"/>
                <w:sz w:val="22"/>
                <w:szCs w:val="22"/>
                <w:u w:val="none"/>
                <w:lang w:val="en-US" w:eastAsia="zh-CN" w:bidi="ar"/>
              </w:rPr>
            </w:pPr>
          </w:p>
        </w:tc>
      </w:tr>
      <w:tr w14:paraId="6B41DB8B">
        <w:tblPrEx>
          <w:tblCellMar>
            <w:top w:w="0" w:type="dxa"/>
            <w:left w:w="0" w:type="dxa"/>
            <w:bottom w:w="0" w:type="dxa"/>
            <w:right w:w="0" w:type="dxa"/>
          </w:tblCellMar>
        </w:tblPrEx>
        <w:trPr>
          <w:trHeight w:val="226" w:hRule="atLeast"/>
        </w:trPr>
        <w:tc>
          <w:tcPr>
            <w:tcW w:w="96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6EF52F">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效果目标</w:t>
            </w:r>
          </w:p>
        </w:tc>
        <w:tc>
          <w:tcPr>
            <w:tcW w:w="1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7D8538">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经济效益</w:t>
            </w:r>
          </w:p>
        </w:tc>
        <w:tc>
          <w:tcPr>
            <w:tcW w:w="3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1D538D">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社会各方共同参与、共同维护、共同受益</w:t>
            </w:r>
          </w:p>
        </w:tc>
        <w:tc>
          <w:tcPr>
            <w:tcW w:w="11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915975">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5.00 </w:t>
            </w:r>
          </w:p>
        </w:tc>
        <w:tc>
          <w:tcPr>
            <w:tcW w:w="1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FA56BD">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100</w:t>
            </w:r>
          </w:p>
        </w:tc>
        <w:tc>
          <w:tcPr>
            <w:tcW w:w="17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05A203">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90.00 </w:t>
            </w: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331835">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90.00%</w:t>
            </w:r>
          </w:p>
        </w:tc>
        <w:tc>
          <w:tcPr>
            <w:tcW w:w="14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D8FB21">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4.5</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26F985">
            <w:pPr>
              <w:keepNext w:val="0"/>
              <w:keepLines w:val="0"/>
              <w:widowControl/>
              <w:suppressLineNumbers w:val="0"/>
              <w:jc w:val="center"/>
              <w:textAlignment w:val="center"/>
              <w:rPr>
                <w:rFonts w:hint="default" w:ascii="华文楷体" w:hAnsi="华文楷体" w:eastAsia="华文楷体" w:cs="华文楷体"/>
                <w:i w:val="0"/>
                <w:color w:val="000000"/>
                <w:kern w:val="0"/>
                <w:sz w:val="22"/>
                <w:szCs w:val="22"/>
                <w:u w:val="none"/>
                <w:lang w:val="en-US" w:eastAsia="zh-CN" w:bidi="ar"/>
              </w:rPr>
            </w:pPr>
          </w:p>
        </w:tc>
      </w:tr>
      <w:tr w14:paraId="41592F58">
        <w:tblPrEx>
          <w:tblCellMar>
            <w:top w:w="0" w:type="dxa"/>
            <w:left w:w="0" w:type="dxa"/>
            <w:bottom w:w="0" w:type="dxa"/>
            <w:right w:w="0" w:type="dxa"/>
          </w:tblCellMar>
        </w:tblPrEx>
        <w:trPr>
          <w:trHeight w:val="226" w:hRule="atLeast"/>
        </w:trPr>
        <w:tc>
          <w:tcPr>
            <w:tcW w:w="96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AE39D5">
            <w:pPr>
              <w:rPr>
                <w:rFonts w:hint="default" w:ascii="华文楷体" w:hAnsi="华文楷体" w:eastAsia="华文楷体" w:cs="华文楷体"/>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0C3C3E">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社会效益</w:t>
            </w:r>
          </w:p>
        </w:tc>
        <w:tc>
          <w:tcPr>
            <w:tcW w:w="3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B9E541">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推进各领域信用建设，营造良好的社会信用环境</w:t>
            </w:r>
          </w:p>
        </w:tc>
        <w:tc>
          <w:tcPr>
            <w:tcW w:w="11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FE054F">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5.00 </w:t>
            </w:r>
          </w:p>
        </w:tc>
        <w:tc>
          <w:tcPr>
            <w:tcW w:w="1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058B39">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100</w:t>
            </w:r>
          </w:p>
        </w:tc>
        <w:tc>
          <w:tcPr>
            <w:tcW w:w="17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B35D2B">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90.00 </w:t>
            </w: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320A15">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90.00%</w:t>
            </w:r>
          </w:p>
        </w:tc>
        <w:tc>
          <w:tcPr>
            <w:tcW w:w="14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150CFF">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4.5</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5FBF02">
            <w:pPr>
              <w:keepNext w:val="0"/>
              <w:keepLines w:val="0"/>
              <w:widowControl/>
              <w:suppressLineNumbers w:val="0"/>
              <w:jc w:val="center"/>
              <w:textAlignment w:val="center"/>
              <w:rPr>
                <w:rFonts w:hint="default" w:ascii="华文楷体" w:hAnsi="华文楷体" w:eastAsia="华文楷体" w:cs="华文楷体"/>
                <w:i w:val="0"/>
                <w:color w:val="000000"/>
                <w:kern w:val="0"/>
                <w:sz w:val="22"/>
                <w:szCs w:val="22"/>
                <w:u w:val="none"/>
                <w:lang w:val="en-US" w:eastAsia="zh-CN" w:bidi="ar"/>
              </w:rPr>
            </w:pPr>
          </w:p>
        </w:tc>
      </w:tr>
      <w:tr w14:paraId="7B2A3F2F">
        <w:tblPrEx>
          <w:tblCellMar>
            <w:top w:w="0" w:type="dxa"/>
            <w:left w:w="0" w:type="dxa"/>
            <w:bottom w:w="0" w:type="dxa"/>
            <w:right w:w="0" w:type="dxa"/>
          </w:tblCellMar>
        </w:tblPrEx>
        <w:trPr>
          <w:trHeight w:val="226" w:hRule="atLeast"/>
        </w:trPr>
        <w:tc>
          <w:tcPr>
            <w:tcW w:w="96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9A69CD">
            <w:pPr>
              <w:rPr>
                <w:rFonts w:hint="default" w:ascii="华文楷体" w:hAnsi="华文楷体" w:eastAsia="华文楷体" w:cs="华文楷体"/>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A78CFF">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环境效益</w:t>
            </w:r>
          </w:p>
        </w:tc>
        <w:tc>
          <w:tcPr>
            <w:tcW w:w="3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B79DF7">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推进各领域信用建设，营造良好的社会信用环境</w:t>
            </w:r>
          </w:p>
        </w:tc>
        <w:tc>
          <w:tcPr>
            <w:tcW w:w="11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6D4CAB">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5.00 </w:t>
            </w:r>
          </w:p>
        </w:tc>
        <w:tc>
          <w:tcPr>
            <w:tcW w:w="1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8DE67C">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100</w:t>
            </w:r>
          </w:p>
        </w:tc>
        <w:tc>
          <w:tcPr>
            <w:tcW w:w="17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4B411B">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90.00 </w:t>
            </w: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BBB62E">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90.00%</w:t>
            </w:r>
          </w:p>
        </w:tc>
        <w:tc>
          <w:tcPr>
            <w:tcW w:w="14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B3F686">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4.5</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707E95">
            <w:pPr>
              <w:keepNext w:val="0"/>
              <w:keepLines w:val="0"/>
              <w:widowControl/>
              <w:suppressLineNumbers w:val="0"/>
              <w:jc w:val="center"/>
              <w:textAlignment w:val="center"/>
              <w:rPr>
                <w:rFonts w:hint="default" w:ascii="华文楷体" w:hAnsi="华文楷体" w:eastAsia="华文楷体" w:cs="华文楷体"/>
                <w:i w:val="0"/>
                <w:color w:val="000000"/>
                <w:kern w:val="0"/>
                <w:sz w:val="22"/>
                <w:szCs w:val="22"/>
                <w:u w:val="none"/>
                <w:lang w:val="en-US" w:eastAsia="zh-CN" w:bidi="ar"/>
              </w:rPr>
            </w:pPr>
          </w:p>
        </w:tc>
      </w:tr>
      <w:tr w14:paraId="61D5FC5D">
        <w:tblPrEx>
          <w:tblCellMar>
            <w:top w:w="0" w:type="dxa"/>
            <w:left w:w="0" w:type="dxa"/>
            <w:bottom w:w="0" w:type="dxa"/>
            <w:right w:w="0" w:type="dxa"/>
          </w:tblCellMar>
        </w:tblPrEx>
        <w:trPr>
          <w:trHeight w:val="118" w:hRule="atLeast"/>
        </w:trPr>
        <w:tc>
          <w:tcPr>
            <w:tcW w:w="96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013AA2">
            <w:pPr>
              <w:rPr>
                <w:rFonts w:hint="default" w:ascii="华文楷体" w:hAnsi="华文楷体" w:eastAsia="华文楷体" w:cs="华文楷体"/>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335C17">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满意度</w:t>
            </w:r>
          </w:p>
        </w:tc>
        <w:tc>
          <w:tcPr>
            <w:tcW w:w="3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D19593">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达到95%以上</w:t>
            </w:r>
          </w:p>
        </w:tc>
        <w:tc>
          <w:tcPr>
            <w:tcW w:w="11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E7F4CF">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5.00 </w:t>
            </w:r>
          </w:p>
        </w:tc>
        <w:tc>
          <w:tcPr>
            <w:tcW w:w="1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8E106F">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100</w:t>
            </w:r>
          </w:p>
        </w:tc>
        <w:tc>
          <w:tcPr>
            <w:tcW w:w="17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51107E">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90.00 </w:t>
            </w: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F07C89">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90.00%</w:t>
            </w:r>
          </w:p>
        </w:tc>
        <w:tc>
          <w:tcPr>
            <w:tcW w:w="14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3FA2B9">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4.5</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3F37B1">
            <w:pPr>
              <w:keepNext w:val="0"/>
              <w:keepLines w:val="0"/>
              <w:widowControl/>
              <w:suppressLineNumbers w:val="0"/>
              <w:jc w:val="center"/>
              <w:textAlignment w:val="center"/>
              <w:rPr>
                <w:rFonts w:hint="default" w:ascii="华文楷体" w:hAnsi="华文楷体" w:eastAsia="华文楷体" w:cs="华文楷体"/>
                <w:i w:val="0"/>
                <w:color w:val="000000"/>
                <w:kern w:val="0"/>
                <w:sz w:val="22"/>
                <w:szCs w:val="22"/>
                <w:u w:val="none"/>
                <w:lang w:val="en-US" w:eastAsia="zh-CN" w:bidi="ar"/>
              </w:rPr>
            </w:pPr>
          </w:p>
        </w:tc>
      </w:tr>
      <w:tr w14:paraId="67B01800">
        <w:tblPrEx>
          <w:tblCellMar>
            <w:top w:w="0" w:type="dxa"/>
            <w:left w:w="0" w:type="dxa"/>
            <w:bottom w:w="0" w:type="dxa"/>
            <w:right w:w="0" w:type="dxa"/>
          </w:tblCellMar>
        </w:tblPrEx>
        <w:trPr>
          <w:trHeight w:val="118" w:hRule="atLeast"/>
        </w:trPr>
        <w:tc>
          <w:tcPr>
            <w:tcW w:w="96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B9B4C8">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影响力目标</w:t>
            </w:r>
          </w:p>
        </w:tc>
        <w:tc>
          <w:tcPr>
            <w:tcW w:w="1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52196B">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长效管理</w:t>
            </w:r>
          </w:p>
        </w:tc>
        <w:tc>
          <w:tcPr>
            <w:tcW w:w="3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1D67F8">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推动文登区社会信用体系应用和发展</w:t>
            </w:r>
          </w:p>
        </w:tc>
        <w:tc>
          <w:tcPr>
            <w:tcW w:w="11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E22C41">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5.00 </w:t>
            </w:r>
          </w:p>
        </w:tc>
        <w:tc>
          <w:tcPr>
            <w:tcW w:w="1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108BDC">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100</w:t>
            </w:r>
          </w:p>
        </w:tc>
        <w:tc>
          <w:tcPr>
            <w:tcW w:w="17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E0663A">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90.00 </w:t>
            </w: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F890A4">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90.00%</w:t>
            </w:r>
          </w:p>
        </w:tc>
        <w:tc>
          <w:tcPr>
            <w:tcW w:w="14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629E33">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4.5</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0CEC7D">
            <w:pPr>
              <w:keepNext w:val="0"/>
              <w:keepLines w:val="0"/>
              <w:widowControl/>
              <w:suppressLineNumbers w:val="0"/>
              <w:jc w:val="center"/>
              <w:textAlignment w:val="center"/>
              <w:rPr>
                <w:rFonts w:hint="default" w:ascii="华文楷体" w:hAnsi="华文楷体" w:eastAsia="华文楷体" w:cs="华文楷体"/>
                <w:i w:val="0"/>
                <w:color w:val="000000"/>
                <w:kern w:val="0"/>
                <w:sz w:val="22"/>
                <w:szCs w:val="22"/>
                <w:u w:val="none"/>
                <w:lang w:val="en-US" w:eastAsia="zh-CN" w:bidi="ar"/>
              </w:rPr>
            </w:pPr>
          </w:p>
        </w:tc>
      </w:tr>
      <w:tr w14:paraId="7432AAF7">
        <w:tblPrEx>
          <w:tblCellMar>
            <w:top w:w="0" w:type="dxa"/>
            <w:left w:w="0" w:type="dxa"/>
            <w:bottom w:w="0" w:type="dxa"/>
            <w:right w:w="0" w:type="dxa"/>
          </w:tblCellMar>
        </w:tblPrEx>
        <w:trPr>
          <w:trHeight w:val="118" w:hRule="atLeast"/>
        </w:trPr>
        <w:tc>
          <w:tcPr>
            <w:tcW w:w="96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711D4B">
            <w:pPr>
              <w:rPr>
                <w:rFonts w:hint="default" w:ascii="华文楷体" w:hAnsi="华文楷体" w:eastAsia="华文楷体" w:cs="华文楷体"/>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BB8A1E">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人力资源</w:t>
            </w:r>
          </w:p>
        </w:tc>
        <w:tc>
          <w:tcPr>
            <w:tcW w:w="3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610441">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培养成熟的信用体系建设工作人员</w:t>
            </w:r>
          </w:p>
        </w:tc>
        <w:tc>
          <w:tcPr>
            <w:tcW w:w="11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84CA9E">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5.00 </w:t>
            </w:r>
          </w:p>
        </w:tc>
        <w:tc>
          <w:tcPr>
            <w:tcW w:w="1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CEDA78">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100</w:t>
            </w:r>
          </w:p>
        </w:tc>
        <w:tc>
          <w:tcPr>
            <w:tcW w:w="17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F661E8">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90.00 </w:t>
            </w: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A2CE13">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90.00%</w:t>
            </w:r>
          </w:p>
        </w:tc>
        <w:tc>
          <w:tcPr>
            <w:tcW w:w="14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B479DA">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4.5</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40B36F">
            <w:pPr>
              <w:keepNext w:val="0"/>
              <w:keepLines w:val="0"/>
              <w:widowControl/>
              <w:suppressLineNumbers w:val="0"/>
              <w:jc w:val="center"/>
              <w:textAlignment w:val="center"/>
              <w:rPr>
                <w:rFonts w:hint="default" w:ascii="华文楷体" w:hAnsi="华文楷体" w:eastAsia="华文楷体" w:cs="华文楷体"/>
                <w:i w:val="0"/>
                <w:color w:val="000000"/>
                <w:kern w:val="0"/>
                <w:sz w:val="22"/>
                <w:szCs w:val="22"/>
                <w:u w:val="none"/>
                <w:lang w:val="en-US" w:eastAsia="zh-CN" w:bidi="ar"/>
              </w:rPr>
            </w:pPr>
          </w:p>
        </w:tc>
      </w:tr>
      <w:tr w14:paraId="70AA2B5E">
        <w:tblPrEx>
          <w:tblCellMar>
            <w:top w:w="0" w:type="dxa"/>
            <w:left w:w="0" w:type="dxa"/>
            <w:bottom w:w="0" w:type="dxa"/>
            <w:right w:w="0" w:type="dxa"/>
          </w:tblCellMar>
        </w:tblPrEx>
        <w:trPr>
          <w:trHeight w:val="118" w:hRule="atLeast"/>
        </w:trPr>
        <w:tc>
          <w:tcPr>
            <w:tcW w:w="96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4083B7">
            <w:pPr>
              <w:rPr>
                <w:rFonts w:hint="default" w:ascii="华文楷体" w:hAnsi="华文楷体" w:eastAsia="华文楷体" w:cs="华文楷体"/>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5A8D9C">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部门协助</w:t>
            </w:r>
          </w:p>
        </w:tc>
        <w:tc>
          <w:tcPr>
            <w:tcW w:w="3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F77530">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建立完善部门</w:t>
            </w:r>
            <w:r>
              <w:rPr>
                <w:rFonts w:hint="eastAsia" w:ascii="华文楷体" w:hAnsi="华文楷体" w:eastAsia="华文楷体" w:cs="华文楷体"/>
                <w:i w:val="0"/>
                <w:color w:val="000000"/>
                <w:kern w:val="0"/>
                <w:sz w:val="22"/>
                <w:szCs w:val="22"/>
                <w:u w:val="none"/>
                <w:lang w:val="en-US" w:eastAsia="zh-CN" w:bidi="ar"/>
              </w:rPr>
              <w:t>联席</w:t>
            </w:r>
            <w:r>
              <w:rPr>
                <w:rFonts w:hint="default" w:ascii="华文楷体" w:hAnsi="华文楷体" w:eastAsia="华文楷体" w:cs="华文楷体"/>
                <w:i w:val="0"/>
                <w:color w:val="000000"/>
                <w:kern w:val="0"/>
                <w:sz w:val="22"/>
                <w:szCs w:val="22"/>
                <w:u w:val="none"/>
                <w:lang w:val="en-US" w:eastAsia="zh-CN" w:bidi="ar"/>
              </w:rPr>
              <w:t>会议制度</w:t>
            </w:r>
          </w:p>
        </w:tc>
        <w:tc>
          <w:tcPr>
            <w:tcW w:w="11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69401F">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5.00 </w:t>
            </w:r>
          </w:p>
        </w:tc>
        <w:tc>
          <w:tcPr>
            <w:tcW w:w="1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EC9655">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100</w:t>
            </w:r>
          </w:p>
        </w:tc>
        <w:tc>
          <w:tcPr>
            <w:tcW w:w="17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B7E8D9">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90.00 </w:t>
            </w: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A3A5F4">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90.00%</w:t>
            </w:r>
          </w:p>
        </w:tc>
        <w:tc>
          <w:tcPr>
            <w:tcW w:w="14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CFE216">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4.5</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91F3A6">
            <w:pPr>
              <w:keepNext w:val="0"/>
              <w:keepLines w:val="0"/>
              <w:widowControl/>
              <w:suppressLineNumbers w:val="0"/>
              <w:jc w:val="center"/>
              <w:textAlignment w:val="center"/>
              <w:rPr>
                <w:rFonts w:hint="default" w:ascii="华文楷体" w:hAnsi="华文楷体" w:eastAsia="华文楷体" w:cs="华文楷体"/>
                <w:i w:val="0"/>
                <w:color w:val="000000"/>
                <w:kern w:val="0"/>
                <w:sz w:val="22"/>
                <w:szCs w:val="22"/>
                <w:u w:val="none"/>
                <w:lang w:val="en-US" w:eastAsia="zh-CN" w:bidi="ar"/>
              </w:rPr>
            </w:pPr>
          </w:p>
        </w:tc>
      </w:tr>
      <w:tr w14:paraId="0F39B89C">
        <w:tblPrEx>
          <w:tblCellMar>
            <w:top w:w="0" w:type="dxa"/>
            <w:left w:w="0" w:type="dxa"/>
            <w:bottom w:w="0" w:type="dxa"/>
            <w:right w:w="0" w:type="dxa"/>
          </w:tblCellMar>
        </w:tblPrEx>
        <w:trPr>
          <w:trHeight w:val="118" w:hRule="atLeast"/>
        </w:trPr>
        <w:tc>
          <w:tcPr>
            <w:tcW w:w="96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FB3AAA">
            <w:pPr>
              <w:rPr>
                <w:rFonts w:hint="default" w:ascii="华文楷体" w:hAnsi="华文楷体" w:eastAsia="华文楷体" w:cs="华文楷体"/>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747FE8">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配套设施</w:t>
            </w:r>
          </w:p>
        </w:tc>
        <w:tc>
          <w:tcPr>
            <w:tcW w:w="3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9534F2">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配备二维码，打造可视化工程</w:t>
            </w:r>
          </w:p>
        </w:tc>
        <w:tc>
          <w:tcPr>
            <w:tcW w:w="11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7EEC4F">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5.00 </w:t>
            </w:r>
          </w:p>
        </w:tc>
        <w:tc>
          <w:tcPr>
            <w:tcW w:w="1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6D4A2D">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100</w:t>
            </w:r>
          </w:p>
        </w:tc>
        <w:tc>
          <w:tcPr>
            <w:tcW w:w="17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8A7A78">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90.00 </w:t>
            </w: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8B1617">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90.00%</w:t>
            </w:r>
          </w:p>
        </w:tc>
        <w:tc>
          <w:tcPr>
            <w:tcW w:w="14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AEF086">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4.5</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483C45">
            <w:pPr>
              <w:keepNext w:val="0"/>
              <w:keepLines w:val="0"/>
              <w:widowControl/>
              <w:suppressLineNumbers w:val="0"/>
              <w:jc w:val="center"/>
              <w:textAlignment w:val="center"/>
              <w:rPr>
                <w:rFonts w:hint="default" w:ascii="华文楷体" w:hAnsi="华文楷体" w:eastAsia="华文楷体" w:cs="华文楷体"/>
                <w:i w:val="0"/>
                <w:color w:val="000000"/>
                <w:kern w:val="0"/>
                <w:sz w:val="22"/>
                <w:szCs w:val="22"/>
                <w:u w:val="none"/>
                <w:lang w:val="en-US" w:eastAsia="zh-CN" w:bidi="ar"/>
              </w:rPr>
            </w:pPr>
          </w:p>
        </w:tc>
      </w:tr>
      <w:tr w14:paraId="7972FBF8">
        <w:tblPrEx>
          <w:tblCellMar>
            <w:top w:w="0" w:type="dxa"/>
            <w:left w:w="0" w:type="dxa"/>
            <w:bottom w:w="0" w:type="dxa"/>
            <w:right w:w="0" w:type="dxa"/>
          </w:tblCellMar>
        </w:tblPrEx>
        <w:trPr>
          <w:trHeight w:val="118" w:hRule="atLeast"/>
        </w:trPr>
        <w:tc>
          <w:tcPr>
            <w:tcW w:w="96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39E472">
            <w:pPr>
              <w:rPr>
                <w:rFonts w:hint="default" w:ascii="华文楷体" w:hAnsi="华文楷体" w:eastAsia="华文楷体" w:cs="华文楷体"/>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DD2334">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信息共享</w:t>
            </w:r>
          </w:p>
        </w:tc>
        <w:tc>
          <w:tcPr>
            <w:tcW w:w="3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B07BEF">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建立信用平台，归集共享信用数据</w:t>
            </w:r>
          </w:p>
        </w:tc>
        <w:tc>
          <w:tcPr>
            <w:tcW w:w="11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AD0EED">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5.00 </w:t>
            </w:r>
          </w:p>
        </w:tc>
        <w:tc>
          <w:tcPr>
            <w:tcW w:w="1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B79554">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100</w:t>
            </w:r>
          </w:p>
        </w:tc>
        <w:tc>
          <w:tcPr>
            <w:tcW w:w="17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52A674">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90.00 </w:t>
            </w: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E7442D">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90.00%</w:t>
            </w:r>
          </w:p>
        </w:tc>
        <w:tc>
          <w:tcPr>
            <w:tcW w:w="14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9D5E57">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4.5</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C7F035">
            <w:pPr>
              <w:keepNext w:val="0"/>
              <w:keepLines w:val="0"/>
              <w:widowControl/>
              <w:suppressLineNumbers w:val="0"/>
              <w:jc w:val="center"/>
              <w:textAlignment w:val="center"/>
              <w:rPr>
                <w:rFonts w:hint="default" w:ascii="华文楷体" w:hAnsi="华文楷体" w:eastAsia="华文楷体" w:cs="华文楷体"/>
                <w:i w:val="0"/>
                <w:color w:val="000000"/>
                <w:kern w:val="0"/>
                <w:sz w:val="22"/>
                <w:szCs w:val="22"/>
                <w:u w:val="none"/>
                <w:lang w:val="en-US" w:eastAsia="zh-CN" w:bidi="ar"/>
              </w:rPr>
            </w:pPr>
          </w:p>
        </w:tc>
      </w:tr>
      <w:tr w14:paraId="056DA0D1">
        <w:tblPrEx>
          <w:tblCellMar>
            <w:top w:w="0" w:type="dxa"/>
            <w:left w:w="0" w:type="dxa"/>
            <w:bottom w:w="0" w:type="dxa"/>
            <w:right w:w="0" w:type="dxa"/>
          </w:tblCellMar>
        </w:tblPrEx>
        <w:trPr>
          <w:trHeight w:val="118" w:hRule="atLeast"/>
        </w:trPr>
        <w:tc>
          <w:tcPr>
            <w:tcW w:w="96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146D7A">
            <w:pPr>
              <w:rPr>
                <w:rFonts w:hint="default" w:ascii="华文楷体" w:hAnsi="华文楷体" w:eastAsia="华文楷体" w:cs="华文楷体"/>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BD24A7">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其它</w:t>
            </w:r>
          </w:p>
        </w:tc>
        <w:tc>
          <w:tcPr>
            <w:tcW w:w="3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E1D4ED">
            <w:pPr>
              <w:keepNext w:val="0"/>
              <w:keepLines w:val="0"/>
              <w:widowControl/>
              <w:suppressLineNumbers w:val="0"/>
              <w:jc w:val="left"/>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形成可操作、可推广的经验</w:t>
            </w:r>
          </w:p>
        </w:tc>
        <w:tc>
          <w:tcPr>
            <w:tcW w:w="11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BB74E9">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5.00 </w:t>
            </w:r>
          </w:p>
        </w:tc>
        <w:tc>
          <w:tcPr>
            <w:tcW w:w="1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F39A71">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100</w:t>
            </w:r>
          </w:p>
        </w:tc>
        <w:tc>
          <w:tcPr>
            <w:tcW w:w="17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59A8B5">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 xml:space="preserve">90.00 </w:t>
            </w: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DD2D38">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90.00%</w:t>
            </w:r>
          </w:p>
        </w:tc>
        <w:tc>
          <w:tcPr>
            <w:tcW w:w="14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46ACCB">
            <w:pPr>
              <w:keepNext w:val="0"/>
              <w:keepLines w:val="0"/>
              <w:widowControl/>
              <w:suppressLineNumbers w:val="0"/>
              <w:jc w:val="center"/>
              <w:textAlignment w:val="center"/>
              <w:rPr>
                <w:rFonts w:hint="default" w:ascii="华文楷体" w:hAnsi="华文楷体" w:eastAsia="华文楷体" w:cs="华文楷体"/>
                <w:i w:val="0"/>
                <w:color w:val="000000"/>
                <w:sz w:val="22"/>
                <w:szCs w:val="22"/>
                <w:u w:val="none"/>
              </w:rPr>
            </w:pPr>
            <w:r>
              <w:rPr>
                <w:rFonts w:hint="default" w:ascii="华文楷体" w:hAnsi="华文楷体" w:eastAsia="华文楷体" w:cs="华文楷体"/>
                <w:i w:val="0"/>
                <w:color w:val="000000"/>
                <w:kern w:val="0"/>
                <w:sz w:val="22"/>
                <w:szCs w:val="22"/>
                <w:u w:val="none"/>
                <w:lang w:val="en-US" w:eastAsia="zh-CN" w:bidi="ar"/>
              </w:rPr>
              <w:t>4.5</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284E50">
            <w:pPr>
              <w:keepNext w:val="0"/>
              <w:keepLines w:val="0"/>
              <w:widowControl/>
              <w:suppressLineNumbers w:val="0"/>
              <w:jc w:val="center"/>
              <w:textAlignment w:val="center"/>
              <w:rPr>
                <w:rFonts w:hint="default" w:ascii="华文楷体" w:hAnsi="华文楷体" w:eastAsia="华文楷体" w:cs="华文楷体"/>
                <w:i w:val="0"/>
                <w:color w:val="000000"/>
                <w:kern w:val="0"/>
                <w:sz w:val="22"/>
                <w:szCs w:val="22"/>
                <w:u w:val="none"/>
                <w:lang w:val="en-US" w:eastAsia="zh-CN" w:bidi="ar"/>
              </w:rPr>
            </w:pPr>
          </w:p>
        </w:tc>
      </w:tr>
      <w:tr w14:paraId="7BDC9DA9">
        <w:tblPrEx>
          <w:tblCellMar>
            <w:top w:w="0" w:type="dxa"/>
            <w:left w:w="0" w:type="dxa"/>
            <w:bottom w:w="0" w:type="dxa"/>
            <w:right w:w="0" w:type="dxa"/>
          </w:tblCellMar>
        </w:tblPrEx>
        <w:trPr>
          <w:trHeight w:val="118" w:hRule="atLeast"/>
        </w:trPr>
        <w:tc>
          <w:tcPr>
            <w:tcW w:w="960" w:type="dxa"/>
            <w:tcBorders>
              <w:top w:val="nil"/>
              <w:left w:val="nil"/>
              <w:bottom w:val="nil"/>
              <w:right w:val="nil"/>
            </w:tcBorders>
            <w:noWrap/>
            <w:tcMar>
              <w:top w:w="15" w:type="dxa"/>
              <w:left w:w="15" w:type="dxa"/>
              <w:right w:w="15" w:type="dxa"/>
            </w:tcMar>
            <w:vAlign w:val="bottom"/>
          </w:tcPr>
          <w:p w14:paraId="4760A925">
            <w:pPr>
              <w:rPr>
                <w:rFonts w:hint="eastAsia" w:ascii="宋体" w:hAnsi="宋体" w:eastAsia="宋体" w:cs="宋体"/>
                <w:i w:val="0"/>
                <w:color w:val="000000"/>
                <w:sz w:val="22"/>
                <w:szCs w:val="22"/>
                <w:u w:val="none"/>
              </w:rPr>
            </w:pPr>
          </w:p>
        </w:tc>
        <w:tc>
          <w:tcPr>
            <w:tcW w:w="1054" w:type="dxa"/>
            <w:tcBorders>
              <w:top w:val="nil"/>
              <w:left w:val="nil"/>
              <w:bottom w:val="nil"/>
              <w:right w:val="nil"/>
            </w:tcBorders>
            <w:noWrap/>
            <w:tcMar>
              <w:top w:w="15" w:type="dxa"/>
              <w:left w:w="15" w:type="dxa"/>
              <w:right w:w="15" w:type="dxa"/>
            </w:tcMar>
            <w:vAlign w:val="bottom"/>
          </w:tcPr>
          <w:p w14:paraId="6C1D8663">
            <w:pPr>
              <w:rPr>
                <w:rFonts w:hint="eastAsia" w:ascii="宋体" w:hAnsi="宋体" w:eastAsia="宋体" w:cs="宋体"/>
                <w:i w:val="0"/>
                <w:color w:val="000000"/>
                <w:sz w:val="22"/>
                <w:szCs w:val="22"/>
                <w:u w:val="none"/>
              </w:rPr>
            </w:pPr>
          </w:p>
        </w:tc>
        <w:tc>
          <w:tcPr>
            <w:tcW w:w="3470" w:type="dxa"/>
            <w:tcBorders>
              <w:top w:val="nil"/>
              <w:left w:val="nil"/>
              <w:bottom w:val="nil"/>
              <w:right w:val="nil"/>
            </w:tcBorders>
            <w:noWrap/>
            <w:tcMar>
              <w:top w:w="15" w:type="dxa"/>
              <w:left w:w="15" w:type="dxa"/>
              <w:right w:w="15" w:type="dxa"/>
            </w:tcMar>
            <w:vAlign w:val="bottom"/>
          </w:tcPr>
          <w:p w14:paraId="7C1082FE">
            <w:pPr>
              <w:rPr>
                <w:rFonts w:hint="eastAsia" w:ascii="宋体" w:hAnsi="宋体" w:eastAsia="宋体" w:cs="宋体"/>
                <w:i w:val="0"/>
                <w:color w:val="000000"/>
                <w:sz w:val="22"/>
                <w:szCs w:val="22"/>
                <w:u w:val="none"/>
              </w:rPr>
            </w:pPr>
          </w:p>
        </w:tc>
        <w:tc>
          <w:tcPr>
            <w:tcW w:w="1182" w:type="dxa"/>
            <w:tcBorders>
              <w:top w:val="nil"/>
              <w:left w:val="nil"/>
              <w:bottom w:val="nil"/>
              <w:right w:val="nil"/>
            </w:tcBorders>
            <w:noWrap/>
            <w:tcMar>
              <w:top w:w="15" w:type="dxa"/>
              <w:left w:w="15" w:type="dxa"/>
              <w:right w:w="15" w:type="dxa"/>
            </w:tcMar>
            <w:vAlign w:val="bottom"/>
          </w:tcPr>
          <w:p w14:paraId="5795CC30">
            <w:pPr>
              <w:jc w:val="center"/>
              <w:rPr>
                <w:rFonts w:hint="eastAsia" w:ascii="宋体" w:hAnsi="宋体" w:eastAsia="宋体" w:cs="宋体"/>
                <w:i w:val="0"/>
                <w:color w:val="000000"/>
                <w:sz w:val="22"/>
                <w:szCs w:val="22"/>
                <w:u w:val="none"/>
              </w:rPr>
            </w:pPr>
          </w:p>
        </w:tc>
        <w:tc>
          <w:tcPr>
            <w:tcW w:w="1180" w:type="dxa"/>
            <w:tcBorders>
              <w:top w:val="nil"/>
              <w:left w:val="nil"/>
              <w:bottom w:val="nil"/>
              <w:right w:val="nil"/>
            </w:tcBorders>
            <w:noWrap/>
            <w:tcMar>
              <w:top w:w="15" w:type="dxa"/>
              <w:left w:w="15" w:type="dxa"/>
              <w:right w:w="15" w:type="dxa"/>
            </w:tcMar>
            <w:vAlign w:val="bottom"/>
          </w:tcPr>
          <w:p w14:paraId="75ECA863">
            <w:pPr>
              <w:rPr>
                <w:rFonts w:hint="eastAsia" w:ascii="宋体" w:hAnsi="宋体" w:eastAsia="宋体" w:cs="宋体"/>
                <w:i w:val="0"/>
                <w:color w:val="000000"/>
                <w:sz w:val="22"/>
                <w:szCs w:val="22"/>
                <w:u w:val="none"/>
              </w:rPr>
            </w:pPr>
          </w:p>
        </w:tc>
        <w:tc>
          <w:tcPr>
            <w:tcW w:w="1746" w:type="dxa"/>
            <w:tcBorders>
              <w:top w:val="nil"/>
              <w:left w:val="nil"/>
              <w:bottom w:val="nil"/>
              <w:right w:val="nil"/>
            </w:tcBorders>
            <w:noWrap/>
            <w:tcMar>
              <w:top w:w="15" w:type="dxa"/>
              <w:left w:w="15" w:type="dxa"/>
              <w:right w:w="15" w:type="dxa"/>
            </w:tcMar>
            <w:vAlign w:val="bottom"/>
          </w:tcPr>
          <w:p w14:paraId="6B7C45F7">
            <w:pPr>
              <w:jc w:val="right"/>
              <w:rPr>
                <w:rFonts w:hint="eastAsia" w:ascii="宋体" w:hAnsi="宋体" w:eastAsia="宋体" w:cs="宋体"/>
                <w:i w:val="0"/>
                <w:color w:val="000000"/>
                <w:sz w:val="22"/>
                <w:szCs w:val="22"/>
                <w:u w:val="none"/>
              </w:rPr>
            </w:pPr>
          </w:p>
        </w:tc>
        <w:tc>
          <w:tcPr>
            <w:tcW w:w="1571" w:type="dxa"/>
            <w:tcBorders>
              <w:top w:val="nil"/>
              <w:left w:val="nil"/>
              <w:bottom w:val="nil"/>
              <w:right w:val="nil"/>
            </w:tcBorders>
            <w:noWrap/>
            <w:tcMar>
              <w:top w:w="15" w:type="dxa"/>
              <w:left w:w="15" w:type="dxa"/>
              <w:right w:w="15" w:type="dxa"/>
            </w:tcMar>
            <w:vAlign w:val="bottom"/>
          </w:tcPr>
          <w:p w14:paraId="1170F765">
            <w:pPr>
              <w:jc w:val="right"/>
              <w:rPr>
                <w:rFonts w:hint="eastAsia" w:ascii="宋体" w:hAnsi="宋体" w:eastAsia="宋体" w:cs="宋体"/>
                <w:i w:val="0"/>
                <w:color w:val="000000"/>
                <w:sz w:val="22"/>
                <w:szCs w:val="22"/>
                <w:u w:val="none"/>
              </w:rPr>
            </w:pPr>
          </w:p>
        </w:tc>
        <w:tc>
          <w:tcPr>
            <w:tcW w:w="1423" w:type="dxa"/>
            <w:tcBorders>
              <w:top w:val="nil"/>
              <w:left w:val="nil"/>
              <w:bottom w:val="nil"/>
              <w:right w:val="nil"/>
            </w:tcBorders>
            <w:noWrap/>
            <w:tcMar>
              <w:top w:w="15" w:type="dxa"/>
              <w:left w:w="15" w:type="dxa"/>
              <w:right w:w="15" w:type="dxa"/>
            </w:tcMar>
            <w:vAlign w:val="bottom"/>
          </w:tcPr>
          <w:p w14:paraId="26E0482C">
            <w:pPr>
              <w:jc w:val="right"/>
              <w:rPr>
                <w:rFonts w:hint="eastAsia" w:ascii="宋体" w:hAnsi="宋体" w:eastAsia="宋体" w:cs="宋体"/>
                <w:i w:val="0"/>
                <w:color w:val="000000"/>
                <w:sz w:val="22"/>
                <w:szCs w:val="22"/>
                <w:u w:val="none"/>
              </w:rPr>
            </w:pPr>
          </w:p>
        </w:tc>
        <w:tc>
          <w:tcPr>
            <w:tcW w:w="1150" w:type="dxa"/>
            <w:tcBorders>
              <w:top w:val="nil"/>
              <w:left w:val="nil"/>
              <w:bottom w:val="nil"/>
              <w:right w:val="nil"/>
            </w:tcBorders>
            <w:noWrap/>
            <w:tcMar>
              <w:top w:w="15" w:type="dxa"/>
              <w:left w:w="15" w:type="dxa"/>
              <w:right w:w="15" w:type="dxa"/>
            </w:tcMar>
            <w:vAlign w:val="bottom"/>
          </w:tcPr>
          <w:p w14:paraId="12A6E29E">
            <w:pPr>
              <w:jc w:val="right"/>
              <w:rPr>
                <w:rFonts w:hint="eastAsia" w:ascii="宋体" w:hAnsi="宋体" w:eastAsia="宋体" w:cs="宋体"/>
                <w:i w:val="0"/>
                <w:color w:val="000000"/>
                <w:sz w:val="22"/>
                <w:szCs w:val="22"/>
                <w:u w:val="none"/>
              </w:rPr>
            </w:pPr>
          </w:p>
        </w:tc>
      </w:tr>
      <w:tr w14:paraId="1ACCCB86">
        <w:tblPrEx>
          <w:tblCellMar>
            <w:top w:w="0" w:type="dxa"/>
            <w:left w:w="0" w:type="dxa"/>
            <w:bottom w:w="0" w:type="dxa"/>
            <w:right w:w="0" w:type="dxa"/>
          </w:tblCellMar>
        </w:tblPrEx>
        <w:trPr>
          <w:trHeight w:val="2177" w:hRule="atLeast"/>
        </w:trPr>
        <w:tc>
          <w:tcPr>
            <w:tcW w:w="13736" w:type="dxa"/>
            <w:gridSpan w:val="9"/>
            <w:tcBorders>
              <w:top w:val="nil"/>
              <w:left w:val="nil"/>
              <w:bottom w:val="nil"/>
              <w:right w:val="nil"/>
            </w:tcBorders>
            <w:noWrap/>
            <w:tcMar>
              <w:top w:w="15" w:type="dxa"/>
              <w:left w:w="15" w:type="dxa"/>
              <w:right w:w="15" w:type="dxa"/>
            </w:tcMar>
            <w:vAlign w:val="bottom"/>
          </w:tcPr>
          <w:p w14:paraId="5DBDC0AA">
            <w:pPr>
              <w:jc w:val="right"/>
              <w:rPr>
                <w:rFonts w:hint="eastAsia" w:ascii="宋体" w:hAnsi="宋体" w:eastAsia="宋体" w:cs="宋体"/>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说明：权重为数值，且权重之和必须等于100；业绩值为0~100之间的数值；完成率=业绩值/目标值；指标得分=权重*业绩值/100</w:t>
            </w:r>
          </w:p>
          <w:p w14:paraId="0885955E">
            <w:pPr>
              <w:jc w:val="right"/>
              <w:rPr>
                <w:rFonts w:hint="eastAsia" w:ascii="宋体" w:hAnsi="宋体" w:eastAsia="宋体" w:cs="宋体"/>
                <w:i w:val="0"/>
                <w:color w:val="FF0000"/>
                <w:kern w:val="0"/>
                <w:sz w:val="22"/>
                <w:szCs w:val="22"/>
                <w:u w:val="none"/>
                <w:lang w:val="en-US" w:eastAsia="zh-CN" w:bidi="ar"/>
              </w:rPr>
            </w:pPr>
          </w:p>
          <w:p w14:paraId="30D1BFD5">
            <w:pPr>
              <w:jc w:val="right"/>
              <w:rPr>
                <w:rFonts w:hint="eastAsia" w:ascii="宋体" w:hAnsi="宋体" w:eastAsia="宋体" w:cs="宋体"/>
                <w:i w:val="0"/>
                <w:color w:val="FF0000"/>
                <w:kern w:val="0"/>
                <w:sz w:val="22"/>
                <w:szCs w:val="22"/>
                <w:u w:val="none"/>
                <w:lang w:val="en-US" w:eastAsia="zh-CN" w:bidi="ar"/>
              </w:rPr>
            </w:pPr>
          </w:p>
          <w:p w14:paraId="03A2811A">
            <w:pPr>
              <w:jc w:val="right"/>
              <w:rPr>
                <w:rFonts w:hint="eastAsia" w:ascii="宋体" w:hAnsi="宋体" w:eastAsia="宋体" w:cs="宋体"/>
                <w:i w:val="0"/>
                <w:color w:val="FF0000"/>
                <w:kern w:val="0"/>
                <w:sz w:val="22"/>
                <w:szCs w:val="22"/>
                <w:u w:val="none"/>
                <w:lang w:val="en-US" w:eastAsia="zh-CN" w:bidi="ar"/>
              </w:rPr>
            </w:pPr>
          </w:p>
          <w:p w14:paraId="4881AAE9">
            <w:pPr>
              <w:jc w:val="right"/>
              <w:rPr>
                <w:rFonts w:hint="eastAsia" w:ascii="宋体" w:hAnsi="宋体" w:eastAsia="宋体" w:cs="宋体"/>
                <w:i w:val="0"/>
                <w:color w:val="FF0000"/>
                <w:kern w:val="0"/>
                <w:sz w:val="22"/>
                <w:szCs w:val="22"/>
                <w:u w:val="none"/>
                <w:lang w:val="en-US" w:eastAsia="zh-CN" w:bidi="ar"/>
              </w:rPr>
            </w:pPr>
          </w:p>
          <w:p w14:paraId="3CB1026D">
            <w:pPr>
              <w:jc w:val="right"/>
              <w:rPr>
                <w:rFonts w:hint="eastAsia" w:ascii="宋体" w:hAnsi="宋体" w:eastAsia="宋体" w:cs="宋体"/>
                <w:i w:val="0"/>
                <w:color w:val="FF0000"/>
                <w:kern w:val="0"/>
                <w:sz w:val="22"/>
                <w:szCs w:val="22"/>
                <w:u w:val="none"/>
                <w:lang w:val="en-US" w:eastAsia="zh-CN" w:bidi="ar"/>
              </w:rPr>
            </w:pPr>
          </w:p>
          <w:p w14:paraId="567DF6FC">
            <w:pPr>
              <w:jc w:val="right"/>
              <w:rPr>
                <w:rFonts w:hint="eastAsia" w:ascii="宋体" w:hAnsi="宋体" w:eastAsia="宋体" w:cs="宋体"/>
                <w:i w:val="0"/>
                <w:color w:val="FF0000"/>
                <w:kern w:val="0"/>
                <w:sz w:val="22"/>
                <w:szCs w:val="22"/>
                <w:u w:val="none"/>
                <w:lang w:val="en-US" w:eastAsia="zh-CN" w:bidi="ar"/>
              </w:rPr>
            </w:pPr>
          </w:p>
          <w:p w14:paraId="5014E157">
            <w:pPr>
              <w:jc w:val="right"/>
              <w:rPr>
                <w:rFonts w:hint="eastAsia" w:ascii="宋体" w:hAnsi="宋体" w:eastAsia="宋体" w:cs="宋体"/>
                <w:i w:val="0"/>
                <w:color w:val="FF0000"/>
                <w:kern w:val="0"/>
                <w:sz w:val="22"/>
                <w:szCs w:val="22"/>
                <w:u w:val="none"/>
                <w:lang w:val="en-US" w:eastAsia="zh-CN" w:bidi="ar"/>
              </w:rPr>
            </w:pPr>
          </w:p>
          <w:p w14:paraId="1937E039">
            <w:pPr>
              <w:jc w:val="right"/>
              <w:rPr>
                <w:rFonts w:hint="eastAsia" w:ascii="宋体" w:hAnsi="宋体" w:eastAsia="宋体" w:cs="宋体"/>
                <w:i w:val="0"/>
                <w:color w:val="FF0000"/>
                <w:kern w:val="0"/>
                <w:sz w:val="22"/>
                <w:szCs w:val="22"/>
                <w:u w:val="none"/>
                <w:lang w:val="en-US" w:eastAsia="zh-CN" w:bidi="ar"/>
              </w:rPr>
            </w:pPr>
          </w:p>
          <w:p w14:paraId="7562F19C">
            <w:pPr>
              <w:jc w:val="right"/>
              <w:rPr>
                <w:rFonts w:hint="eastAsia" w:ascii="宋体" w:hAnsi="宋体" w:eastAsia="宋体" w:cs="宋体"/>
                <w:i w:val="0"/>
                <w:color w:val="FF0000"/>
                <w:kern w:val="0"/>
                <w:sz w:val="22"/>
                <w:szCs w:val="22"/>
                <w:u w:val="none"/>
                <w:lang w:val="en-US" w:eastAsia="zh-CN" w:bidi="ar"/>
              </w:rPr>
            </w:pPr>
          </w:p>
          <w:p w14:paraId="51121F12">
            <w:pPr>
              <w:jc w:val="right"/>
              <w:rPr>
                <w:rFonts w:hint="eastAsia" w:ascii="宋体" w:hAnsi="宋体" w:eastAsia="宋体" w:cs="宋体"/>
                <w:i w:val="0"/>
                <w:color w:val="FF0000"/>
                <w:kern w:val="0"/>
                <w:sz w:val="22"/>
                <w:szCs w:val="22"/>
                <w:u w:val="none"/>
                <w:lang w:val="en-US" w:eastAsia="zh-CN" w:bidi="ar"/>
              </w:rPr>
            </w:pPr>
          </w:p>
          <w:p w14:paraId="77DA07F5">
            <w:pPr>
              <w:jc w:val="right"/>
              <w:rPr>
                <w:rFonts w:hint="eastAsia" w:ascii="宋体" w:hAnsi="宋体" w:eastAsia="宋体" w:cs="宋体"/>
                <w:i w:val="0"/>
                <w:color w:val="FF0000"/>
                <w:kern w:val="0"/>
                <w:sz w:val="22"/>
                <w:szCs w:val="22"/>
                <w:u w:val="none"/>
                <w:lang w:val="en-US" w:eastAsia="zh-CN" w:bidi="ar"/>
              </w:rPr>
            </w:pPr>
          </w:p>
          <w:p w14:paraId="2D79AA73">
            <w:pPr>
              <w:jc w:val="right"/>
              <w:rPr>
                <w:rFonts w:hint="eastAsia" w:ascii="宋体" w:hAnsi="宋体" w:eastAsia="宋体" w:cs="宋体"/>
                <w:i w:val="0"/>
                <w:color w:val="FF0000"/>
                <w:kern w:val="0"/>
                <w:sz w:val="22"/>
                <w:szCs w:val="22"/>
                <w:u w:val="none"/>
                <w:lang w:val="en-US" w:eastAsia="zh-CN" w:bidi="ar"/>
              </w:rPr>
            </w:pPr>
          </w:p>
          <w:p w14:paraId="2A04CF42">
            <w:pPr>
              <w:jc w:val="right"/>
              <w:rPr>
                <w:rFonts w:hint="eastAsia" w:ascii="宋体" w:hAnsi="宋体" w:eastAsia="宋体" w:cs="宋体"/>
                <w:i w:val="0"/>
                <w:color w:val="FF0000"/>
                <w:kern w:val="0"/>
                <w:sz w:val="22"/>
                <w:szCs w:val="22"/>
                <w:u w:val="none"/>
                <w:lang w:val="en-US" w:eastAsia="zh-CN" w:bidi="ar"/>
              </w:rPr>
            </w:pPr>
          </w:p>
          <w:p w14:paraId="6FD53ADC">
            <w:pPr>
              <w:jc w:val="right"/>
              <w:rPr>
                <w:rFonts w:hint="eastAsia" w:ascii="宋体" w:hAnsi="宋体" w:eastAsia="宋体" w:cs="宋体"/>
                <w:i w:val="0"/>
                <w:color w:val="FF0000"/>
                <w:kern w:val="0"/>
                <w:sz w:val="22"/>
                <w:szCs w:val="22"/>
                <w:u w:val="none"/>
                <w:lang w:val="en-US" w:eastAsia="zh-CN" w:bidi="ar"/>
              </w:rPr>
            </w:pPr>
          </w:p>
          <w:p w14:paraId="6FABC642">
            <w:pPr>
              <w:jc w:val="right"/>
              <w:rPr>
                <w:rFonts w:hint="eastAsia" w:ascii="宋体" w:hAnsi="宋体" w:eastAsia="宋体" w:cs="宋体"/>
                <w:i w:val="0"/>
                <w:color w:val="FF0000"/>
                <w:kern w:val="0"/>
                <w:sz w:val="22"/>
                <w:szCs w:val="22"/>
                <w:u w:val="none"/>
                <w:lang w:val="en-US" w:eastAsia="zh-CN" w:bidi="ar"/>
              </w:rPr>
            </w:pPr>
          </w:p>
          <w:p w14:paraId="4A0E51BB">
            <w:pPr>
              <w:jc w:val="right"/>
              <w:rPr>
                <w:rFonts w:hint="eastAsia" w:ascii="宋体" w:hAnsi="宋体" w:eastAsia="宋体" w:cs="宋体"/>
                <w:i w:val="0"/>
                <w:color w:val="FF0000"/>
                <w:kern w:val="0"/>
                <w:sz w:val="22"/>
                <w:szCs w:val="22"/>
                <w:u w:val="none"/>
                <w:lang w:val="en-US" w:eastAsia="zh-CN" w:bidi="ar"/>
              </w:rPr>
            </w:pPr>
          </w:p>
          <w:p w14:paraId="3FE0875E">
            <w:pPr>
              <w:jc w:val="right"/>
              <w:rPr>
                <w:rFonts w:hint="eastAsia" w:ascii="宋体" w:hAnsi="宋体" w:eastAsia="宋体" w:cs="宋体"/>
                <w:i w:val="0"/>
                <w:color w:val="FF0000"/>
                <w:kern w:val="0"/>
                <w:sz w:val="22"/>
                <w:szCs w:val="22"/>
                <w:u w:val="none"/>
                <w:lang w:val="en-US" w:eastAsia="zh-CN" w:bidi="ar"/>
              </w:rPr>
            </w:pPr>
          </w:p>
          <w:p w14:paraId="533648EF">
            <w:pPr>
              <w:jc w:val="right"/>
              <w:rPr>
                <w:rFonts w:hint="eastAsia" w:ascii="宋体" w:hAnsi="宋体" w:eastAsia="宋体" w:cs="宋体"/>
                <w:i w:val="0"/>
                <w:color w:val="FF0000"/>
                <w:kern w:val="0"/>
                <w:sz w:val="22"/>
                <w:szCs w:val="22"/>
                <w:u w:val="none"/>
                <w:lang w:val="en-US" w:eastAsia="zh-CN" w:bidi="ar"/>
              </w:rPr>
            </w:pPr>
          </w:p>
          <w:p w14:paraId="1B0E5951">
            <w:pPr>
              <w:jc w:val="right"/>
              <w:rPr>
                <w:rFonts w:hint="eastAsia" w:ascii="宋体" w:hAnsi="宋体" w:eastAsia="宋体" w:cs="宋体"/>
                <w:i w:val="0"/>
                <w:color w:val="FF0000"/>
                <w:kern w:val="0"/>
                <w:sz w:val="22"/>
                <w:szCs w:val="22"/>
                <w:u w:val="none"/>
                <w:lang w:val="en-US" w:eastAsia="zh-CN" w:bidi="ar"/>
              </w:rPr>
            </w:pPr>
          </w:p>
        </w:tc>
      </w:tr>
    </w:tbl>
    <w:tbl>
      <w:tblPr>
        <w:tblStyle w:val="6"/>
        <w:tblpPr w:leftFromText="180" w:rightFromText="180" w:vertAnchor="text" w:horzAnchor="page" w:tblpXSpec="center" w:tblpY="193"/>
        <w:tblOverlap w:val="never"/>
        <w:tblW w:w="13839" w:type="dxa"/>
        <w:jc w:val="center"/>
        <w:tblLayout w:type="fixed"/>
        <w:tblCellMar>
          <w:top w:w="0" w:type="dxa"/>
          <w:left w:w="0" w:type="dxa"/>
          <w:bottom w:w="0" w:type="dxa"/>
          <w:right w:w="0" w:type="dxa"/>
        </w:tblCellMar>
      </w:tblPr>
      <w:tblGrid>
        <w:gridCol w:w="2556"/>
        <w:gridCol w:w="3208"/>
        <w:gridCol w:w="2556"/>
        <w:gridCol w:w="5519"/>
      </w:tblGrid>
      <w:tr w14:paraId="77F2AECE">
        <w:tblPrEx>
          <w:tblCellMar>
            <w:top w:w="0" w:type="dxa"/>
            <w:left w:w="0" w:type="dxa"/>
            <w:bottom w:w="0" w:type="dxa"/>
            <w:right w:w="0" w:type="dxa"/>
          </w:tblCellMar>
        </w:tblPrEx>
        <w:trPr>
          <w:trHeight w:val="468" w:hRule="atLeast"/>
          <w:jc w:val="center"/>
        </w:trPr>
        <w:tc>
          <w:tcPr>
            <w:tcW w:w="25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DE624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项目计划开始时间：</w:t>
            </w:r>
          </w:p>
        </w:tc>
        <w:tc>
          <w:tcPr>
            <w:tcW w:w="320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8DBE1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2019年1月1日</w:t>
            </w:r>
          </w:p>
        </w:tc>
        <w:tc>
          <w:tcPr>
            <w:tcW w:w="25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70607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项目计划结束时间：</w:t>
            </w:r>
          </w:p>
        </w:tc>
        <w:tc>
          <w:tcPr>
            <w:tcW w:w="5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35403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2019年12月31日</w:t>
            </w:r>
          </w:p>
        </w:tc>
      </w:tr>
      <w:tr w14:paraId="40B52260">
        <w:tblPrEx>
          <w:tblCellMar>
            <w:top w:w="0" w:type="dxa"/>
            <w:left w:w="0" w:type="dxa"/>
            <w:bottom w:w="0" w:type="dxa"/>
            <w:right w:w="0" w:type="dxa"/>
          </w:tblCellMar>
        </w:tblPrEx>
        <w:trPr>
          <w:trHeight w:val="468" w:hRule="atLeast"/>
          <w:jc w:val="center"/>
        </w:trPr>
        <w:tc>
          <w:tcPr>
            <w:tcW w:w="25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B86CA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项目实际开始时间：</w:t>
            </w:r>
          </w:p>
        </w:tc>
        <w:tc>
          <w:tcPr>
            <w:tcW w:w="320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A4EA5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2019年1月1日</w:t>
            </w:r>
          </w:p>
        </w:tc>
        <w:tc>
          <w:tcPr>
            <w:tcW w:w="25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22859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项目实际结束时间：</w:t>
            </w:r>
          </w:p>
        </w:tc>
        <w:tc>
          <w:tcPr>
            <w:tcW w:w="5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C0113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2019年12月31日</w:t>
            </w:r>
          </w:p>
        </w:tc>
      </w:tr>
      <w:tr w14:paraId="2CDFF692">
        <w:tblPrEx>
          <w:tblCellMar>
            <w:top w:w="0" w:type="dxa"/>
            <w:left w:w="0" w:type="dxa"/>
            <w:bottom w:w="0" w:type="dxa"/>
            <w:right w:w="0" w:type="dxa"/>
          </w:tblCellMar>
        </w:tblPrEx>
        <w:trPr>
          <w:trHeight w:val="468" w:hRule="atLeast"/>
          <w:jc w:val="center"/>
        </w:trPr>
        <w:tc>
          <w:tcPr>
            <w:tcW w:w="25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706F1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评价开始日期：</w:t>
            </w:r>
          </w:p>
        </w:tc>
        <w:tc>
          <w:tcPr>
            <w:tcW w:w="320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5A223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2020年1月2日</w:t>
            </w:r>
          </w:p>
        </w:tc>
        <w:tc>
          <w:tcPr>
            <w:tcW w:w="25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15C10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评价结束日期：</w:t>
            </w:r>
          </w:p>
        </w:tc>
        <w:tc>
          <w:tcPr>
            <w:tcW w:w="5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E233F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2020年1月3日</w:t>
            </w:r>
          </w:p>
        </w:tc>
      </w:tr>
      <w:tr w14:paraId="6CF8D87E">
        <w:tblPrEx>
          <w:tblCellMar>
            <w:top w:w="0" w:type="dxa"/>
            <w:left w:w="0" w:type="dxa"/>
            <w:bottom w:w="0" w:type="dxa"/>
            <w:right w:w="0" w:type="dxa"/>
          </w:tblCellMar>
        </w:tblPrEx>
        <w:trPr>
          <w:trHeight w:val="468" w:hRule="atLeast"/>
          <w:jc w:val="center"/>
        </w:trPr>
        <w:tc>
          <w:tcPr>
            <w:tcW w:w="25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BE665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绩效目标评价得分：</w:t>
            </w:r>
          </w:p>
        </w:tc>
        <w:tc>
          <w:tcPr>
            <w:tcW w:w="320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3D6324">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25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C73F0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绩效目标评价等级：</w:t>
            </w:r>
          </w:p>
        </w:tc>
        <w:tc>
          <w:tcPr>
            <w:tcW w:w="5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913678">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优秀</w:t>
            </w:r>
          </w:p>
        </w:tc>
      </w:tr>
      <w:tr w14:paraId="01DB9B08">
        <w:tblPrEx>
          <w:tblCellMar>
            <w:top w:w="0" w:type="dxa"/>
            <w:left w:w="0" w:type="dxa"/>
            <w:bottom w:w="0" w:type="dxa"/>
            <w:right w:w="0" w:type="dxa"/>
          </w:tblCellMar>
        </w:tblPrEx>
        <w:trPr>
          <w:trHeight w:val="846" w:hRule="atLeast"/>
          <w:jc w:val="center"/>
        </w:trPr>
        <w:tc>
          <w:tcPr>
            <w:tcW w:w="25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7227D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项目主要经验总结：</w:t>
            </w:r>
          </w:p>
        </w:tc>
        <w:tc>
          <w:tcPr>
            <w:tcW w:w="11283" w:type="dxa"/>
            <w:gridSpan w:val="3"/>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04143A6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3个信用示范工程的建成后，为全区商务诚信、社会诚信领域信用建设形成经验，为进一步全面开展信用建设奠定基础，成为全市、全省、全国首家，对擦亮“信用文登”品牌，提升文登形象有着积极推进作用</w:t>
            </w:r>
          </w:p>
        </w:tc>
      </w:tr>
      <w:tr w14:paraId="1481392E">
        <w:tblPrEx>
          <w:tblCellMar>
            <w:top w:w="0" w:type="dxa"/>
            <w:left w:w="0" w:type="dxa"/>
            <w:bottom w:w="0" w:type="dxa"/>
            <w:right w:w="0" w:type="dxa"/>
          </w:tblCellMar>
        </w:tblPrEx>
        <w:trPr>
          <w:trHeight w:val="468" w:hRule="atLeast"/>
          <w:jc w:val="center"/>
        </w:trPr>
        <w:tc>
          <w:tcPr>
            <w:tcW w:w="25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F2F71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项目存在的主要问题：</w:t>
            </w:r>
          </w:p>
        </w:tc>
        <w:tc>
          <w:tcPr>
            <w:tcW w:w="11283" w:type="dxa"/>
            <w:gridSpan w:val="3"/>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384CC9C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细节仍需完善</w:t>
            </w:r>
          </w:p>
        </w:tc>
      </w:tr>
      <w:tr w14:paraId="340A6BAF">
        <w:tblPrEx>
          <w:tblCellMar>
            <w:top w:w="0" w:type="dxa"/>
            <w:left w:w="0" w:type="dxa"/>
            <w:bottom w:w="0" w:type="dxa"/>
            <w:right w:w="0" w:type="dxa"/>
          </w:tblCellMar>
        </w:tblPrEx>
        <w:trPr>
          <w:trHeight w:val="468" w:hRule="atLeast"/>
          <w:jc w:val="center"/>
        </w:trPr>
        <w:tc>
          <w:tcPr>
            <w:tcW w:w="13839" w:type="dxa"/>
            <w:gridSpan w:val="4"/>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42E7B5B0">
            <w:pPr>
              <w:keepNext w:val="0"/>
              <w:keepLines w:val="0"/>
              <w:widowControl/>
              <w:suppressLineNumbers w:val="0"/>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改进建议：</w:t>
            </w:r>
          </w:p>
        </w:tc>
      </w:tr>
      <w:tr w14:paraId="18B68C2B">
        <w:tblPrEx>
          <w:tblCellMar>
            <w:top w:w="0" w:type="dxa"/>
            <w:left w:w="0" w:type="dxa"/>
            <w:bottom w:w="0" w:type="dxa"/>
            <w:right w:w="0" w:type="dxa"/>
          </w:tblCellMar>
        </w:tblPrEx>
        <w:trPr>
          <w:trHeight w:val="468" w:hRule="atLeast"/>
          <w:jc w:val="center"/>
        </w:trPr>
        <w:tc>
          <w:tcPr>
            <w:tcW w:w="25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AF2A3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对项目决策的建议：</w:t>
            </w:r>
          </w:p>
        </w:tc>
        <w:tc>
          <w:tcPr>
            <w:tcW w:w="11283"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AF6F9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进一步完善各部分细节内容</w:t>
            </w:r>
          </w:p>
        </w:tc>
      </w:tr>
      <w:tr w14:paraId="1569FEAB">
        <w:tblPrEx>
          <w:tblCellMar>
            <w:top w:w="0" w:type="dxa"/>
            <w:left w:w="0" w:type="dxa"/>
            <w:bottom w:w="0" w:type="dxa"/>
            <w:right w:w="0" w:type="dxa"/>
          </w:tblCellMar>
        </w:tblPrEx>
        <w:trPr>
          <w:trHeight w:val="846" w:hRule="atLeast"/>
          <w:jc w:val="center"/>
        </w:trPr>
        <w:tc>
          <w:tcPr>
            <w:tcW w:w="25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CE1DC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对预算安排与执行的建议：</w:t>
            </w:r>
          </w:p>
        </w:tc>
        <w:tc>
          <w:tcPr>
            <w:tcW w:w="11283"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507C2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进一步完善各部分细节内容</w:t>
            </w:r>
          </w:p>
        </w:tc>
      </w:tr>
      <w:tr w14:paraId="12C87A3B">
        <w:tblPrEx>
          <w:tblCellMar>
            <w:top w:w="0" w:type="dxa"/>
            <w:left w:w="0" w:type="dxa"/>
            <w:bottom w:w="0" w:type="dxa"/>
            <w:right w:w="0" w:type="dxa"/>
          </w:tblCellMar>
        </w:tblPrEx>
        <w:trPr>
          <w:trHeight w:val="468" w:hRule="atLeast"/>
          <w:jc w:val="center"/>
        </w:trPr>
        <w:tc>
          <w:tcPr>
            <w:tcW w:w="25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A10D6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对资金管理的建议：</w:t>
            </w:r>
          </w:p>
        </w:tc>
        <w:tc>
          <w:tcPr>
            <w:tcW w:w="11283"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81DC5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进一步完善各部分细节内容</w:t>
            </w:r>
          </w:p>
        </w:tc>
      </w:tr>
      <w:tr w14:paraId="4C350EC9">
        <w:tblPrEx>
          <w:tblCellMar>
            <w:top w:w="0" w:type="dxa"/>
            <w:left w:w="0" w:type="dxa"/>
            <w:bottom w:w="0" w:type="dxa"/>
            <w:right w:w="0" w:type="dxa"/>
          </w:tblCellMar>
        </w:tblPrEx>
        <w:trPr>
          <w:trHeight w:val="468" w:hRule="atLeast"/>
          <w:jc w:val="center"/>
        </w:trPr>
        <w:tc>
          <w:tcPr>
            <w:tcW w:w="25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348E6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对项目管理的建议：</w:t>
            </w:r>
          </w:p>
        </w:tc>
        <w:tc>
          <w:tcPr>
            <w:tcW w:w="11283"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273C7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进一步完善各部分细节内容</w:t>
            </w:r>
          </w:p>
        </w:tc>
      </w:tr>
      <w:tr w14:paraId="1538DE9B">
        <w:tblPrEx>
          <w:tblCellMar>
            <w:top w:w="0" w:type="dxa"/>
            <w:left w:w="0" w:type="dxa"/>
            <w:bottom w:w="0" w:type="dxa"/>
            <w:right w:w="0" w:type="dxa"/>
          </w:tblCellMar>
        </w:tblPrEx>
        <w:trPr>
          <w:trHeight w:val="468" w:hRule="atLeast"/>
          <w:jc w:val="center"/>
        </w:trPr>
        <w:tc>
          <w:tcPr>
            <w:tcW w:w="25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2E97F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其它：</w:t>
            </w:r>
          </w:p>
        </w:tc>
        <w:tc>
          <w:tcPr>
            <w:tcW w:w="11283"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DDADF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进一步完善各部分细节内容</w:t>
            </w:r>
          </w:p>
        </w:tc>
      </w:tr>
      <w:tr w14:paraId="55215BE8">
        <w:tblPrEx>
          <w:tblCellMar>
            <w:top w:w="0" w:type="dxa"/>
            <w:left w:w="0" w:type="dxa"/>
            <w:bottom w:w="0" w:type="dxa"/>
            <w:right w:w="0" w:type="dxa"/>
          </w:tblCellMar>
        </w:tblPrEx>
        <w:trPr>
          <w:trHeight w:val="504" w:hRule="atLeast"/>
          <w:jc w:val="center"/>
        </w:trPr>
        <w:tc>
          <w:tcPr>
            <w:tcW w:w="25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079A6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备注：</w:t>
            </w:r>
          </w:p>
        </w:tc>
        <w:tc>
          <w:tcPr>
            <w:tcW w:w="11283" w:type="dxa"/>
            <w:gridSpan w:val="3"/>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294590F4">
            <w:pPr>
              <w:jc w:val="left"/>
              <w:rPr>
                <w:rFonts w:hint="eastAsia" w:ascii="宋体" w:hAnsi="宋体" w:eastAsia="宋体" w:cs="宋体"/>
                <w:i w:val="0"/>
                <w:color w:val="000000"/>
                <w:sz w:val="22"/>
                <w:szCs w:val="22"/>
                <w:u w:val="none"/>
              </w:rPr>
            </w:pPr>
          </w:p>
        </w:tc>
      </w:tr>
    </w:tbl>
    <w:p w14:paraId="02F9E144">
      <w:pPr>
        <w:spacing w:line="580" w:lineRule="exact"/>
        <w:rPr>
          <w:rFonts w:hint="eastAsia" w:ascii="黑体" w:hAnsi="黑体" w:eastAsia="黑体"/>
          <w:b/>
          <w:bCs/>
        </w:rPr>
        <w:sectPr>
          <w:pgSz w:w="16838" w:h="11906" w:orient="landscape"/>
          <w:pgMar w:top="1531" w:right="2098" w:bottom="1417" w:left="1871" w:header="720" w:footer="720" w:gutter="0"/>
          <w:cols w:space="720" w:num="1"/>
          <w:docGrid w:type="lines" w:linePitch="319" w:charSpace="0"/>
        </w:sectPr>
      </w:pPr>
    </w:p>
    <w:p w14:paraId="656A95A1">
      <w:pPr>
        <w:widowControl/>
        <w:jc w:val="center"/>
        <w:rPr>
          <w:rFonts w:ascii="仿宋" w:hAnsi="仿宋" w:eastAsia="仿宋"/>
        </w:rPr>
      </w:pPr>
      <w:r>
        <w:rPr>
          <w:rFonts w:hint="eastAsia" w:ascii="仿宋" w:hAnsi="仿宋" w:eastAsia="仿宋"/>
          <w:color w:val="000000"/>
          <w:kern w:val="0"/>
          <w:sz w:val="43"/>
          <w:szCs w:val="43"/>
          <w:lang w:val="en-US" w:eastAsia="zh-CN"/>
        </w:rPr>
        <w:t>2019</w:t>
      </w:r>
      <w:r>
        <w:rPr>
          <w:rFonts w:hint="eastAsia" w:ascii="仿宋" w:hAnsi="仿宋" w:eastAsia="仿宋"/>
          <w:color w:val="000000"/>
          <w:kern w:val="0"/>
          <w:sz w:val="43"/>
          <w:szCs w:val="43"/>
        </w:rPr>
        <w:t>年度</w:t>
      </w:r>
      <w:r>
        <w:rPr>
          <w:rFonts w:hint="eastAsia" w:ascii="仿宋" w:hAnsi="仿宋" w:eastAsia="仿宋"/>
          <w:color w:val="000000"/>
          <w:kern w:val="0"/>
          <w:sz w:val="43"/>
          <w:szCs w:val="43"/>
          <w:lang w:eastAsia="zh-CN"/>
        </w:rPr>
        <w:t>发展和改革局信用体系建设</w:t>
      </w:r>
      <w:r>
        <w:rPr>
          <w:rFonts w:hint="eastAsia" w:ascii="仿宋" w:hAnsi="仿宋" w:eastAsia="仿宋"/>
          <w:color w:val="000000"/>
          <w:kern w:val="0"/>
          <w:sz w:val="43"/>
          <w:szCs w:val="43"/>
        </w:rPr>
        <w:t>项目绩效评价报告</w:t>
      </w:r>
    </w:p>
    <w:p w14:paraId="05DF6058">
      <w:pPr>
        <w:widowControl/>
        <w:ind w:firstLine="612" w:firstLineChars="200"/>
        <w:rPr>
          <w:rFonts w:hint="eastAsia"/>
        </w:rPr>
      </w:pPr>
      <w:r>
        <w:rPr>
          <w:rFonts w:hint="eastAsia" w:ascii="黑体" w:hAnsi="黑体" w:eastAsia="黑体"/>
          <w:color w:val="000000"/>
          <w:kern w:val="0"/>
          <w:sz w:val="31"/>
          <w:szCs w:val="31"/>
        </w:rPr>
        <w:t>一、项目基本情况</w:t>
      </w:r>
    </w:p>
    <w:p w14:paraId="53239FAE">
      <w:pPr>
        <w:widowControl/>
        <w:ind w:firstLine="612" w:firstLineChars="200"/>
      </w:pPr>
      <w:r>
        <w:rPr>
          <w:rFonts w:hint="eastAsia" w:ascii="楷体" w:hAnsi="楷体" w:eastAsia="楷体"/>
          <w:color w:val="000000"/>
          <w:kern w:val="0"/>
          <w:sz w:val="31"/>
          <w:szCs w:val="31"/>
        </w:rPr>
        <w:t>（一）项目内容和预算情况</w:t>
      </w:r>
    </w:p>
    <w:p w14:paraId="708FCA87">
      <w:pPr>
        <w:widowControl/>
        <w:ind w:firstLine="632"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rPr>
        <w:t>信用体系建设核心是信用应用。威海市文登区信用体系建设项目</w:t>
      </w:r>
      <w:r>
        <w:rPr>
          <w:rFonts w:hint="eastAsia" w:ascii="仿宋_GB2312" w:hAnsi="仿宋_GB2312" w:eastAsia="仿宋_GB2312" w:cs="仿宋_GB2312"/>
          <w:color w:val="000000"/>
          <w:kern w:val="0"/>
          <w:sz w:val="32"/>
          <w:szCs w:val="32"/>
          <w:lang w:eastAsia="zh-CN"/>
        </w:rPr>
        <w:t>计划</w:t>
      </w:r>
      <w:r>
        <w:rPr>
          <w:rFonts w:hint="eastAsia" w:ascii="仿宋_GB2312" w:hAnsi="仿宋_GB2312" w:eastAsia="仿宋_GB2312" w:cs="仿宋_GB2312"/>
          <w:color w:val="000000"/>
          <w:kern w:val="0"/>
          <w:sz w:val="32"/>
          <w:szCs w:val="32"/>
        </w:rPr>
        <w:t>在前期全面建成管理平台的基础上，重点开展三个信用体系示范工程建设，全面强化信用宣传，加强社会信用建设，打造可复制、可推广的经验，营造良好信用建设氛围。</w:t>
      </w:r>
    </w:p>
    <w:p w14:paraId="0F2688AF">
      <w:pPr>
        <w:widowControl/>
        <w:ind w:firstLine="632"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rPr>
        <w:t>该项目预算资金总额为</w:t>
      </w:r>
      <w:r>
        <w:rPr>
          <w:rFonts w:hint="eastAsia" w:ascii="仿宋_GB2312" w:hAnsi="仿宋_GB2312" w:eastAsia="仿宋_GB2312" w:cs="仿宋_GB2312"/>
          <w:color w:val="000000"/>
          <w:kern w:val="0"/>
          <w:sz w:val="32"/>
          <w:szCs w:val="32"/>
          <w:lang w:val="en-US" w:eastAsia="zh-CN"/>
        </w:rPr>
        <w:t>40.46</w:t>
      </w:r>
      <w:r>
        <w:rPr>
          <w:rFonts w:hint="eastAsia" w:ascii="仿宋_GB2312" w:hAnsi="仿宋_GB2312" w:eastAsia="仿宋_GB2312" w:cs="仿宋_GB2312"/>
          <w:color w:val="000000"/>
          <w:kern w:val="0"/>
          <w:sz w:val="32"/>
          <w:szCs w:val="32"/>
        </w:rPr>
        <w:t>万元，由</w:t>
      </w:r>
      <w:r>
        <w:rPr>
          <w:rFonts w:hint="eastAsia" w:ascii="仿宋_GB2312" w:hAnsi="仿宋_GB2312" w:eastAsia="仿宋_GB2312" w:cs="仿宋_GB2312"/>
          <w:color w:val="000000"/>
          <w:kern w:val="0"/>
          <w:sz w:val="32"/>
          <w:szCs w:val="32"/>
          <w:lang w:eastAsia="zh-CN"/>
        </w:rPr>
        <w:t>区</w:t>
      </w:r>
      <w:r>
        <w:rPr>
          <w:rFonts w:hint="eastAsia" w:ascii="仿宋_GB2312" w:hAnsi="仿宋_GB2312" w:eastAsia="仿宋_GB2312" w:cs="仿宋_GB2312"/>
          <w:color w:val="000000"/>
          <w:kern w:val="0"/>
          <w:sz w:val="32"/>
          <w:szCs w:val="32"/>
        </w:rPr>
        <w:t>财政局全额下达全部资金</w:t>
      </w:r>
      <w:r>
        <w:rPr>
          <w:rFonts w:hint="eastAsia" w:ascii="仿宋_GB2312" w:hAnsi="仿宋_GB2312" w:eastAsia="仿宋_GB2312" w:cs="仿宋_GB2312"/>
          <w:color w:val="000000"/>
          <w:kern w:val="0"/>
          <w:sz w:val="32"/>
          <w:szCs w:val="32"/>
          <w:lang w:val="en-US" w:eastAsia="zh-CN"/>
        </w:rPr>
        <w:t>40.46</w:t>
      </w:r>
      <w:r>
        <w:rPr>
          <w:rFonts w:hint="eastAsia" w:ascii="仿宋_GB2312" w:hAnsi="仿宋_GB2312" w:eastAsia="仿宋_GB2312" w:cs="仿宋_GB2312"/>
          <w:color w:val="000000"/>
          <w:kern w:val="0"/>
          <w:sz w:val="32"/>
          <w:szCs w:val="32"/>
        </w:rPr>
        <w:t>万元的指标和全额拨付。</w:t>
      </w:r>
    </w:p>
    <w:p w14:paraId="2AAE6611">
      <w:pPr>
        <w:widowControl/>
        <w:ind w:firstLine="612" w:firstLineChars="200"/>
      </w:pPr>
      <w:r>
        <w:rPr>
          <w:rFonts w:hint="eastAsia" w:ascii="楷体" w:hAnsi="楷体" w:eastAsia="楷体"/>
          <w:color w:val="000000"/>
          <w:kern w:val="0"/>
          <w:sz w:val="31"/>
          <w:szCs w:val="31"/>
        </w:rPr>
        <w:t>（二）项目绩效目标</w:t>
      </w:r>
    </w:p>
    <w:p w14:paraId="67F0BFD7">
      <w:pPr>
        <w:widowControl/>
        <w:ind w:firstLine="612" w:firstLineChars="200"/>
      </w:pPr>
      <w:r>
        <w:rPr>
          <w:rFonts w:hint="eastAsia" w:ascii="楷体" w:hAnsi="楷体" w:eastAsia="楷体"/>
          <w:color w:val="000000"/>
          <w:kern w:val="0"/>
          <w:sz w:val="31"/>
          <w:szCs w:val="31"/>
        </w:rPr>
        <w:t>1.项目绩效年度目标</w:t>
      </w:r>
    </w:p>
    <w:p w14:paraId="54A668B5">
      <w:pPr>
        <w:widowControl/>
        <w:ind w:firstLine="632"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在前期全面建成管理平台的基础上，重点开展三个信用体系示范工程建设，全面强化信用宣传，加强社会信用建设，打造可复制、可推广的经验，营造良好信用建设氛围。</w:t>
      </w:r>
    </w:p>
    <w:p w14:paraId="7586CBB5">
      <w:pPr>
        <w:widowControl/>
        <w:ind w:firstLine="612" w:firstLineChars="200"/>
      </w:pPr>
      <w:r>
        <w:rPr>
          <w:rFonts w:hint="eastAsia" w:ascii="楷体" w:hAnsi="楷体" w:eastAsia="楷体"/>
          <w:color w:val="000000"/>
          <w:kern w:val="0"/>
          <w:sz w:val="31"/>
          <w:szCs w:val="31"/>
        </w:rPr>
        <w:t>2.项目绩效指标项目</w:t>
      </w:r>
    </w:p>
    <w:p w14:paraId="02760BA3">
      <w:pPr>
        <w:widowControl/>
        <w:ind w:firstLine="632"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1</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完成3个信用示范工程</w:t>
      </w:r>
    </w:p>
    <w:p w14:paraId="531091DF">
      <w:pPr>
        <w:widowControl/>
        <w:ind w:firstLine="632"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2</w:t>
      </w:r>
      <w:r>
        <w:rPr>
          <w:rFonts w:hint="eastAsia" w:ascii="仿宋_GB2312" w:hAnsi="仿宋_GB2312" w:eastAsia="仿宋_GB2312" w:cs="仿宋_GB2312"/>
          <w:color w:val="000000"/>
          <w:kern w:val="0"/>
          <w:sz w:val="32"/>
          <w:szCs w:val="32"/>
          <w:lang w:eastAsia="zh-CN"/>
        </w:rPr>
        <w:t>）形成</w:t>
      </w:r>
      <w:r>
        <w:rPr>
          <w:rFonts w:hint="eastAsia" w:ascii="仿宋_GB2312" w:hAnsi="仿宋_GB2312" w:eastAsia="仿宋_GB2312" w:cs="仿宋_GB2312"/>
          <w:color w:val="000000"/>
          <w:kern w:val="0"/>
          <w:sz w:val="32"/>
          <w:szCs w:val="32"/>
        </w:rPr>
        <w:t>群众满意度高</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可操作</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可推广经验</w:t>
      </w:r>
    </w:p>
    <w:p w14:paraId="48F32EEE">
      <w:pPr>
        <w:widowControl/>
        <w:ind w:firstLine="632"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3</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制定3个示范工程实施方案</w:t>
      </w:r>
    </w:p>
    <w:p w14:paraId="7ADE2C27">
      <w:pPr>
        <w:widowControl/>
        <w:ind w:firstLine="632"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4</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研发管理平台、征集数据</w:t>
      </w:r>
    </w:p>
    <w:p w14:paraId="2B6C5A4B">
      <w:pPr>
        <w:widowControl/>
        <w:ind w:firstLine="632"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5</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打造</w:t>
      </w:r>
      <w:r>
        <w:rPr>
          <w:rFonts w:hint="eastAsia" w:ascii="仿宋_GB2312" w:hAnsi="仿宋_GB2312" w:eastAsia="仿宋_GB2312" w:cs="仿宋_GB2312"/>
          <w:color w:val="000000"/>
          <w:kern w:val="0"/>
          <w:sz w:val="32"/>
          <w:szCs w:val="32"/>
          <w:lang w:eastAsia="zh-CN"/>
        </w:rPr>
        <w:t>信用</w:t>
      </w:r>
      <w:r>
        <w:rPr>
          <w:rFonts w:hint="eastAsia" w:ascii="仿宋_GB2312" w:hAnsi="仿宋_GB2312" w:eastAsia="仿宋_GB2312" w:cs="仿宋_GB2312"/>
          <w:color w:val="000000"/>
          <w:kern w:val="0"/>
          <w:sz w:val="32"/>
          <w:szCs w:val="32"/>
        </w:rPr>
        <w:t>可视化工程</w:t>
      </w:r>
    </w:p>
    <w:p w14:paraId="7D51F210">
      <w:pPr>
        <w:widowControl/>
        <w:ind w:firstLine="612" w:firstLineChars="200"/>
      </w:pPr>
      <w:r>
        <w:rPr>
          <w:rFonts w:hint="eastAsia" w:ascii="黑体" w:hAnsi="黑体" w:eastAsia="黑体"/>
          <w:color w:val="000000"/>
          <w:kern w:val="0"/>
          <w:sz w:val="31"/>
          <w:szCs w:val="31"/>
        </w:rPr>
        <w:t>二、项目评价结论情况</w:t>
      </w:r>
    </w:p>
    <w:p w14:paraId="3F7C246B">
      <w:pPr>
        <w:widowControl/>
        <w:ind w:firstLine="632"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根据绩效评价指标体系和评分标准，对项目开展的评价，在收集并分析资料的基础上，通过比较分析、因素分析和公众评判等方法，对相关资料信息整理分析后提出评价意见，评价得分为 </w:t>
      </w:r>
      <w:r>
        <w:rPr>
          <w:rFonts w:hint="eastAsia" w:ascii="仿宋_GB2312" w:hAnsi="仿宋_GB2312" w:eastAsia="仿宋_GB2312" w:cs="仿宋_GB2312"/>
          <w:color w:val="000000"/>
          <w:kern w:val="0"/>
          <w:sz w:val="32"/>
          <w:szCs w:val="32"/>
          <w:lang w:val="en-US" w:eastAsia="zh-CN"/>
        </w:rPr>
        <w:t>90</w:t>
      </w:r>
      <w:r>
        <w:rPr>
          <w:rFonts w:hint="eastAsia" w:ascii="仿宋_GB2312" w:hAnsi="仿宋_GB2312" w:eastAsia="仿宋_GB2312" w:cs="仿宋_GB2312"/>
          <w:color w:val="000000"/>
          <w:kern w:val="0"/>
          <w:sz w:val="32"/>
          <w:szCs w:val="32"/>
        </w:rPr>
        <w:t xml:space="preserve"> 分，整体评价结论为“优”。项目主要绩效：</w:t>
      </w:r>
    </w:p>
    <w:p w14:paraId="095A8606">
      <w:pPr>
        <w:pStyle w:val="5"/>
        <w:widowControl/>
        <w:numPr>
          <w:ilvl w:val="0"/>
          <w:numId w:val="0"/>
        </w:numPr>
        <w:spacing w:beforeAutospacing="0" w:afterAutospacing="0" w:line="560" w:lineRule="exact"/>
        <w:ind w:firstLine="632" w:firstLineChars="200"/>
        <w:jc w:val="both"/>
        <w:rPr>
          <w:rFonts w:hint="default" w:ascii="Times New Roman" w:hAnsi="Times New Roman" w:eastAsia="仿宋_GB2312" w:cs="Times New Roman"/>
          <w:sz w:val="32"/>
          <w:szCs w:val="32"/>
        </w:rPr>
      </w:pPr>
      <w:r>
        <w:rPr>
          <w:rFonts w:hint="eastAsia" w:ascii="Times New Roman" w:hAnsi="Times New Roman" w:eastAsia="仿宋_GB2312" w:cs="Times New Roman"/>
          <w:b/>
          <w:sz w:val="32"/>
          <w:szCs w:val="32"/>
          <w:shd w:val="clear" w:color="auto" w:fill="FFFFFF"/>
          <w:lang w:val="en-US" w:eastAsia="zh-CN"/>
        </w:rPr>
        <w:t>1.</w:t>
      </w:r>
      <w:r>
        <w:rPr>
          <w:rFonts w:hint="default" w:ascii="Times New Roman" w:hAnsi="Times New Roman" w:eastAsia="仿宋_GB2312" w:cs="Times New Roman"/>
          <w:b/>
          <w:sz w:val="32"/>
          <w:szCs w:val="32"/>
          <w:shd w:val="clear" w:color="auto" w:fill="FFFFFF"/>
        </w:rPr>
        <w:t>积极搭建公共信用管理平台。</w:t>
      </w:r>
      <w:r>
        <w:rPr>
          <w:rFonts w:hint="default" w:ascii="Times New Roman" w:hAnsi="Times New Roman" w:eastAsia="仿宋_GB2312" w:cs="Times New Roman"/>
          <w:b w:val="0"/>
          <w:bCs/>
          <w:sz w:val="32"/>
          <w:szCs w:val="32"/>
          <w:shd w:val="clear" w:color="auto" w:fill="FFFFFF"/>
          <w:lang w:eastAsia="zh-CN"/>
        </w:rPr>
        <w:t>开发建设</w:t>
      </w:r>
      <w:r>
        <w:rPr>
          <w:rFonts w:hint="default" w:ascii="Times New Roman" w:hAnsi="Times New Roman" w:eastAsia="仿宋_GB2312" w:cs="Times New Roman"/>
          <w:sz w:val="32"/>
          <w:szCs w:val="32"/>
          <w:shd w:val="clear" w:color="auto" w:fill="FFFFFF"/>
        </w:rPr>
        <w:t>以</w:t>
      </w:r>
      <w:r>
        <w:rPr>
          <w:rFonts w:hint="default" w:ascii="Times New Roman" w:hAnsi="Times New Roman" w:eastAsia="仿宋_GB2312" w:cs="Times New Roman"/>
          <w:sz w:val="32"/>
          <w:szCs w:val="32"/>
        </w:rPr>
        <w:t>“一网、三库”为核心的公共信用管理平台，</w:t>
      </w:r>
      <w:r>
        <w:rPr>
          <w:rFonts w:hint="default" w:ascii="Times New Roman" w:hAnsi="Times New Roman" w:eastAsia="仿宋_GB2312" w:cs="Times New Roman"/>
          <w:sz w:val="32"/>
          <w:szCs w:val="32"/>
          <w:lang w:eastAsia="zh-CN"/>
        </w:rPr>
        <w:t>建</w:t>
      </w:r>
      <w:r>
        <w:rPr>
          <w:rFonts w:hint="default" w:ascii="Times New Roman" w:hAnsi="Times New Roman" w:eastAsia="仿宋_GB2312" w:cs="Times New Roman"/>
          <w:sz w:val="32"/>
          <w:szCs w:val="32"/>
        </w:rPr>
        <w:t>立企业法人、非企业法人、自然人3个数据库，征集全区基础信息数据</w:t>
      </w:r>
      <w:r>
        <w:rPr>
          <w:rFonts w:hint="eastAsia" w:ascii="Times New Roman" w:hAnsi="Times New Roman" w:eastAsia="仿宋_GB2312" w:cs="Times New Roman"/>
          <w:sz w:val="32"/>
          <w:szCs w:val="32"/>
          <w:lang w:val="en-US" w:eastAsia="zh-CN"/>
        </w:rPr>
        <w:t>80余</w:t>
      </w:r>
      <w:r>
        <w:rPr>
          <w:rFonts w:hint="default" w:ascii="Times New Roman" w:hAnsi="Times New Roman" w:eastAsia="仿宋_GB2312" w:cs="Times New Roman"/>
          <w:sz w:val="32"/>
          <w:szCs w:val="32"/>
        </w:rPr>
        <w:t>万条，基本实现信用信息互联互通和交换共享。</w:t>
      </w:r>
    </w:p>
    <w:p w14:paraId="2B934F24">
      <w:pPr>
        <w:spacing w:line="560" w:lineRule="exact"/>
        <w:ind w:firstLine="632" w:firstLineChars="200"/>
        <w:rPr>
          <w:rFonts w:hint="default" w:ascii="Times New Roman" w:hAnsi="Times New Roman" w:eastAsia="仿宋_GB2312" w:cs="Times New Roman"/>
          <w:b/>
          <w:color w:val="000000"/>
          <w:sz w:val="32"/>
          <w:szCs w:val="32"/>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b/>
          <w:color w:val="000000"/>
          <w:kern w:val="0"/>
          <w:sz w:val="32"/>
          <w:szCs w:val="32"/>
        </w:rPr>
        <w:t>构建联合奖惩机制。</w:t>
      </w:r>
      <w:r>
        <w:rPr>
          <w:rFonts w:hint="default" w:ascii="Times New Roman" w:hAnsi="Times New Roman" w:eastAsia="仿宋_GB2312" w:cs="Times New Roman"/>
          <w:color w:val="000000"/>
          <w:kern w:val="0"/>
          <w:sz w:val="32"/>
          <w:szCs w:val="32"/>
        </w:rPr>
        <w:t>坚持信用“红黑名单”管理，</w:t>
      </w:r>
      <w:r>
        <w:rPr>
          <w:rFonts w:hint="default" w:ascii="Times New Roman" w:hAnsi="Times New Roman" w:eastAsia="仿宋_GB2312" w:cs="Times New Roman"/>
          <w:sz w:val="32"/>
          <w:szCs w:val="32"/>
        </w:rPr>
        <w:t>牵头组织19个部门分别完成各自领域的联合奖惩备忘录签署工作，实施领域由原来20个扩大至30个，基本实现行业领域全覆盖。组织全区重点行业监管部门，开展守信联合激励和失信联合惩戒专项活动，全面营造“守信光荣、失信可耻”的社会氛围</w:t>
      </w:r>
      <w:r>
        <w:rPr>
          <w:rFonts w:hint="default" w:ascii="Times New Roman" w:hAnsi="Times New Roman" w:eastAsia="仿宋_GB2312" w:cs="Times New Roman"/>
          <w:b/>
          <w:color w:val="000000"/>
          <w:sz w:val="32"/>
          <w:szCs w:val="32"/>
        </w:rPr>
        <w:t>。</w:t>
      </w:r>
    </w:p>
    <w:p w14:paraId="608A2EFE">
      <w:pPr>
        <w:spacing w:line="560" w:lineRule="exact"/>
        <w:ind w:firstLine="632" w:firstLineChars="200"/>
        <w:rPr>
          <w:rFonts w:hint="default" w:ascii="Times New Roman" w:hAnsi="Times New Roman" w:eastAsia="仿宋_GB2312" w:cs="Times New Roman"/>
          <w:color w:val="000000"/>
          <w:kern w:val="0"/>
          <w:sz w:val="32"/>
          <w:szCs w:val="32"/>
        </w:rPr>
      </w:pPr>
      <w:r>
        <w:rPr>
          <w:rFonts w:hint="eastAsia" w:ascii="Times New Roman" w:hAnsi="Times New Roman" w:eastAsia="仿宋_GB2312" w:cs="Times New Roman"/>
          <w:b/>
          <w:color w:val="000000"/>
          <w:kern w:val="0"/>
          <w:sz w:val="32"/>
          <w:szCs w:val="32"/>
          <w:lang w:val="en-US" w:eastAsia="zh-CN"/>
        </w:rPr>
        <w:t>3.</w:t>
      </w:r>
      <w:r>
        <w:rPr>
          <w:rFonts w:hint="default" w:ascii="Times New Roman" w:hAnsi="Times New Roman" w:eastAsia="仿宋_GB2312" w:cs="Times New Roman"/>
          <w:b/>
          <w:color w:val="000000"/>
          <w:kern w:val="0"/>
          <w:sz w:val="32"/>
          <w:szCs w:val="32"/>
        </w:rPr>
        <w:t>探索实施“信用+”模式。</w:t>
      </w:r>
      <w:r>
        <w:rPr>
          <w:rFonts w:hint="default" w:ascii="Times New Roman" w:hAnsi="Times New Roman" w:eastAsia="仿宋_GB2312" w:cs="Times New Roman"/>
          <w:color w:val="000000"/>
          <w:kern w:val="0"/>
          <w:sz w:val="32"/>
          <w:szCs w:val="32"/>
        </w:rPr>
        <w:t>制定下发《关于开展守信激励创新试点工作的实施方案》，全面实施信用惠民工程制定，涵盖</w:t>
      </w:r>
      <w:r>
        <w:rPr>
          <w:rFonts w:hint="default" w:ascii="Times New Roman" w:hAnsi="Times New Roman" w:eastAsia="仿宋_GB2312" w:cs="Times New Roman"/>
          <w:sz w:val="32"/>
          <w:szCs w:val="32"/>
        </w:rPr>
        <w:t>“信易批”“信易游”“信易医”</w:t>
      </w:r>
      <w:r>
        <w:rPr>
          <w:rFonts w:hint="default" w:ascii="Times New Roman" w:hAnsi="Times New Roman" w:eastAsia="仿宋_GB2312" w:cs="Times New Roman"/>
          <w:color w:val="000000"/>
          <w:kern w:val="0"/>
          <w:sz w:val="32"/>
          <w:szCs w:val="32"/>
        </w:rPr>
        <w:t>等领域</w:t>
      </w:r>
      <w:r>
        <w:rPr>
          <w:rFonts w:hint="eastAsia" w:ascii="Times New Roman" w:hAnsi="Times New Roman" w:eastAsia="仿宋_GB2312" w:cs="Times New Roman"/>
          <w:color w:val="000000"/>
          <w:kern w:val="0"/>
          <w:sz w:val="32"/>
          <w:szCs w:val="32"/>
          <w:lang w:eastAsia="zh-CN"/>
        </w:rPr>
        <w:t>的</w:t>
      </w:r>
      <w:r>
        <w:rPr>
          <w:rFonts w:hint="default" w:ascii="Times New Roman" w:hAnsi="Times New Roman" w:eastAsia="仿宋_GB2312" w:cs="Times New Roman"/>
          <w:color w:val="000000"/>
          <w:kern w:val="0"/>
          <w:sz w:val="32"/>
          <w:szCs w:val="32"/>
        </w:rPr>
        <w:t>信用惠民措施，</w:t>
      </w:r>
      <w:r>
        <w:rPr>
          <w:rFonts w:hint="default" w:ascii="Times New Roman" w:hAnsi="Times New Roman" w:eastAsia="仿宋_GB2312" w:cs="Times New Roman"/>
          <w:sz w:val="32"/>
          <w:szCs w:val="32"/>
        </w:rPr>
        <w:t>进一步提升群众的获得感和满意度。</w:t>
      </w:r>
      <w:r>
        <w:rPr>
          <w:rFonts w:hint="default" w:ascii="Times New Roman" w:hAnsi="Times New Roman" w:eastAsia="仿宋_GB2312" w:cs="Times New Roman"/>
          <w:color w:val="000000"/>
          <w:kern w:val="0"/>
          <w:sz w:val="32"/>
          <w:szCs w:val="32"/>
        </w:rPr>
        <w:t>积极探索“海贝分+居民”“海贝分+社区”“海贝分+志愿者”信用建设，拓展“海贝分”应用领域，引导市民“知信、守信、用信”。</w:t>
      </w:r>
    </w:p>
    <w:p w14:paraId="366B93D6">
      <w:pPr>
        <w:spacing w:line="560" w:lineRule="exact"/>
        <w:ind w:firstLine="632"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b/>
          <w:color w:val="000000"/>
          <w:kern w:val="0"/>
          <w:sz w:val="32"/>
          <w:szCs w:val="32"/>
          <w:lang w:val="en-US" w:eastAsia="zh-CN"/>
        </w:rPr>
        <w:t>4.</w:t>
      </w:r>
      <w:r>
        <w:rPr>
          <w:rFonts w:hint="default" w:ascii="Times New Roman" w:hAnsi="Times New Roman" w:eastAsia="仿宋_GB2312" w:cs="Times New Roman"/>
          <w:b/>
          <w:color w:val="000000"/>
          <w:kern w:val="0"/>
          <w:sz w:val="32"/>
          <w:szCs w:val="32"/>
        </w:rPr>
        <w:t>加强商务诚信建设。</w:t>
      </w:r>
      <w:r>
        <w:rPr>
          <w:rFonts w:hint="default" w:ascii="Times New Roman" w:hAnsi="Times New Roman" w:eastAsia="仿宋_GB2312" w:cs="Times New Roman"/>
          <w:sz w:val="32"/>
          <w:szCs w:val="32"/>
        </w:rPr>
        <w:t>探索“信用+人民调解”新模式，在全省率先成立企业信用纠纷调解人民委员会，通过“信易调”不伤和气、手段灵活等特点，制定个性化调解方案，在调解过程中植入信用惩戒措施，倒逼失信主体履约践诺，相关经验作法得到山东新闻联播、齐鲁每日新闻等上级媒体广泛关注。</w:t>
      </w:r>
    </w:p>
    <w:p w14:paraId="0D8E78A0">
      <w:pPr>
        <w:overflowPunct w:val="0"/>
        <w:adjustRightInd w:val="0"/>
        <w:snapToGrid w:val="0"/>
        <w:spacing w:line="580" w:lineRule="exact"/>
        <w:ind w:firstLine="632" w:firstLineChars="200"/>
        <w:jc w:val="both"/>
        <w:outlineLvl w:val="0"/>
        <w:rPr>
          <w:rFonts w:ascii="黑体" w:hAnsi="黑体" w:eastAsia="黑体" w:cs="黑体"/>
          <w:szCs w:val="32"/>
        </w:rPr>
      </w:pPr>
      <w:r>
        <w:rPr>
          <w:rFonts w:hint="eastAsia" w:ascii="Times New Roman" w:hAnsi="Times New Roman" w:eastAsia="仿宋_GB2312" w:cs="Times New Roman"/>
          <w:b/>
          <w:color w:val="000000"/>
          <w:kern w:val="0"/>
          <w:sz w:val="32"/>
          <w:szCs w:val="32"/>
          <w:lang w:val="en-US" w:eastAsia="zh-CN"/>
        </w:rPr>
        <w:t>5.</w:t>
      </w:r>
      <w:r>
        <w:rPr>
          <w:rFonts w:hint="default" w:ascii="Times New Roman" w:hAnsi="Times New Roman" w:eastAsia="仿宋_GB2312" w:cs="Times New Roman"/>
          <w:b/>
          <w:color w:val="000000"/>
          <w:kern w:val="0"/>
          <w:sz w:val="32"/>
          <w:szCs w:val="32"/>
        </w:rPr>
        <w:t>加强社会诚信建设。</w:t>
      </w:r>
      <w:r>
        <w:rPr>
          <w:rFonts w:hint="default" w:ascii="Times New Roman" w:hAnsi="Times New Roman" w:eastAsia="仿宋_GB2312" w:cs="Times New Roman"/>
          <w:sz w:val="32"/>
          <w:szCs w:val="32"/>
        </w:rPr>
        <w:t>研究制定《文登区社会成员信用积分和信用评价管理办法》，将城市综合管理、环境整治、村居治理、安全生产、志愿服务等全部纳入信用积分评价的范围之内，推动整个信用体系建设与社会治理全面融合</w:t>
      </w:r>
      <w:r>
        <w:rPr>
          <w:rFonts w:hint="eastAsia" w:ascii="Times New Roman" w:hAnsi="Times New Roman" w:eastAsia="仿宋_GB2312" w:cs="Times New Roman"/>
          <w:sz w:val="32"/>
          <w:szCs w:val="32"/>
          <w:lang w:eastAsia="zh-CN"/>
        </w:rPr>
        <w:t>。</w:t>
      </w:r>
    </w:p>
    <w:sectPr>
      <w:pgSz w:w="11906" w:h="16838"/>
      <w:pgMar w:top="1701" w:right="1531" w:bottom="1701" w:left="1531" w:header="0" w:footer="1418" w:gutter="0"/>
      <w:cols w:space="720" w:num="1"/>
      <w:docGrid w:type="linesAndChars" w:linePitch="610"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楷体">
    <w:altName w:val="宋体"/>
    <w:panose1 w:val="00000000000000000000"/>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5F616">
    <w:pPr>
      <w:pStyle w:val="3"/>
      <w:framePr w:wrap="around" w:vAnchor="text" w:hAnchor="margin" w:xAlign="outside" w:y="1"/>
      <w:rPr>
        <w:rStyle w:val="9"/>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Style w:val="9"/>
        <w:rFonts w:ascii="宋体" w:hAnsi="宋体"/>
        <w:sz w:val="28"/>
        <w:szCs w:val="28"/>
      </w:rPr>
      <w:instrText xml:space="preserve">PAGE  </w:instrText>
    </w:r>
    <w:r>
      <w:rPr>
        <w:rFonts w:ascii="宋体" w:hAnsi="宋体"/>
        <w:sz w:val="28"/>
        <w:szCs w:val="28"/>
      </w:rPr>
      <w:fldChar w:fldCharType="separate"/>
    </w:r>
    <w:r>
      <w:rPr>
        <w:rStyle w:val="9"/>
        <w:rFonts w:ascii="宋体" w:hAnsi="宋体"/>
        <w:sz w:val="28"/>
        <w:szCs w:val="28"/>
      </w:rPr>
      <w:t>20</w:t>
    </w:r>
    <w:r>
      <w:rPr>
        <w:rFonts w:ascii="宋体" w:hAnsi="宋体"/>
        <w:sz w:val="28"/>
        <w:szCs w:val="28"/>
      </w:rPr>
      <w:fldChar w:fldCharType="end"/>
    </w:r>
    <w:r>
      <w:rPr>
        <w:rFonts w:hint="eastAsia" w:ascii="宋体" w:hAnsi="宋体"/>
        <w:sz w:val="28"/>
        <w:szCs w:val="28"/>
      </w:rPr>
      <w:t xml:space="preserve"> —</w:t>
    </w:r>
  </w:p>
  <w:p w14:paraId="247E659B">
    <w:pPr>
      <w:pStyle w:val="3"/>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656C8">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AD56F1"/>
    <w:multiLevelType w:val="singleLevel"/>
    <w:tmpl w:val="B6AD56F1"/>
    <w:lvl w:ilvl="0" w:tentative="0">
      <w:start w:val="13"/>
      <w:numFmt w:val="chineseCounting"/>
      <w:suff w:val="nothing"/>
      <w:lvlText w:val="（%1）"/>
      <w:lvlJc w:val="left"/>
      <w:rPr>
        <w:rFonts w:hint="eastAsia"/>
      </w:rPr>
    </w:lvl>
  </w:abstractNum>
  <w:abstractNum w:abstractNumId="1">
    <w:nsid w:val="C87326C9"/>
    <w:multiLevelType w:val="singleLevel"/>
    <w:tmpl w:val="C87326C9"/>
    <w:lvl w:ilvl="0" w:tentative="0">
      <w:start w:val="1"/>
      <w:numFmt w:val="decimal"/>
      <w:suff w:val="nothing"/>
      <w:lvlText w:val="%1、"/>
      <w:lvlJc w:val="left"/>
    </w:lvl>
  </w:abstractNum>
  <w:abstractNum w:abstractNumId="2">
    <w:nsid w:val="E464B0D3"/>
    <w:multiLevelType w:val="singleLevel"/>
    <w:tmpl w:val="E464B0D3"/>
    <w:lvl w:ilvl="0" w:tentative="0">
      <w:start w:val="2"/>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C377A2"/>
    <w:rsid w:val="00165DDF"/>
    <w:rsid w:val="0017751F"/>
    <w:rsid w:val="002F408A"/>
    <w:rsid w:val="003051C2"/>
    <w:rsid w:val="00332E01"/>
    <w:rsid w:val="0049771E"/>
    <w:rsid w:val="00602B63"/>
    <w:rsid w:val="00637F0D"/>
    <w:rsid w:val="006C6D9F"/>
    <w:rsid w:val="007B6BE5"/>
    <w:rsid w:val="0082179D"/>
    <w:rsid w:val="00827E4B"/>
    <w:rsid w:val="00911FB8"/>
    <w:rsid w:val="00981E64"/>
    <w:rsid w:val="00A263B4"/>
    <w:rsid w:val="00B15D8F"/>
    <w:rsid w:val="00B25AAB"/>
    <w:rsid w:val="00BE5CA8"/>
    <w:rsid w:val="00C36218"/>
    <w:rsid w:val="010B710C"/>
    <w:rsid w:val="0243512B"/>
    <w:rsid w:val="0295220E"/>
    <w:rsid w:val="02D71A8B"/>
    <w:rsid w:val="053662F7"/>
    <w:rsid w:val="08367611"/>
    <w:rsid w:val="0E30187E"/>
    <w:rsid w:val="0E5739C3"/>
    <w:rsid w:val="0E947D06"/>
    <w:rsid w:val="0F2E7FEB"/>
    <w:rsid w:val="10AF00D1"/>
    <w:rsid w:val="135A6BD3"/>
    <w:rsid w:val="13AC336F"/>
    <w:rsid w:val="13EF3DB0"/>
    <w:rsid w:val="152B2DD6"/>
    <w:rsid w:val="15EB6700"/>
    <w:rsid w:val="189854D1"/>
    <w:rsid w:val="1D2B0E13"/>
    <w:rsid w:val="1E040D63"/>
    <w:rsid w:val="208A0CE5"/>
    <w:rsid w:val="209C64F9"/>
    <w:rsid w:val="20A56CFD"/>
    <w:rsid w:val="20CF4CA6"/>
    <w:rsid w:val="22C377A2"/>
    <w:rsid w:val="232143F4"/>
    <w:rsid w:val="23745335"/>
    <w:rsid w:val="23856EAB"/>
    <w:rsid w:val="24F30299"/>
    <w:rsid w:val="264A49DD"/>
    <w:rsid w:val="26F24075"/>
    <w:rsid w:val="28052546"/>
    <w:rsid w:val="28D2733C"/>
    <w:rsid w:val="2B0D01A1"/>
    <w:rsid w:val="2E5562D2"/>
    <w:rsid w:val="2F303CBF"/>
    <w:rsid w:val="302164BC"/>
    <w:rsid w:val="315557AF"/>
    <w:rsid w:val="320C65FD"/>
    <w:rsid w:val="33456E94"/>
    <w:rsid w:val="36B27C83"/>
    <w:rsid w:val="37552E5D"/>
    <w:rsid w:val="39363C59"/>
    <w:rsid w:val="3A214CB4"/>
    <w:rsid w:val="3D1729FB"/>
    <w:rsid w:val="3D830467"/>
    <w:rsid w:val="3DD14002"/>
    <w:rsid w:val="3DFD75CB"/>
    <w:rsid w:val="3E105E6A"/>
    <w:rsid w:val="3E32661B"/>
    <w:rsid w:val="3F0E06AB"/>
    <w:rsid w:val="43D55C72"/>
    <w:rsid w:val="4604063B"/>
    <w:rsid w:val="46A340A5"/>
    <w:rsid w:val="46BB1E98"/>
    <w:rsid w:val="48DE5F2F"/>
    <w:rsid w:val="4B0B26E3"/>
    <w:rsid w:val="4E6E63CE"/>
    <w:rsid w:val="4E8A0215"/>
    <w:rsid w:val="51BB0DDA"/>
    <w:rsid w:val="521549D1"/>
    <w:rsid w:val="528024FB"/>
    <w:rsid w:val="531A3B4D"/>
    <w:rsid w:val="5A907B01"/>
    <w:rsid w:val="5B723832"/>
    <w:rsid w:val="5B8D56BC"/>
    <w:rsid w:val="61563CE3"/>
    <w:rsid w:val="61660D05"/>
    <w:rsid w:val="652D5449"/>
    <w:rsid w:val="65332FD7"/>
    <w:rsid w:val="653E58DE"/>
    <w:rsid w:val="677A700B"/>
    <w:rsid w:val="67FA5AD8"/>
    <w:rsid w:val="68CC739C"/>
    <w:rsid w:val="69216769"/>
    <w:rsid w:val="6A804E58"/>
    <w:rsid w:val="6E905DFF"/>
    <w:rsid w:val="7103191A"/>
    <w:rsid w:val="72924055"/>
    <w:rsid w:val="757F34BC"/>
    <w:rsid w:val="760B29C0"/>
    <w:rsid w:val="76ED757C"/>
    <w:rsid w:val="79EE022C"/>
    <w:rsid w:val="7B992105"/>
    <w:rsid w:val="7DA07030"/>
    <w:rsid w:val="7E2D14D0"/>
    <w:rsid w:val="7F2574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Style1"/>
    <w:basedOn w:val="1"/>
    <w:qFormat/>
    <w:uiPriority w:val="0"/>
    <w:pPr>
      <w:widowControl/>
      <w:tabs>
        <w:tab w:val="left" w:pos="-720"/>
      </w:tabs>
    </w:pPr>
    <w:rPr>
      <w:spacing w:val="-3"/>
      <w:kern w:val="0"/>
      <w:sz w:val="24"/>
      <w:lang w:val="en-AU" w:eastAsia="en-US"/>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7">
    <w:name w:val="Table Grid"/>
    <w:basedOn w:val="6"/>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9">
    <w:name w:val="page number"/>
    <w:basedOn w:val="8"/>
    <w:qFormat/>
    <w:uiPriority w:val="0"/>
  </w:style>
  <w:style w:type="paragraph" w:customStyle="1" w:styleId="10">
    <w:name w:val="p0"/>
    <w:basedOn w:val="1"/>
    <w:qFormat/>
    <w:uiPriority w:val="0"/>
    <w:pPr>
      <w:widowControl/>
    </w:pPr>
    <w:rPr>
      <w:kern w:val="0"/>
      <w:sz w:val="20"/>
      <w:szCs w:val="21"/>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3.xml"/><Relationship Id="rId14" Type="http://schemas.openxmlformats.org/officeDocument/2006/relationships/oleObject" Target="embeddings/oleObject4.bin"/><Relationship Id="rId13" Type="http://schemas.openxmlformats.org/officeDocument/2006/relationships/image" Target="media/image3.emf"/><Relationship Id="rId12" Type="http://schemas.openxmlformats.org/officeDocument/2006/relationships/oleObject" Target="embeddings/oleObject3.bin"/><Relationship Id="rId11" Type="http://schemas.openxmlformats.org/officeDocument/2006/relationships/image" Target="media/image2.emf"/><Relationship Id="rId10" Type="http://schemas.openxmlformats.org/officeDocument/2006/relationships/oleObject" Target="embeddings/oleObject2.bin"/><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收入决算情况</a:t>
            </a:r>
          </a:p>
        </c:rich>
      </c:tx>
      <c:layout>
        <c:manualLayout>
          <c:xMode val="edge"/>
          <c:yMode val="edge"/>
          <c:x val="0.398754905186382"/>
          <c:y val="0.0465254434807299"/>
        </c:manualLayout>
      </c:layout>
      <c:overlay val="0"/>
      <c:spPr>
        <a:noFill/>
        <a:ln>
          <a:noFill/>
        </a:ln>
        <a:effectLst/>
      </c:spPr>
    </c:title>
    <c:autoTitleDeleted val="0"/>
    <c:plotArea>
      <c:layout/>
      <c:pieChart>
        <c:varyColors val="1"/>
        <c:ser>
          <c:idx val="0"/>
          <c:order val="0"/>
          <c:tx>
            <c:strRef>
              <c:f>"收入决算情况"</c:f>
              <c:strCache>
                <c:ptCount val="1"/>
                <c:pt idx="0">
                  <c:v>收入决算情况</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0297383029341792"/>
                  <c:y val="-0.00345940959409594"/>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dLbl>
              <c:idx val="1"/>
              <c:layout>
                <c:manualLayout>
                  <c:x val="0.00793021411578113"/>
                  <c:y val="0.155673431734317"/>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dLbl>
              <c:idx val="2"/>
              <c:layout>
                <c:manualLayout>
                  <c:x val="0.00793021411578113"/>
                  <c:y val="-0.141835793357934"/>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numFmt formatCode="0.00%" sourceLinked="0"/>
            <c:spPr>
              <a:noFill/>
              <a:ln>
                <a:solidFill>
                  <a:schemeClr val="accent1"/>
                </a:solid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财政拨款收入</c:v>
                </c:pt>
                <c:pt idx="1">
                  <c:v>上级补助收入</c:v>
                </c:pt>
                <c:pt idx="2">
                  <c:v>其他收入</c:v>
                </c:pt>
              </c:strCache>
            </c:strRef>
          </c:cat>
          <c:val>
            <c:numRef>
              <c:f>Sheet1!$B$2:$B$4</c:f>
              <c:numCache>
                <c:formatCode>0.00_ "万""元"</c:formatCode>
                <c:ptCount val="3"/>
                <c:pt idx="0">
                  <c:v>2018.05</c:v>
                </c:pt>
                <c:pt idx="1">
                  <c:v>0</c:v>
                </c:pt>
                <c:pt idx="2">
                  <c:v>0</c:v>
                </c:pt>
              </c:numCache>
            </c:numRef>
          </c:val>
        </c:ser>
        <c:dLbls>
          <c:showLegendKey val="0"/>
          <c:showVal val="1"/>
          <c:showCatName val="0"/>
          <c:showSerName val="0"/>
          <c:showPercent val="0"/>
          <c:showBubbleSize val="0"/>
          <c:showLeaderLines val="1"/>
        </c:dLbls>
        <c:firstSliceAng val="90"/>
      </c:pieChart>
      <c:spPr>
        <a:noFill/>
        <a:ln>
          <a:noFill/>
        </a:ln>
        <a:effectLst/>
      </c:spPr>
    </c:plotArea>
    <c:plotVisOnly val="1"/>
    <c:dispBlanksAs val="gap"/>
    <c:showDLblsOverMax val="0"/>
    <c:extLst>
      <c:ext uri="{0b15fc19-7d7d-44ad-8c2d-2c3a37ce22c3}">
        <chartProps xmlns="https://web.wps.cn/et/2018/main" chartId="{06dca461-fcf0-4ec6-926a-384b96b1503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altLang="en-US"/>
              <a:t>支出决算情况</a:t>
            </a:r>
            <a:endParaRPr altLang="en-US"/>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4"/>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00167417830747559"/>
                  <c:y val="0.3775"/>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dLbl>
              <c:idx val="1"/>
              <c:layout>
                <c:manualLayout>
                  <c:x val="0.043125"/>
                  <c:y val="0.2225"/>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dLbl>
              <c:idx val="2"/>
              <c:layout>
                <c:manualLayout>
                  <c:x val="0.189375"/>
                  <c:y val="0.02"/>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numFmt formatCode="0.00%" sourceLinked="0"/>
            <c:spPr>
              <a:noFill/>
              <a:ln>
                <a:solidFill>
                  <a:schemeClr val="accent1"/>
                </a:solid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基本支出</c:v>
                </c:pt>
                <c:pt idx="1">
                  <c:v>项目支出</c:v>
                </c:pt>
                <c:pt idx="2">
                  <c:v>其他支出</c:v>
                </c:pt>
              </c:strCache>
            </c:strRef>
          </c:cat>
          <c:val>
            <c:numRef>
              <c:f>Sheet1!$B$2:$B$4</c:f>
              <c:numCache>
                <c:formatCode>0.00_ "万""元"\ </c:formatCode>
                <c:ptCount val="3"/>
                <c:pt idx="0">
                  <c:v>591.42</c:v>
                </c:pt>
                <c:pt idx="1">
                  <c:v>1426.62</c:v>
                </c:pt>
                <c:pt idx="2">
                  <c:v>0</c:v>
                </c:pt>
              </c:numCache>
            </c:numRef>
          </c:val>
        </c:ser>
        <c:dLbls>
          <c:showLegendKey val="0"/>
          <c:showVal val="1"/>
          <c:showCatName val="0"/>
          <c:showSerName val="0"/>
          <c:showPercent val="0"/>
          <c:showBubbleSize val="0"/>
          <c:showLeaderLines val="1"/>
        </c:dLbls>
        <c:firstSliceAng val="21"/>
      </c:pieChart>
      <c:spPr>
        <a:noFill/>
        <a:ln>
          <a:noFill/>
        </a:ln>
        <a:effectLst/>
      </c:spPr>
    </c:plotArea>
    <c:plotVisOnly val="1"/>
    <c:dispBlanksAs val="gap"/>
    <c:showDLblsOverMax val="0"/>
    <c:extLst>
      <c:ext uri="{0b15fc19-7d7d-44ad-8c2d-2c3a37ce22c3}">
        <chartProps xmlns="https://web.wps.cn/et/2018/main" chartId="{0eb42828-3b66-4260-b152-3ec086411a2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一般公共预算财政拨款支出决算结构情况</c:v>
                </c:pt>
              </c:strCache>
            </c:strRef>
          </c:tx>
          <c:spPr/>
          <c:explosion val="6"/>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0"/>
              <c:layout>
                <c:manualLayout>
                  <c:x val="-0.005625"/>
                  <c:y val="-0.0675"/>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一般公共服务（类）支出, 476.22 万元, 23.60%</a:t>
                    </a:r>
                  </a:p>
                </c:rich>
              </c:tx>
              <c:dLblPos val="bestFit"/>
              <c:showLegendKey val="0"/>
              <c:showVal val="1"/>
              <c:showCatName val="1"/>
              <c:showSerName val="0"/>
              <c:showPercent val="1"/>
              <c:showBubbleSize val="0"/>
              <c:extLst>
                <c:ext xmlns:c15="http://schemas.microsoft.com/office/drawing/2012/chart" uri="{CE6537A1-D6FC-4f65-9D91-7224C49458BB}">
                  <c15:layout/>
                </c:ext>
              </c:extLst>
            </c:dLbl>
            <c:dLbl>
              <c:idx val="1"/>
              <c:layout>
                <c:manualLayout>
                  <c:x val="0.06"/>
                  <c:y val="-0.0325"/>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社会保障和就业（类）支出, 47.96 万元, 2.38%</a:t>
                    </a:r>
                  </a:p>
                </c:rich>
              </c:tx>
              <c:dLblPos val="bestFit"/>
              <c:showLegendKey val="0"/>
              <c:showVal val="1"/>
              <c:showCatName val="1"/>
              <c:showSerName val="0"/>
              <c:showPercent val="1"/>
              <c:showBubbleSize val="0"/>
              <c:extLst>
                <c:ext xmlns:c15="http://schemas.microsoft.com/office/drawing/2012/chart" uri="{CE6537A1-D6FC-4f65-9D91-7224C49458BB}">
                  <c15:layout/>
                </c:ext>
              </c:extLst>
            </c:dLbl>
            <c:dLbl>
              <c:idx val="2"/>
              <c:layout>
                <c:manualLayout>
                  <c:x val="-0.01875"/>
                  <c:y val="0.0900000000000001"/>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卫生健康（类）支出, 27.51 万元, 1.36%</a:t>
                    </a:r>
                  </a:p>
                </c:rich>
              </c:tx>
              <c:dLblPos val="bestFit"/>
              <c:showLegendKey val="0"/>
              <c:showVal val="1"/>
              <c:showCatName val="1"/>
              <c:showSerName val="0"/>
              <c:showPercent val="1"/>
              <c:showBubbleSize val="0"/>
              <c:extLst>
                <c:ext xmlns:c15="http://schemas.microsoft.com/office/drawing/2012/chart" uri="{CE6537A1-D6FC-4f65-9D91-7224C49458BB}">
                  <c15:layout/>
                </c:ext>
              </c:extLst>
            </c:dLbl>
            <c:dLbl>
              <c:idx val="3"/>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商业服务业等（类）支出, 1426.62 万元, 70.69%</a:t>
                    </a:r>
                  </a:p>
                </c:rich>
              </c:tx>
              <c:dLblPos val="outEnd"/>
              <c:showLegendKey val="0"/>
              <c:showVal val="1"/>
              <c:showCatName val="1"/>
              <c:showSerName val="0"/>
              <c:showPercent val="1"/>
              <c:showBubbleSize val="0"/>
              <c:extLst>
                <c:ext xmlns:c15="http://schemas.microsoft.com/office/drawing/2012/chart" uri="{CE6537A1-D6FC-4f65-9D91-7224C49458BB}"/>
              </c:extLst>
            </c:dLbl>
            <c:dLbl>
              <c:idx val="4"/>
              <c:layout>
                <c:manualLayout>
                  <c:x val="0.07875"/>
                  <c:y val="-0.0175"/>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住房保障（类）支出, 39.74 万元, 1.97%</a:t>
                    </a:r>
                  </a:p>
                </c:rich>
              </c:tx>
              <c:dLblPos val="bestFit"/>
              <c:showLegendKey val="0"/>
              <c:showVal val="1"/>
              <c:showCatName val="1"/>
              <c:showSerName val="0"/>
              <c:showPercent val="1"/>
              <c:showBubbleSize val="0"/>
              <c:extLst>
                <c:ext xmlns:c15="http://schemas.microsoft.com/office/drawing/2012/chart" uri="{CE6537A1-D6FC-4f65-9D91-7224C49458BB}">
                  <c15:layout/>
                </c:ext>
              </c:extLst>
            </c:dLbl>
            <c:numFmt formatCode="0.00%" sourceLinked="0"/>
            <c:spPr>
              <a:noFill/>
              <a:ln>
                <a:solidFill>
                  <a:schemeClr val="accent1"/>
                </a:solid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一般公共服务支出</c:v>
                </c:pt>
                <c:pt idx="1">
                  <c:v>社会保障和就业支出</c:v>
                </c:pt>
                <c:pt idx="2">
                  <c:v>卫生健康支出</c:v>
                </c:pt>
                <c:pt idx="3">
                  <c:v>商业服务业等支出</c:v>
                </c:pt>
                <c:pt idx="4">
                  <c:v>住房保障支出</c:v>
                </c:pt>
              </c:strCache>
            </c:strRef>
          </c:cat>
          <c:val>
            <c:numRef>
              <c:f>Sheet1!$B$2:$B$6</c:f>
              <c:numCache>
                <c:formatCode>0.00_ "万""元"</c:formatCode>
                <c:ptCount val="5"/>
                <c:pt idx="0">
                  <c:v>476.22</c:v>
                </c:pt>
                <c:pt idx="1">
                  <c:v>47.96</c:v>
                </c:pt>
                <c:pt idx="2">
                  <c:v>27.51</c:v>
                </c:pt>
                <c:pt idx="3">
                  <c:v>1426.62</c:v>
                </c:pt>
                <c:pt idx="4">
                  <c:v>39.74</c:v>
                </c:pt>
              </c:numCache>
            </c:numRef>
          </c:val>
        </c:ser>
        <c:dLbls>
          <c:showLegendKey val="0"/>
          <c:showVal val="1"/>
          <c:showCatName val="0"/>
          <c:showSerName val="0"/>
          <c:showPercent val="0"/>
          <c:showBubbleSize val="0"/>
          <c:showLeaderLines val="1"/>
        </c:dLbls>
        <c:firstSliceAng val="36"/>
      </c:pieChart>
      <c:spPr>
        <a:noFill/>
        <a:ln>
          <a:noFill/>
        </a:ln>
        <a:effectLst/>
      </c:spPr>
    </c:plotArea>
    <c:plotVisOnly val="1"/>
    <c:dispBlanksAs val="gap"/>
    <c:showDLblsOverMax val="0"/>
    <c:extLst>
      <c:ext uri="{0b15fc19-7d7d-44ad-8c2d-2c3a37ce22c3}">
        <chartProps xmlns="https://web.wps.cn/et/2018/main" chartId="{a9f7e3da-deb8-48c0-94a1-d516bb25c41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53</Pages>
  <Words>4296</Words>
  <Characters>5777</Characters>
  <Lines>121</Lines>
  <Paragraphs>34</Paragraphs>
  <TotalTime>6</TotalTime>
  <ScaleCrop>false</ScaleCrop>
  <LinksUpToDate>false</LinksUpToDate>
  <CharactersWithSpaces>6167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2020-09-04T06:15:00Z</dcterms:created>
  <dc:creator>王丽靖</dc:creator>
  <cp:lastModifiedBy>灰。咖啡</cp:lastModifiedBy>
  <cp:lastPrinted>2021-04-01T01:56:00Z</cp:lastPrinted>
  <dcterms:modified xsi:type="dcterms:W3CDTF">2025-02-21T09:02:20Z</dcterms:modified>
  <dc:title>2019年度</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4D1CA34CE28F407C9CA0E4976E24A67D</vt:lpwstr>
  </property>
  <property fmtid="{D5CDD505-2E9C-101B-9397-08002B2CF9AE}" pid="4" name="KSOTemplateDocerSaveRecord">
    <vt:lpwstr>eyJoZGlkIjoiYjM2YjY1MmUzZTEyYTBiZDYyZWJhMDAyM2Q5MzBlOTkiLCJ1c2VySWQiOiI3MTgzNjU2OTYifQ==</vt:lpwstr>
  </property>
</Properties>
</file>