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7210EC">
      <w:pPr>
        <w:keepNext w:val="0"/>
        <w:keepLines w:val="0"/>
        <w:pageBreakBefore w:val="0"/>
        <w:widowControl/>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bCs/>
          <w:color w:val="auto"/>
          <w:kern w:val="0"/>
          <w:sz w:val="36"/>
          <w:szCs w:val="36"/>
          <w:lang w:eastAsia="zh-CN"/>
        </w:rPr>
      </w:pPr>
      <w:r>
        <w:rPr>
          <w:rFonts w:hint="eastAsia" w:ascii="方正小标宋简体" w:hAnsi="方正小标宋简体" w:eastAsia="方正小标宋简体" w:cs="方正小标宋简体"/>
          <w:bCs/>
          <w:color w:val="auto"/>
          <w:kern w:val="0"/>
          <w:sz w:val="36"/>
          <w:szCs w:val="36"/>
          <w:lang w:eastAsia="zh-CN"/>
        </w:rPr>
        <w:t>威海市文登区变更《药品经营许可证》公告（第</w:t>
      </w:r>
      <w:r>
        <w:rPr>
          <w:rFonts w:hint="eastAsia" w:ascii="方正小标宋简体" w:hAnsi="方正小标宋简体" w:eastAsia="方正小标宋简体" w:cs="方正小标宋简体"/>
          <w:bCs/>
          <w:color w:val="auto"/>
          <w:kern w:val="0"/>
          <w:sz w:val="36"/>
          <w:szCs w:val="36"/>
          <w:lang w:val="en-US" w:eastAsia="zh-CN"/>
        </w:rPr>
        <w:t>WD</w:t>
      </w:r>
      <w:r>
        <w:rPr>
          <w:rFonts w:hint="eastAsia" w:ascii="方正小标宋简体" w:hAnsi="方正小标宋简体" w:eastAsia="方正小标宋简体" w:cs="方正小标宋简体"/>
          <w:bCs/>
          <w:color w:val="auto"/>
          <w:kern w:val="0"/>
          <w:sz w:val="36"/>
          <w:szCs w:val="36"/>
          <w:lang w:eastAsia="zh-CN"/>
        </w:rPr>
        <w:t>202</w:t>
      </w:r>
      <w:r>
        <w:rPr>
          <w:rFonts w:hint="eastAsia" w:ascii="方正小标宋简体" w:hAnsi="方正小标宋简体" w:eastAsia="方正小标宋简体" w:cs="方正小标宋简体"/>
          <w:bCs/>
          <w:color w:val="auto"/>
          <w:kern w:val="0"/>
          <w:sz w:val="36"/>
          <w:szCs w:val="36"/>
          <w:lang w:val="en-US" w:eastAsia="zh-CN"/>
        </w:rPr>
        <w:t>6</w:t>
      </w:r>
      <w:r>
        <w:rPr>
          <w:rFonts w:hint="eastAsia" w:ascii="方正小标宋简体" w:hAnsi="方正小标宋简体" w:eastAsia="方正小标宋简体" w:cs="方正小标宋简体"/>
          <w:bCs/>
          <w:color w:val="auto"/>
          <w:kern w:val="0"/>
          <w:sz w:val="36"/>
          <w:szCs w:val="36"/>
          <w:lang w:eastAsia="zh-CN"/>
        </w:rPr>
        <w:t>0</w:t>
      </w:r>
      <w:r>
        <w:rPr>
          <w:rFonts w:hint="eastAsia" w:ascii="方正小标宋简体" w:hAnsi="方正小标宋简体" w:eastAsia="方正小标宋简体" w:cs="方正小标宋简体"/>
          <w:bCs/>
          <w:color w:val="auto"/>
          <w:kern w:val="0"/>
          <w:sz w:val="36"/>
          <w:szCs w:val="36"/>
          <w:lang w:val="en-US" w:eastAsia="zh-CN"/>
        </w:rPr>
        <w:t>09</w:t>
      </w:r>
      <w:bookmarkStart w:id="0" w:name="_GoBack"/>
      <w:bookmarkEnd w:id="0"/>
      <w:r>
        <w:rPr>
          <w:rFonts w:hint="eastAsia" w:ascii="方正小标宋简体" w:hAnsi="方正小标宋简体" w:eastAsia="方正小标宋简体" w:cs="方正小标宋简体"/>
          <w:bCs/>
          <w:color w:val="auto"/>
          <w:kern w:val="0"/>
          <w:sz w:val="36"/>
          <w:szCs w:val="36"/>
          <w:lang w:eastAsia="zh-CN"/>
        </w:rPr>
        <w:t>号）</w:t>
      </w:r>
    </w:p>
    <w:p w14:paraId="7FC97A78"/>
    <w:p w14:paraId="2E66C12B"/>
    <w:p w14:paraId="27200F2C">
      <w:pPr>
        <w:pStyle w:val="2"/>
        <w:keepNext w:val="0"/>
        <w:keepLines w:val="0"/>
        <w:pageBreakBefore w:val="0"/>
        <w:kinsoku/>
        <w:wordWrap/>
        <w:overflowPunct/>
        <w:topLinePunct w:val="0"/>
        <w:autoSpaceDE/>
        <w:autoSpaceDN/>
        <w:bidi w:val="0"/>
        <w:adjustRightInd w:val="0"/>
        <w:snapToGrid w:val="0"/>
        <w:spacing w:line="560" w:lineRule="exact"/>
        <w:ind w:firstLine="800" w:firstLineChars="25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根据《中华人民共和国药品管理法》、《中华人民共和国药品管理法实施条例》和《</w:t>
      </w:r>
      <w:r>
        <w:rPr>
          <w:rFonts w:hint="eastAsia" w:ascii="仿宋_GB2312" w:hAnsi="仿宋_GB2312" w:eastAsia="仿宋_GB2312" w:cs="仿宋_GB2312"/>
          <w:sz w:val="32"/>
          <w:szCs w:val="32"/>
        </w:rPr>
        <w:t>药品经营和使用质量监督管理办法</w:t>
      </w:r>
      <w:r>
        <w:rPr>
          <w:rFonts w:hint="eastAsia" w:ascii="仿宋_GB2312" w:hAnsi="仿宋_GB2312" w:eastAsia="仿宋_GB2312" w:cs="仿宋_GB2312"/>
          <w:sz w:val="32"/>
          <w:szCs w:val="32"/>
          <w:lang w:val="en-US" w:eastAsia="zh-CN"/>
        </w:rPr>
        <w:t>》的规定，</w:t>
      </w:r>
      <w:r>
        <w:rPr>
          <w:rFonts w:hint="eastAsia" w:ascii="仿宋_GB2312" w:hAnsi="仿宋_GB2312" w:eastAsia="仿宋_GB2312" w:cs="仿宋_GB2312"/>
          <w:sz w:val="32"/>
          <w:szCs w:val="32"/>
        </w:rPr>
        <w:t>经威海市</w:t>
      </w:r>
      <w:r>
        <w:rPr>
          <w:rFonts w:hint="eastAsia" w:ascii="仿宋_GB2312" w:hAnsi="仿宋_GB2312" w:eastAsia="仿宋_GB2312" w:cs="仿宋_GB2312"/>
          <w:sz w:val="32"/>
          <w:szCs w:val="32"/>
          <w:lang w:eastAsia="zh-CN"/>
        </w:rPr>
        <w:t>文登区市场</w:t>
      </w:r>
      <w:r>
        <w:rPr>
          <w:rFonts w:hint="eastAsia" w:ascii="仿宋_GB2312" w:hAnsi="仿宋_GB2312" w:eastAsia="仿宋_GB2312" w:cs="仿宋_GB2312"/>
          <w:sz w:val="32"/>
          <w:szCs w:val="32"/>
        </w:rPr>
        <w:t>监督管理局组织审查，以下企业符合规定，</w:t>
      </w:r>
      <w:r>
        <w:rPr>
          <w:rFonts w:hint="eastAsia" w:ascii="仿宋_GB2312" w:hAnsi="仿宋_GB2312" w:eastAsia="仿宋_GB2312" w:cs="仿宋_GB2312"/>
          <w:sz w:val="32"/>
          <w:szCs w:val="32"/>
          <w:lang w:val="en-US" w:eastAsia="zh-CN"/>
        </w:rPr>
        <w:t>准予变更</w:t>
      </w:r>
      <w:r>
        <w:rPr>
          <w:rFonts w:hint="eastAsia" w:ascii="仿宋_GB2312" w:hAnsi="仿宋_GB2312" w:eastAsia="仿宋_GB2312" w:cs="仿宋_GB2312"/>
          <w:sz w:val="32"/>
          <w:szCs w:val="32"/>
        </w:rPr>
        <w:t>《药品经营许可证》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现</w:t>
      </w:r>
      <w:r>
        <w:rPr>
          <w:rFonts w:hint="eastAsia" w:ascii="仿宋_GB2312" w:hAnsi="仿宋_GB2312" w:eastAsia="仿宋_GB2312" w:cs="仿宋_GB2312"/>
          <w:sz w:val="32"/>
          <w:szCs w:val="32"/>
          <w:lang w:eastAsia="zh-CN"/>
        </w:rPr>
        <w:t>予以公告。</w:t>
      </w:r>
    </w:p>
    <w:p w14:paraId="5F494762">
      <w:pPr>
        <w:pStyle w:val="2"/>
        <w:keepNext w:val="0"/>
        <w:keepLines w:val="0"/>
        <w:pageBreakBefore w:val="0"/>
        <w:kinsoku/>
        <w:wordWrap/>
        <w:overflowPunct/>
        <w:topLinePunct w:val="0"/>
        <w:autoSpaceDE/>
        <w:autoSpaceDN/>
        <w:bidi w:val="0"/>
        <w:adjustRightInd w:val="0"/>
        <w:snapToGrid w:val="0"/>
        <w:spacing w:line="560" w:lineRule="exact"/>
        <w:ind w:firstLine="800" w:firstLineChars="250"/>
        <w:textAlignment w:val="auto"/>
        <w:rPr>
          <w:rFonts w:hint="eastAsia" w:ascii="仿宋_GB2312" w:hAnsi="仿宋_GB2312" w:eastAsia="仿宋_GB2312" w:cs="仿宋_GB2312"/>
          <w:sz w:val="32"/>
          <w:szCs w:val="32"/>
          <w:lang w:eastAsia="zh-CN"/>
        </w:rPr>
      </w:pPr>
    </w:p>
    <w:p w14:paraId="07F2EBA3">
      <w:pPr>
        <w:pStyle w:val="2"/>
        <w:keepNext w:val="0"/>
        <w:keepLines w:val="0"/>
        <w:pageBreakBefore w:val="0"/>
        <w:kinsoku/>
        <w:wordWrap/>
        <w:overflowPunct/>
        <w:topLinePunct w:val="0"/>
        <w:autoSpaceDE/>
        <w:autoSpaceDN/>
        <w:bidi w:val="0"/>
        <w:adjustRightInd w:val="0"/>
        <w:snapToGrid w:val="0"/>
        <w:spacing w:line="560" w:lineRule="exact"/>
        <w:ind w:firstLine="800" w:firstLineChars="250"/>
        <w:textAlignment w:val="auto"/>
        <w:rPr>
          <w:rFonts w:hint="eastAsia" w:ascii="仿宋_GB2312" w:hAnsi="仿宋_GB2312" w:eastAsia="仿宋_GB2312" w:cs="仿宋_GB2312"/>
          <w:sz w:val="32"/>
          <w:szCs w:val="32"/>
          <w:lang w:eastAsia="zh-CN"/>
        </w:rPr>
      </w:pPr>
    </w:p>
    <w:p w14:paraId="1E5E60F9">
      <w:pPr>
        <w:pStyle w:val="2"/>
        <w:keepNext w:val="0"/>
        <w:keepLines w:val="0"/>
        <w:pageBreakBefore w:val="0"/>
        <w:kinsoku/>
        <w:wordWrap/>
        <w:overflowPunct/>
        <w:topLinePunct w:val="0"/>
        <w:autoSpaceDE/>
        <w:autoSpaceDN/>
        <w:bidi w:val="0"/>
        <w:adjustRightInd w:val="0"/>
        <w:snapToGrid w:val="0"/>
        <w:spacing w:line="560" w:lineRule="exact"/>
        <w:ind w:firstLine="8480" w:firstLineChars="26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威海市</w:t>
      </w:r>
      <w:r>
        <w:rPr>
          <w:rFonts w:hint="eastAsia" w:ascii="仿宋_GB2312" w:hAnsi="仿宋_GB2312" w:eastAsia="仿宋_GB2312" w:cs="仿宋_GB2312"/>
          <w:sz w:val="32"/>
          <w:szCs w:val="32"/>
          <w:lang w:eastAsia="zh-CN"/>
        </w:rPr>
        <w:t>文登区市场</w:t>
      </w:r>
      <w:r>
        <w:rPr>
          <w:rFonts w:hint="eastAsia" w:ascii="仿宋_GB2312" w:hAnsi="仿宋_GB2312" w:eastAsia="仿宋_GB2312" w:cs="仿宋_GB2312"/>
          <w:sz w:val="32"/>
          <w:szCs w:val="32"/>
        </w:rPr>
        <w:t xml:space="preserve">监督管理局 </w:t>
      </w:r>
    </w:p>
    <w:p w14:paraId="72F30232">
      <w:pPr>
        <w:pStyle w:val="2"/>
        <w:keepNext w:val="0"/>
        <w:keepLines w:val="0"/>
        <w:pageBreakBefore w:val="0"/>
        <w:kinsoku/>
        <w:wordWrap/>
        <w:overflowPunct/>
        <w:topLinePunct w:val="0"/>
        <w:autoSpaceDE/>
        <w:autoSpaceDN/>
        <w:bidi w:val="0"/>
        <w:adjustRightInd w:val="0"/>
        <w:snapToGrid w:val="0"/>
        <w:spacing w:line="560" w:lineRule="exact"/>
        <w:ind w:left="9280" w:hanging="9280" w:hangingChars="2900"/>
        <w:textAlignment w:val="auto"/>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hAnsi="仿宋_GB2312" w:cs="仿宋_GB2312"/>
          <w:sz w:val="32"/>
          <w:szCs w:val="32"/>
          <w:lang w:val="en-US" w:eastAsia="zh-CN"/>
        </w:rPr>
        <w:t>2026年9月30日</w:t>
      </w:r>
    </w:p>
    <w:tbl>
      <w:tblPr>
        <w:tblStyle w:val="4"/>
        <w:tblW w:w="1394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40"/>
        <w:gridCol w:w="1939"/>
        <w:gridCol w:w="7265"/>
      </w:tblGrid>
      <w:tr w14:paraId="5A3E0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82C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企业名称</w:t>
            </w:r>
          </w:p>
        </w:tc>
        <w:tc>
          <w:tcPr>
            <w:tcW w:w="1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3E4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许可证号</w:t>
            </w:r>
          </w:p>
        </w:tc>
        <w:tc>
          <w:tcPr>
            <w:tcW w:w="7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261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变更事项</w:t>
            </w:r>
          </w:p>
        </w:tc>
      </w:tr>
      <w:tr w14:paraId="1A1ED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1579D">
            <w:pPr>
              <w:keepNext w:val="0"/>
              <w:keepLines w:val="0"/>
              <w:widowControl/>
              <w:suppressLineNumbers w:val="0"/>
              <w:wordWrap/>
              <w:spacing w:line="240" w:lineRule="auto"/>
              <w:jc w:val="left"/>
              <w:textAlignment w:val="center"/>
              <w:rPr>
                <w:rFonts w:hint="eastAsia" w:ascii="宋体" w:hAnsi="宋体" w:eastAsia="宋体" w:cs="宋体"/>
                <w:i w:val="0"/>
                <w:iCs w:val="0"/>
                <w:color w:val="000000"/>
                <w:sz w:val="22"/>
                <w:szCs w:val="22"/>
                <w:u w:val="none"/>
              </w:rPr>
            </w:pPr>
            <w:r>
              <w:rPr>
                <w:rFonts w:ascii="宋体" w:hAnsi="宋体" w:eastAsia="宋体" w:cs="宋体"/>
                <w:color w:val="000000"/>
                <w:kern w:val="0"/>
                <w:sz w:val="20"/>
                <w:szCs w:val="20"/>
                <w:lang w:val="en-US" w:eastAsia="zh-CN" w:bidi="ar"/>
              </w:rPr>
              <w:t>山东燕喜堂医药连锁有限公司七百三十四店</w:t>
            </w:r>
          </w:p>
        </w:tc>
        <w:tc>
          <w:tcPr>
            <w:tcW w:w="1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27ABE">
            <w:pPr>
              <w:keepNext w:val="0"/>
              <w:keepLines w:val="0"/>
              <w:widowControl/>
              <w:suppressLineNumbers w:val="0"/>
              <w:wordWrap/>
              <w:spacing w:line="240" w:lineRule="auto"/>
              <w:jc w:val="left"/>
              <w:textAlignment w:val="center"/>
              <w:rPr>
                <w:rFonts w:hint="eastAsia" w:ascii="宋体" w:hAnsi="宋体" w:eastAsia="宋体" w:cs="宋体"/>
                <w:i w:val="0"/>
                <w:iCs w:val="0"/>
                <w:color w:val="000000"/>
                <w:sz w:val="22"/>
                <w:szCs w:val="22"/>
                <w:u w:val="none"/>
              </w:rPr>
            </w:pPr>
            <w:r>
              <w:rPr>
                <w:rFonts w:ascii="宋体" w:hAnsi="宋体" w:eastAsia="宋体" w:cs="宋体"/>
                <w:color w:val="000000"/>
                <w:kern w:val="0"/>
                <w:sz w:val="20"/>
                <w:szCs w:val="20"/>
                <w:lang w:val="en-US" w:eastAsia="zh-CN" w:bidi="ar"/>
              </w:rPr>
              <w:t>鲁CB631b00387</w:t>
            </w:r>
          </w:p>
        </w:tc>
        <w:tc>
          <w:tcPr>
            <w:tcW w:w="7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61D71">
            <w:pPr>
              <w:keepNext w:val="0"/>
              <w:keepLines w:val="0"/>
              <w:widowControl/>
              <w:suppressLineNumbers w:val="0"/>
              <w:wordWrap/>
              <w:spacing w:line="240" w:lineRule="auto"/>
              <w:jc w:val="left"/>
              <w:textAlignment w:val="center"/>
              <w:rPr>
                <w:rFonts w:hint="eastAsia" w:ascii="宋体" w:hAnsi="宋体" w:eastAsia="宋体" w:cs="宋体"/>
                <w:i w:val="0"/>
                <w:iCs w:val="0"/>
                <w:color w:val="000000"/>
                <w:sz w:val="22"/>
                <w:szCs w:val="22"/>
                <w:u w:val="none"/>
              </w:rPr>
            </w:pPr>
            <w:r>
              <w:rPr>
                <w:rFonts w:ascii="宋体" w:hAnsi="宋体" w:eastAsia="宋体" w:cs="宋体"/>
                <w:color w:val="000000"/>
                <w:kern w:val="0"/>
                <w:sz w:val="20"/>
                <w:szCs w:val="20"/>
                <w:lang w:val="en-US" w:eastAsia="zh-CN" w:bidi="ar"/>
              </w:rPr>
              <w:t>质量负责人由卢丽影变更为褚凌燕；药学技术人员（二）由卢丽影变更为褚凌燕。其他内容不变。</w:t>
            </w:r>
          </w:p>
        </w:tc>
      </w:tr>
      <w:tr w14:paraId="26508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11020">
            <w:pPr>
              <w:keepNext w:val="0"/>
              <w:keepLines w:val="0"/>
              <w:widowControl/>
              <w:suppressLineNumbers w:val="0"/>
              <w:wordWrap/>
              <w:spacing w:line="240" w:lineRule="auto"/>
              <w:jc w:val="left"/>
              <w:textAlignment w:val="center"/>
              <w:rPr>
                <w:rFonts w:hint="eastAsia" w:ascii="宋体" w:hAnsi="宋体" w:eastAsia="宋体" w:cs="宋体"/>
                <w:i w:val="0"/>
                <w:iCs w:val="0"/>
                <w:color w:val="000000"/>
                <w:sz w:val="22"/>
                <w:szCs w:val="22"/>
                <w:u w:val="none"/>
              </w:rPr>
            </w:pPr>
            <w:r>
              <w:rPr>
                <w:rFonts w:ascii="宋体" w:hAnsi="宋体" w:eastAsia="宋体" w:cs="宋体"/>
                <w:color w:val="000000"/>
                <w:kern w:val="0"/>
                <w:sz w:val="20"/>
                <w:szCs w:val="20"/>
                <w:lang w:val="en-US" w:eastAsia="zh-CN" w:bidi="ar"/>
              </w:rPr>
              <w:t>山东燕喜堂医药连锁有限公司七百零七店</w:t>
            </w:r>
          </w:p>
        </w:tc>
        <w:tc>
          <w:tcPr>
            <w:tcW w:w="1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1413D">
            <w:pPr>
              <w:keepNext w:val="0"/>
              <w:keepLines w:val="0"/>
              <w:widowControl/>
              <w:suppressLineNumbers w:val="0"/>
              <w:wordWrap/>
              <w:spacing w:line="240" w:lineRule="auto"/>
              <w:jc w:val="left"/>
              <w:textAlignment w:val="center"/>
              <w:rPr>
                <w:rFonts w:hint="eastAsia" w:ascii="宋体" w:hAnsi="宋体" w:eastAsia="宋体" w:cs="宋体"/>
                <w:i w:val="0"/>
                <w:iCs w:val="0"/>
                <w:color w:val="000000"/>
                <w:sz w:val="22"/>
                <w:szCs w:val="22"/>
                <w:u w:val="none"/>
              </w:rPr>
            </w:pPr>
            <w:r>
              <w:rPr>
                <w:rFonts w:ascii="宋体" w:hAnsi="宋体" w:eastAsia="宋体" w:cs="宋体"/>
                <w:color w:val="000000"/>
                <w:kern w:val="0"/>
                <w:sz w:val="20"/>
                <w:szCs w:val="20"/>
                <w:lang w:val="en-US" w:eastAsia="zh-CN" w:bidi="ar"/>
              </w:rPr>
              <w:t>鲁CB631b00298</w:t>
            </w:r>
          </w:p>
        </w:tc>
        <w:tc>
          <w:tcPr>
            <w:tcW w:w="7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1199C">
            <w:pPr>
              <w:keepNext w:val="0"/>
              <w:keepLines w:val="0"/>
              <w:widowControl/>
              <w:suppressLineNumbers w:val="0"/>
              <w:wordWrap/>
              <w:spacing w:line="240" w:lineRule="auto"/>
              <w:jc w:val="left"/>
              <w:textAlignment w:val="center"/>
              <w:rPr>
                <w:rFonts w:hint="eastAsia" w:ascii="宋体" w:hAnsi="宋体" w:eastAsia="宋体" w:cs="宋体"/>
                <w:i w:val="0"/>
                <w:iCs w:val="0"/>
                <w:color w:val="000000"/>
                <w:sz w:val="22"/>
                <w:szCs w:val="22"/>
                <w:u w:val="none"/>
              </w:rPr>
            </w:pPr>
            <w:r>
              <w:rPr>
                <w:rFonts w:ascii="宋体" w:hAnsi="宋体" w:eastAsia="宋体" w:cs="宋体"/>
                <w:color w:val="000000"/>
                <w:kern w:val="0"/>
                <w:sz w:val="20"/>
                <w:szCs w:val="20"/>
                <w:lang w:val="en-US" w:eastAsia="zh-CN" w:bidi="ar"/>
              </w:rPr>
              <w:t>质量负责人由陈亚君变更为林兰兰；药学技术人员（二）由陈亚君变更为林兰兰；药学技术人员（三）由罗海敏变更为陈亚君；经营地址由威海市文登区天福办香山路25-33号变为山东省威海市文登区天福办香山路25-33号。其他内容不变。</w:t>
            </w:r>
          </w:p>
        </w:tc>
      </w:tr>
      <w:tr w14:paraId="79A02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6326E">
            <w:pPr>
              <w:keepNext w:val="0"/>
              <w:keepLines w:val="0"/>
              <w:widowControl/>
              <w:suppressLineNumbers w:val="0"/>
              <w:wordWrap/>
              <w:spacing w:line="240" w:lineRule="auto"/>
              <w:jc w:val="left"/>
              <w:textAlignment w:val="center"/>
              <w:rPr>
                <w:rFonts w:hint="eastAsia" w:ascii="宋体" w:hAnsi="宋体" w:eastAsia="宋体" w:cs="宋体"/>
                <w:i w:val="0"/>
                <w:iCs w:val="0"/>
                <w:color w:val="000000"/>
                <w:sz w:val="22"/>
                <w:szCs w:val="22"/>
                <w:u w:val="none"/>
              </w:rPr>
            </w:pPr>
            <w:r>
              <w:rPr>
                <w:rFonts w:ascii="宋体" w:hAnsi="宋体" w:eastAsia="宋体" w:cs="宋体"/>
                <w:color w:val="000000"/>
                <w:kern w:val="0"/>
                <w:sz w:val="20"/>
                <w:szCs w:val="20"/>
                <w:lang w:val="en-US" w:eastAsia="zh-CN" w:bidi="ar"/>
              </w:rPr>
              <w:t>山东燕喜堂医药连锁有限公司七百零六店</w:t>
            </w:r>
          </w:p>
        </w:tc>
        <w:tc>
          <w:tcPr>
            <w:tcW w:w="1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5AF08">
            <w:pPr>
              <w:keepNext w:val="0"/>
              <w:keepLines w:val="0"/>
              <w:widowControl/>
              <w:suppressLineNumbers w:val="0"/>
              <w:wordWrap/>
              <w:spacing w:line="240" w:lineRule="auto"/>
              <w:jc w:val="left"/>
              <w:textAlignment w:val="center"/>
              <w:rPr>
                <w:rFonts w:hint="eastAsia" w:ascii="宋体" w:hAnsi="宋体" w:eastAsia="宋体" w:cs="宋体"/>
                <w:i w:val="0"/>
                <w:iCs w:val="0"/>
                <w:color w:val="000000"/>
                <w:sz w:val="22"/>
                <w:szCs w:val="22"/>
                <w:u w:val="none"/>
              </w:rPr>
            </w:pPr>
            <w:r>
              <w:rPr>
                <w:rFonts w:ascii="宋体" w:hAnsi="宋体" w:eastAsia="宋体" w:cs="宋体"/>
                <w:color w:val="000000"/>
                <w:kern w:val="0"/>
                <w:sz w:val="20"/>
                <w:szCs w:val="20"/>
                <w:lang w:val="en-US" w:eastAsia="zh-CN" w:bidi="ar"/>
              </w:rPr>
              <w:t>鲁CB631b00236</w:t>
            </w:r>
          </w:p>
        </w:tc>
        <w:tc>
          <w:tcPr>
            <w:tcW w:w="7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2298F">
            <w:pPr>
              <w:keepNext w:val="0"/>
              <w:keepLines w:val="0"/>
              <w:widowControl/>
              <w:suppressLineNumbers w:val="0"/>
              <w:wordWrap/>
              <w:spacing w:line="240" w:lineRule="auto"/>
              <w:jc w:val="left"/>
              <w:textAlignment w:val="center"/>
              <w:rPr>
                <w:rFonts w:hint="eastAsia" w:ascii="宋体" w:hAnsi="宋体" w:eastAsia="宋体" w:cs="宋体"/>
                <w:i w:val="0"/>
                <w:iCs w:val="0"/>
                <w:color w:val="000000"/>
                <w:sz w:val="22"/>
                <w:szCs w:val="22"/>
                <w:u w:val="none"/>
              </w:rPr>
            </w:pPr>
            <w:r>
              <w:rPr>
                <w:rFonts w:ascii="宋体" w:hAnsi="宋体" w:eastAsia="宋体" w:cs="宋体"/>
                <w:color w:val="000000"/>
                <w:kern w:val="0"/>
                <w:sz w:val="20"/>
                <w:szCs w:val="20"/>
                <w:lang w:val="en-US" w:eastAsia="zh-CN" w:bidi="ar"/>
              </w:rPr>
              <w:t>质量负责人由邢晓妮变更为杨燕宁；药学技术人员（二）由邢晓妮变更为杨燕宁。其他内容不变。</w:t>
            </w:r>
          </w:p>
        </w:tc>
      </w:tr>
      <w:tr w14:paraId="32B97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2BC62">
            <w:pPr>
              <w:keepNext w:val="0"/>
              <w:keepLines w:val="0"/>
              <w:widowControl/>
              <w:suppressLineNumbers w:val="0"/>
              <w:wordWrap/>
              <w:spacing w:line="240" w:lineRule="auto"/>
              <w:jc w:val="left"/>
              <w:textAlignment w:val="center"/>
              <w:rPr>
                <w:rFonts w:hint="eastAsia" w:ascii="宋体" w:hAnsi="宋体" w:eastAsia="宋体" w:cs="宋体"/>
                <w:i w:val="0"/>
                <w:iCs w:val="0"/>
                <w:color w:val="000000"/>
                <w:sz w:val="22"/>
                <w:szCs w:val="22"/>
                <w:u w:val="none"/>
              </w:rPr>
            </w:pPr>
            <w:r>
              <w:rPr>
                <w:rFonts w:ascii="宋体" w:hAnsi="宋体" w:eastAsia="宋体" w:cs="宋体"/>
                <w:color w:val="000000"/>
                <w:kern w:val="0"/>
                <w:sz w:val="20"/>
                <w:szCs w:val="20"/>
                <w:lang w:val="en-US" w:eastAsia="zh-CN" w:bidi="ar"/>
              </w:rPr>
              <w:t>山东燕喜堂医药连锁有限公司四百零一店</w:t>
            </w:r>
          </w:p>
        </w:tc>
        <w:tc>
          <w:tcPr>
            <w:tcW w:w="1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C6C29">
            <w:pPr>
              <w:keepNext w:val="0"/>
              <w:keepLines w:val="0"/>
              <w:widowControl/>
              <w:suppressLineNumbers w:val="0"/>
              <w:wordWrap/>
              <w:spacing w:line="240" w:lineRule="auto"/>
              <w:jc w:val="left"/>
              <w:textAlignment w:val="center"/>
              <w:rPr>
                <w:rFonts w:hint="eastAsia" w:ascii="宋体" w:hAnsi="宋体" w:eastAsia="宋体" w:cs="宋体"/>
                <w:i w:val="0"/>
                <w:iCs w:val="0"/>
                <w:color w:val="000000"/>
                <w:sz w:val="22"/>
                <w:szCs w:val="22"/>
                <w:u w:val="none"/>
              </w:rPr>
            </w:pPr>
            <w:r>
              <w:rPr>
                <w:rFonts w:ascii="宋体" w:hAnsi="宋体" w:eastAsia="宋体" w:cs="宋体"/>
                <w:color w:val="000000"/>
                <w:kern w:val="0"/>
                <w:sz w:val="20"/>
                <w:szCs w:val="20"/>
                <w:lang w:val="en-US" w:eastAsia="zh-CN" w:bidi="ar"/>
              </w:rPr>
              <w:t>鲁CB631b00928</w:t>
            </w:r>
          </w:p>
        </w:tc>
        <w:tc>
          <w:tcPr>
            <w:tcW w:w="7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DA665">
            <w:pPr>
              <w:keepNext w:val="0"/>
              <w:keepLines w:val="0"/>
              <w:widowControl/>
              <w:suppressLineNumbers w:val="0"/>
              <w:wordWrap/>
              <w:spacing w:line="240" w:lineRule="auto"/>
              <w:jc w:val="left"/>
              <w:textAlignment w:val="center"/>
              <w:rPr>
                <w:rFonts w:hint="eastAsia" w:ascii="宋体" w:hAnsi="宋体" w:eastAsia="宋体" w:cs="宋体"/>
                <w:i w:val="0"/>
                <w:iCs w:val="0"/>
                <w:color w:val="000000"/>
                <w:sz w:val="22"/>
                <w:szCs w:val="22"/>
                <w:u w:val="none"/>
              </w:rPr>
            </w:pPr>
            <w:r>
              <w:rPr>
                <w:rFonts w:ascii="宋体" w:hAnsi="宋体" w:eastAsia="宋体" w:cs="宋体"/>
                <w:color w:val="000000"/>
                <w:kern w:val="0"/>
                <w:sz w:val="20"/>
                <w:szCs w:val="20"/>
                <w:lang w:val="en-US" w:eastAsia="zh-CN" w:bidi="ar"/>
              </w:rPr>
              <w:t>质量负责人由王进玲变更为邵展荣；药学技术人员（二）由王进玲变更为邵展荣；药学技术人员（三）由朱盼盼变更为丛萌；经营地址由威海市文登经济开发区昆嵛北路甲36-19号变为山东省威海市文登经济开发区昆嵛北路甲36-19号。其他内容不变。</w:t>
            </w:r>
          </w:p>
        </w:tc>
      </w:tr>
      <w:tr w14:paraId="1979A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848F9">
            <w:pPr>
              <w:keepNext w:val="0"/>
              <w:keepLines w:val="0"/>
              <w:widowControl/>
              <w:suppressLineNumbers w:val="0"/>
              <w:wordWrap/>
              <w:spacing w:line="240" w:lineRule="auto"/>
              <w:jc w:val="left"/>
              <w:textAlignment w:val="center"/>
              <w:rPr>
                <w:rFonts w:hint="eastAsia" w:ascii="宋体" w:hAnsi="宋体" w:eastAsia="宋体" w:cs="宋体"/>
                <w:i w:val="0"/>
                <w:iCs w:val="0"/>
                <w:color w:val="000000"/>
                <w:sz w:val="22"/>
                <w:szCs w:val="22"/>
                <w:u w:val="none"/>
              </w:rPr>
            </w:pPr>
            <w:r>
              <w:rPr>
                <w:rFonts w:ascii="宋体" w:hAnsi="宋体" w:eastAsia="宋体" w:cs="宋体"/>
                <w:color w:val="000000"/>
                <w:kern w:val="0"/>
                <w:sz w:val="20"/>
                <w:szCs w:val="20"/>
                <w:lang w:val="en-US" w:eastAsia="zh-CN" w:bidi="ar"/>
              </w:rPr>
              <w:t>山东燕喜堂医药连锁有限公司三百三十店</w:t>
            </w:r>
          </w:p>
        </w:tc>
        <w:tc>
          <w:tcPr>
            <w:tcW w:w="1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D2E67">
            <w:pPr>
              <w:keepNext w:val="0"/>
              <w:keepLines w:val="0"/>
              <w:widowControl/>
              <w:suppressLineNumbers w:val="0"/>
              <w:wordWrap/>
              <w:spacing w:line="240" w:lineRule="auto"/>
              <w:jc w:val="left"/>
              <w:textAlignment w:val="center"/>
              <w:rPr>
                <w:rFonts w:hint="eastAsia" w:ascii="宋体" w:hAnsi="宋体" w:eastAsia="宋体" w:cs="宋体"/>
                <w:i w:val="0"/>
                <w:iCs w:val="0"/>
                <w:color w:val="000000"/>
                <w:sz w:val="22"/>
                <w:szCs w:val="22"/>
                <w:u w:val="none"/>
              </w:rPr>
            </w:pPr>
            <w:r>
              <w:rPr>
                <w:rFonts w:ascii="宋体" w:hAnsi="宋体" w:eastAsia="宋体" w:cs="宋体"/>
                <w:color w:val="000000"/>
                <w:kern w:val="0"/>
                <w:sz w:val="20"/>
                <w:szCs w:val="20"/>
                <w:lang w:val="en-US" w:eastAsia="zh-CN" w:bidi="ar"/>
              </w:rPr>
              <w:t>鲁CB631b01041</w:t>
            </w:r>
          </w:p>
        </w:tc>
        <w:tc>
          <w:tcPr>
            <w:tcW w:w="7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CBF15">
            <w:pPr>
              <w:keepNext w:val="0"/>
              <w:keepLines w:val="0"/>
              <w:widowControl/>
              <w:suppressLineNumbers w:val="0"/>
              <w:wordWrap/>
              <w:spacing w:line="240" w:lineRule="auto"/>
              <w:jc w:val="left"/>
              <w:textAlignment w:val="center"/>
              <w:rPr>
                <w:rFonts w:hint="eastAsia" w:ascii="宋体" w:hAnsi="宋体" w:eastAsia="宋体" w:cs="宋体"/>
                <w:i w:val="0"/>
                <w:iCs w:val="0"/>
                <w:color w:val="000000"/>
                <w:sz w:val="22"/>
                <w:szCs w:val="22"/>
                <w:u w:val="none"/>
              </w:rPr>
            </w:pPr>
            <w:r>
              <w:rPr>
                <w:rFonts w:ascii="宋体" w:hAnsi="宋体" w:eastAsia="宋体" w:cs="宋体"/>
                <w:color w:val="000000"/>
                <w:kern w:val="0"/>
                <w:sz w:val="20"/>
                <w:szCs w:val="20"/>
                <w:lang w:val="en-US" w:eastAsia="zh-CN" w:bidi="ar"/>
              </w:rPr>
              <w:t>药学技术人员（三）由于波变更为于波；经营地址由威海市文登区秀山路172号变为山东省威海市文登区环山办秀山路172号。其他内容不变。</w:t>
            </w:r>
          </w:p>
        </w:tc>
      </w:tr>
      <w:tr w14:paraId="345AE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D7F4E">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山东燕喜堂医药连锁有限公司六百零四店</w:t>
            </w:r>
          </w:p>
        </w:tc>
        <w:tc>
          <w:tcPr>
            <w:tcW w:w="1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07B92">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鲁CB631b00487</w:t>
            </w:r>
          </w:p>
        </w:tc>
        <w:tc>
          <w:tcPr>
            <w:tcW w:w="7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9CF97">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主要负责人由曲艳丽变更为徐鲁云；质量负责人由杜玲玲变更为姚杨帆；药学技术人员（一）由曲艳丽变更为徐鲁云；药学技术人员（二）由杜玲玲变更为姚杨帆；经营范围由三类：处方药、甲类非处方药、乙类非处方药：中成药,化学药,生物制品变为三类：处方药、甲类非处方药、乙类非处方药：中药饮片，中成药，化学药，血液制品，其他生物制品，以上经营范围不包括国家禁止药品经营企业经营和药品零售企业不得销售的药品，以上含冷藏药品。其他内容不变。</w:t>
            </w:r>
          </w:p>
        </w:tc>
      </w:tr>
      <w:tr w14:paraId="3641A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8C315">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山东燕喜堂医药连锁有限公司八百五十四店</w:t>
            </w:r>
          </w:p>
        </w:tc>
        <w:tc>
          <w:tcPr>
            <w:tcW w:w="1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7A0A2">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鲁CB631b00042</w:t>
            </w:r>
          </w:p>
        </w:tc>
        <w:tc>
          <w:tcPr>
            <w:tcW w:w="7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2D54D">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质量负责人由张才霞变更为薛利；药学技术人员（二）由张才霞变更为薛利。其他内容不变。</w:t>
            </w:r>
          </w:p>
        </w:tc>
      </w:tr>
      <w:tr w14:paraId="37E4D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7A791">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山东燕喜堂医药连锁有限公司七百一十店</w:t>
            </w:r>
          </w:p>
        </w:tc>
        <w:tc>
          <w:tcPr>
            <w:tcW w:w="1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7E00D">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鲁CB631b00299</w:t>
            </w:r>
          </w:p>
        </w:tc>
        <w:tc>
          <w:tcPr>
            <w:tcW w:w="7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5B358">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质量负责人由徐丹丹变更为孙香娥；药学技术人员（二）由徐丹丹变更为孙香娥；药学技术人员（三）由王红变更为罗海敏；经营范围由三类：处方药、甲类非处方药、乙类非处方药：中成药,化学药,中药饮片,生物制品变为三类：处方药、甲类非处方药、乙类非处方药：中药饮片，中成药，化学药，血液制品，其他生物制品，以上经营范围不包括国家禁止药品经营企业经营和药品零售企业不得销售的药品，以上含冷藏药品。其他内容不变。</w:t>
            </w:r>
          </w:p>
        </w:tc>
      </w:tr>
      <w:tr w14:paraId="6402B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F2977">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山东燕喜堂医药连锁有限公司六百八十八店</w:t>
            </w:r>
          </w:p>
        </w:tc>
        <w:tc>
          <w:tcPr>
            <w:tcW w:w="1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4ABF2">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鲁CB631b00594</w:t>
            </w:r>
          </w:p>
        </w:tc>
        <w:tc>
          <w:tcPr>
            <w:tcW w:w="7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A6100">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质量负责人由赵秀红变更为张才霞；药学技术人员（二）由赵秀红变更为张才霞；药学技术人员（三）由崔聪聪变更为刘翠翠。其他内容不变。</w:t>
            </w:r>
          </w:p>
        </w:tc>
      </w:tr>
      <w:tr w14:paraId="5006F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6E40F">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山东燕喜堂医药连锁有限公司三百九十店</w:t>
            </w:r>
          </w:p>
        </w:tc>
        <w:tc>
          <w:tcPr>
            <w:tcW w:w="1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46B51">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鲁CB631b00415</w:t>
            </w:r>
          </w:p>
        </w:tc>
        <w:tc>
          <w:tcPr>
            <w:tcW w:w="7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5EB9A">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经营地址由威海市文登区米山路101号１楼变更为山东省威海市文登区环山街道米山路99-1、99-2号一楼门市；主要负责人由丛丹变更为曲艳丽；质量负责人由于宁宁变更为管彩红；药学技术人员（一）由丛丹变更为曲艳丽；药学技术人员（二）由于宁宁变更为管彩红；药学技术人员（三）由李可新变更为/；经营范围由三类：处方药、甲类非处方药、乙类非处方药：中药饮片，中成药，化学药，血液制品，其他生物制品，以上经营范围不包括国家禁止药品经营企业经营和药品零售企业不得销售的药品，以上含冷藏药品变为二类：处方药、甲类非处方药、乙类非处方药：生物制品（限微生态活菌制品），中成药，化学药，以上经营范围不包括国家禁止药品经营企业经营和药品零售企业不得销售的药品，以上经营范围不包括医疗用毒性药品、第二类精神药品、含麻醉药品的复方口服溶液等限制类药品，以上经营范围不含血液制品、细胞治疗类生物制品及其他生物制品，以上含冷藏药品。其他内容不变。</w:t>
            </w:r>
          </w:p>
        </w:tc>
      </w:tr>
      <w:tr w14:paraId="58347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26132">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威海立健药店连锁有限公司文登凉水湾店</w:t>
            </w:r>
          </w:p>
        </w:tc>
        <w:tc>
          <w:tcPr>
            <w:tcW w:w="1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8C5C5">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鲁CB631b01277</w:t>
            </w:r>
          </w:p>
        </w:tc>
        <w:tc>
          <w:tcPr>
            <w:tcW w:w="7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1CE1B">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药学技术人员（三）由邢淑清变更为姜春波。其他内容不变。</w:t>
            </w:r>
          </w:p>
        </w:tc>
      </w:tr>
      <w:tr w14:paraId="16EBF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27A61">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山东燕喜堂医药连锁有限公司二百零九店</w:t>
            </w:r>
          </w:p>
        </w:tc>
        <w:tc>
          <w:tcPr>
            <w:tcW w:w="1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E8566">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鲁CB631b00592</w:t>
            </w:r>
          </w:p>
        </w:tc>
        <w:tc>
          <w:tcPr>
            <w:tcW w:w="7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EC9E4">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质量负责人由谭在凤变更为候桂翠；药学技术人员（二）由谭在凤变更为候桂翠；经营范围由三类：处方药、甲类非处方药、乙类非处方药：中药饮片,中成药,化学药,生物制品变为三类：处方药、甲类非处方药、乙类非处方药：中药饮片，中成药，化学药，血液制品，其他生物制品，以上经营范围不包括国家禁止药品经营企业经营和药品零售企业不得销售的药品，以上含冷藏药品。其他内容不变。</w:t>
            </w:r>
          </w:p>
        </w:tc>
      </w:tr>
      <w:tr w14:paraId="53806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01284">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山东燕喜堂医药连锁有限公司一千一百六十店</w:t>
            </w:r>
          </w:p>
        </w:tc>
        <w:tc>
          <w:tcPr>
            <w:tcW w:w="1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717AD">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鲁CB631b01311</w:t>
            </w:r>
          </w:p>
        </w:tc>
        <w:tc>
          <w:tcPr>
            <w:tcW w:w="7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029DC">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经营地址由山东省威海市文登经济开发区香山北路6号变更为山东省威海市文登区龙山街道珠海路甲1-4、1-5号；质量负责人由赵秀红变更为初红玲；药学技术人员（二）由赵秀红变更为初红玲；药学技术人员（三）由蒋海丽变更为吕志燕。其他内容不变。</w:t>
            </w:r>
          </w:p>
        </w:tc>
      </w:tr>
      <w:tr w14:paraId="665F1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D916A">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山东燕喜堂医药连锁有限公司五百一十三店</w:t>
            </w:r>
          </w:p>
        </w:tc>
        <w:tc>
          <w:tcPr>
            <w:tcW w:w="1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8CB4E">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鲁CB631b00960</w:t>
            </w:r>
          </w:p>
        </w:tc>
        <w:tc>
          <w:tcPr>
            <w:tcW w:w="7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F9AF2">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主要负责人由毕晓君变更为曲翠美；药学技术人员（一）由毕晓君变更为曲翠美。其他内容不变。经营地址由山东省威海市文登区龙山办珠海路甲1-4、1-5号变更为山东省威海市文登区经济开发区香山北路6号；质量负责人由初红玲变更为赵秀红；药学技术人员（二）由初红玲变更为赵秀红；药学技术人员（三）由吕志燕变更为蒋海丽。其他内容不变。</w:t>
            </w:r>
          </w:p>
        </w:tc>
      </w:tr>
      <w:tr w14:paraId="1CC18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C4FDD">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山东燕喜堂医药连锁有限公司一百七十六店</w:t>
            </w:r>
          </w:p>
        </w:tc>
        <w:tc>
          <w:tcPr>
            <w:tcW w:w="1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A65B7">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鲁CB631b00593</w:t>
            </w:r>
          </w:p>
        </w:tc>
        <w:tc>
          <w:tcPr>
            <w:tcW w:w="7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DB025">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质量负责人由林兰兰变更为隋修娥；药学技术人员（二）由林兰兰变更为隋修娥；药学技术人员（三）由李向华变更为毕胜利；经营范围由三类：处方药、甲类非处方药、乙类非处方药：中药饮片,中成药,化学药,生物制品变为三类：处方药、甲类非处方药、乙类非处方药：中药饮片，中成药，化学药，血液制品，其他生物制品，以上经营范围不包括国家禁止药品经营企业经营和药品零售企业不得销售的药品，以上含冷藏药品。其他内容不变。</w:t>
            </w:r>
          </w:p>
        </w:tc>
      </w:tr>
      <w:tr w14:paraId="1BFA0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D5917">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山东燕喜堂医药连锁有限公司七百五十四店</w:t>
            </w:r>
          </w:p>
        </w:tc>
        <w:tc>
          <w:tcPr>
            <w:tcW w:w="1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D3BE5">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鲁CB631b01029</w:t>
            </w:r>
          </w:p>
        </w:tc>
        <w:tc>
          <w:tcPr>
            <w:tcW w:w="7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DD862">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质量负责人由张建浩变更为于青丽；药学技术人员（二）由张建浩变更为于青丽；药学技术人员（三）由林芳变更为张建浩。其他内容不变。</w:t>
            </w:r>
          </w:p>
        </w:tc>
      </w:tr>
      <w:tr w14:paraId="1DB2D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843CE">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山东燕喜堂医药连锁有限公司一千二百一十店</w:t>
            </w:r>
          </w:p>
        </w:tc>
        <w:tc>
          <w:tcPr>
            <w:tcW w:w="1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514E2">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鲁CB631HC0059</w:t>
            </w:r>
          </w:p>
        </w:tc>
        <w:tc>
          <w:tcPr>
            <w:tcW w:w="7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B13D1">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质量负责人由马小红变更为胡秋香；药学技术人员（二）由马小红变更为胡秋香；药学技术人员（三）由汲美艳变更为徐丹丹。其他内容不变。</w:t>
            </w:r>
          </w:p>
        </w:tc>
      </w:tr>
      <w:tr w14:paraId="7B164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68694">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威海高德堂医药有限公司西于店</w:t>
            </w:r>
          </w:p>
        </w:tc>
        <w:tc>
          <w:tcPr>
            <w:tcW w:w="1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1E0A6">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鲁DB631b00063</w:t>
            </w:r>
          </w:p>
        </w:tc>
        <w:tc>
          <w:tcPr>
            <w:tcW w:w="7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1916B">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经营地址由威海市文登区天福办环山东路135-2号变更为威海市文登区天福办龙港外滩居民小区3-1号二楼；经营范围由三类：处方药、甲类非处方药、乙类非处方药：生物制品,中药饮片,中成药,化学药变为三类：处方药、甲类非处方药、乙类非处方药：中药饮片，中成药，化学药，血液制品，其他生物制品，以上经营范围不包括国家禁止药品经营企业经营和药品零售企业不得销售的药品，以上经营范围含冷藏冷冻药品。其他内容不变。</w:t>
            </w:r>
          </w:p>
        </w:tc>
      </w:tr>
      <w:tr w14:paraId="40F1D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D83C6">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佰和医药（威海）有限公司第八大药房</w:t>
            </w:r>
          </w:p>
        </w:tc>
        <w:tc>
          <w:tcPr>
            <w:tcW w:w="1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79738">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鲁DB631b00060</w:t>
            </w:r>
          </w:p>
        </w:tc>
        <w:tc>
          <w:tcPr>
            <w:tcW w:w="7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6913F">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同意该企业《药品经营许可证》质量负责人由孙晓静变更为邢淑清；药学技术人员（二）由孙晓静变更为邢淑清。其他内容不变。</w:t>
            </w:r>
          </w:p>
        </w:tc>
      </w:tr>
      <w:tr w14:paraId="01DD3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2D7B9">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威海祥运生医药有限公司第七分公司</w:t>
            </w:r>
          </w:p>
        </w:tc>
        <w:tc>
          <w:tcPr>
            <w:tcW w:w="1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11A0B">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鲁DB631b00153</w:t>
            </w:r>
          </w:p>
        </w:tc>
        <w:tc>
          <w:tcPr>
            <w:tcW w:w="7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C3197">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药品经营许可证号变更为“鲁DB631b00153”。同意该企业《药品经营许可证》企业名称由威海祥运生医药连锁有限公司七店变更为威海祥运生医药有限公司第七分公司；经营方式由零售（连锁门店）变更为零售（单体）；经营范围由二类：处方药、甲类非处方药、乙类非处方药：生物制品（限微生态活菌制品）,中成药,化学药,以上经营范围不包括含麻醉药品的复方口服溶液等限制类药品。变为二类：处方药、甲类非处方药、乙类非处方药：生物制品（限微生态活菌制品），中成药，化学药，以上经营范围不含冷藏冷冻药品，以上经营范围不包括国家禁止药品经营企业经营和药品零售企业不得销售的药品，以上经营范围不包括医疗用毒性药品、第二类精神药品、含麻醉药品的复方口服溶液等限制类药品，以上经营范围不含血液制品、细胞治疗类生物制品及其他生物制品。其他内容不变。</w:t>
            </w:r>
          </w:p>
        </w:tc>
      </w:tr>
      <w:tr w14:paraId="49045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3D43A">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威海祥运生医药有限公司第六分公司</w:t>
            </w:r>
          </w:p>
        </w:tc>
        <w:tc>
          <w:tcPr>
            <w:tcW w:w="1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DE2C7">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鲁DB631b00152</w:t>
            </w:r>
          </w:p>
        </w:tc>
        <w:tc>
          <w:tcPr>
            <w:tcW w:w="7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EF27E">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药品经营许可证号变更为“鲁DB631b00152”。同意该企业《药品经营许可证》企业名称由威海祥运生医药连锁有限公司六店变更为威海祥运生医药有限公司第六分公司；经营方式由零售（连锁门店）变更为零售（单体）；经营范围由二类：处方药、甲类非处方药、乙类非处方药：生物制品（限微生态活菌制品）,中成药,化学药,以上经营范围不包括含麻醉药品的复方口服溶液等限制类药品变为二类：处方药、甲类非处方药、乙类非处方药：生物制品（限微生态活菌制品），中成药，化学药，以上经营范围不含冷藏冷冻药品，以上经营范围不包括国家禁止药品经营企业经营和药品零售企业不得销售的药品，以上经营范围不包括医疗用毒性药品、第二类精神药品、含麻醉药品的复方口服溶液等限制类药品，以上经营范围不含血液制品、细胞治疗类生物制品及其他生物制品。其他内容不变。</w:t>
            </w:r>
          </w:p>
        </w:tc>
      </w:tr>
      <w:tr w14:paraId="7ACFB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D0D92">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佰和医药（威海）有限公司第二十二大药房</w:t>
            </w:r>
          </w:p>
        </w:tc>
        <w:tc>
          <w:tcPr>
            <w:tcW w:w="1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75749">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鲁DB631b00077</w:t>
            </w:r>
          </w:p>
        </w:tc>
        <w:tc>
          <w:tcPr>
            <w:tcW w:w="7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19B12">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同意该企业《药品经营许可证》药学技术人员（三）由刘立坤变更为孙晓静。其他内容不变。</w:t>
            </w:r>
          </w:p>
        </w:tc>
      </w:tr>
      <w:tr w14:paraId="70E5F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6CC11">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佰和医药（威海）有限公司第十四大药房</w:t>
            </w:r>
          </w:p>
        </w:tc>
        <w:tc>
          <w:tcPr>
            <w:tcW w:w="1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C0F34">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鲁DB631b00044</w:t>
            </w:r>
          </w:p>
        </w:tc>
        <w:tc>
          <w:tcPr>
            <w:tcW w:w="7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20729">
            <w:pPr>
              <w:keepNext w:val="0"/>
              <w:keepLines w:val="0"/>
              <w:widowControl/>
              <w:suppressLineNumbers w:val="0"/>
              <w:wordWrap/>
              <w:spacing w:line="240" w:lineRule="auto"/>
              <w:jc w:val="left"/>
              <w:textAlignment w:val="center"/>
              <w:rPr>
                <w:rFonts w:hint="default" w:ascii="Tahoma" w:hAnsi="Tahoma" w:eastAsia="Tahoma" w:cs="Tahoma"/>
                <w:color w:val="000000"/>
                <w:kern w:val="0"/>
                <w:sz w:val="20"/>
                <w:szCs w:val="20"/>
                <w:lang w:val="en-US" w:eastAsia="zh-CN" w:bidi="ar"/>
              </w:rPr>
            </w:pPr>
            <w:r>
              <w:rPr>
                <w:rFonts w:ascii="宋体" w:hAnsi="宋体" w:eastAsia="宋体" w:cs="宋体"/>
                <w:color w:val="000000"/>
                <w:kern w:val="0"/>
                <w:sz w:val="20"/>
                <w:szCs w:val="20"/>
                <w:lang w:val="en-US" w:eastAsia="zh-CN" w:bidi="ar"/>
              </w:rPr>
              <w:t>质量负责人由董雪变更为刘立坤；药学技术人员（二）由董雪变更为刘立坤。其他内容不变。</w:t>
            </w:r>
          </w:p>
        </w:tc>
      </w:tr>
      <w:tr w14:paraId="392EF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2AABA">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威海高德堂医药有限公司永康店</w:t>
            </w:r>
          </w:p>
        </w:tc>
        <w:tc>
          <w:tcPr>
            <w:tcW w:w="1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60D49">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鲁DB631b00143</w:t>
            </w:r>
          </w:p>
        </w:tc>
        <w:tc>
          <w:tcPr>
            <w:tcW w:w="7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2EA6B">
            <w:pPr>
              <w:keepNext w:val="0"/>
              <w:keepLines w:val="0"/>
              <w:widowControl/>
              <w:suppressLineNumbers w:val="0"/>
              <w:wordWrap/>
              <w:spacing w:line="240" w:lineRule="auto"/>
              <w:jc w:val="left"/>
              <w:textAlignment w:val="center"/>
              <w:rPr>
                <w:rFonts w:hint="default" w:ascii="Tahoma" w:hAnsi="Tahoma" w:eastAsia="Tahoma" w:cs="Tahoma"/>
                <w:color w:val="000000"/>
                <w:kern w:val="0"/>
                <w:sz w:val="20"/>
                <w:szCs w:val="20"/>
                <w:lang w:val="en-US" w:eastAsia="zh-CN" w:bidi="ar"/>
              </w:rPr>
            </w:pPr>
            <w:r>
              <w:rPr>
                <w:rFonts w:ascii="宋体" w:hAnsi="宋体" w:eastAsia="宋体" w:cs="宋体"/>
                <w:color w:val="000000"/>
                <w:kern w:val="0"/>
                <w:sz w:val="20"/>
                <w:szCs w:val="20"/>
                <w:lang w:val="en-US" w:eastAsia="zh-CN" w:bidi="ar"/>
              </w:rPr>
              <w:t>经营地址由威海市文登区天福办天祥路15-3号变更为山东省威海市文登区天福街道圣经山路135-1号、135-2号。其他内容不变。</w:t>
            </w:r>
          </w:p>
        </w:tc>
      </w:tr>
    </w:tbl>
    <w:p w14:paraId="0B1C35BB">
      <w:pPr>
        <w:ind w:firstLine="2160" w:firstLineChars="600"/>
        <w:jc w:val="both"/>
        <w:rPr>
          <w:rFonts w:hint="eastAsia" w:ascii="方正小标宋简体" w:hAnsi="方正小标宋简体" w:eastAsia="方正小标宋简体" w:cs="方正小标宋简体"/>
          <w:bCs/>
          <w:color w:val="auto"/>
          <w:kern w:val="0"/>
          <w:sz w:val="36"/>
          <w:szCs w:val="36"/>
          <w:lang w:eastAsia="zh-CN"/>
        </w:rPr>
      </w:pPr>
    </w:p>
    <w:p w14:paraId="45534185">
      <w:pPr>
        <w:ind w:firstLine="2160" w:firstLineChars="600"/>
        <w:jc w:val="both"/>
        <w:rPr>
          <w:rFonts w:hint="eastAsia" w:ascii="方正小标宋简体" w:hAnsi="方正小标宋简体" w:eastAsia="方正小标宋简体" w:cs="方正小标宋简体"/>
          <w:bCs/>
          <w:color w:val="auto"/>
          <w:kern w:val="0"/>
          <w:sz w:val="36"/>
          <w:szCs w:val="36"/>
          <w:lang w:eastAsia="zh-CN"/>
        </w:rPr>
      </w:pPr>
    </w:p>
    <w:p w14:paraId="3030F4B1">
      <w:pPr>
        <w:jc w:val="both"/>
        <w:rPr>
          <w:rFonts w:hint="eastAsia" w:ascii="方正小标宋简体" w:hAnsi="方正小标宋简体" w:eastAsia="方正小标宋简体" w:cs="方正小标宋简体"/>
          <w:bCs/>
          <w:color w:val="auto"/>
          <w:kern w:val="0"/>
          <w:sz w:val="36"/>
          <w:szCs w:val="36"/>
          <w:lang w:eastAsia="zh-CN"/>
        </w:rPr>
      </w:pPr>
    </w:p>
    <w:p w14:paraId="1C169AA4">
      <w:pPr>
        <w:ind w:firstLine="2160" w:firstLineChars="600"/>
        <w:jc w:val="both"/>
        <w:rPr>
          <w:rFonts w:hint="eastAsia" w:ascii="方正小标宋简体" w:hAnsi="方正小标宋简体" w:eastAsia="方正小标宋简体" w:cs="方正小标宋简体"/>
          <w:bCs/>
          <w:color w:val="auto"/>
          <w:kern w:val="0"/>
          <w:sz w:val="36"/>
          <w:szCs w:val="36"/>
          <w:lang w:eastAsia="zh-CN"/>
        </w:rPr>
      </w:pPr>
    </w:p>
    <w:p w14:paraId="12FAA410">
      <w:pPr>
        <w:ind w:firstLine="2160" w:firstLineChars="600"/>
        <w:jc w:val="both"/>
        <w:rPr>
          <w:rFonts w:hint="eastAsia" w:ascii="方正小标宋简体" w:hAnsi="方正小标宋简体" w:eastAsia="方正小标宋简体" w:cs="方正小标宋简体"/>
          <w:bCs/>
          <w:color w:val="auto"/>
          <w:kern w:val="0"/>
          <w:sz w:val="36"/>
          <w:szCs w:val="36"/>
          <w:lang w:eastAsia="zh-CN"/>
        </w:rPr>
      </w:pPr>
    </w:p>
    <w:p w14:paraId="40C9EE9A">
      <w:pPr>
        <w:ind w:firstLine="2160" w:firstLineChars="600"/>
        <w:jc w:val="both"/>
      </w:pPr>
      <w:r>
        <w:rPr>
          <w:rFonts w:hint="eastAsia" w:ascii="方正小标宋简体" w:hAnsi="方正小标宋简体" w:eastAsia="方正小标宋简体" w:cs="方正小标宋简体"/>
          <w:bCs/>
          <w:color w:val="auto"/>
          <w:kern w:val="0"/>
          <w:sz w:val="36"/>
          <w:szCs w:val="36"/>
          <w:lang w:eastAsia="zh-CN"/>
        </w:rPr>
        <w:t>威海市文登区换发《药品经营许可证》公告（第</w:t>
      </w:r>
      <w:r>
        <w:rPr>
          <w:rFonts w:hint="eastAsia" w:ascii="方正小标宋简体" w:hAnsi="方正小标宋简体" w:eastAsia="方正小标宋简体" w:cs="方正小标宋简体"/>
          <w:bCs/>
          <w:color w:val="auto"/>
          <w:kern w:val="0"/>
          <w:sz w:val="36"/>
          <w:szCs w:val="36"/>
          <w:lang w:val="en-US" w:eastAsia="zh-CN"/>
        </w:rPr>
        <w:t>WD</w:t>
      </w:r>
      <w:r>
        <w:rPr>
          <w:rFonts w:hint="eastAsia" w:ascii="方正小标宋简体" w:hAnsi="方正小标宋简体" w:eastAsia="方正小标宋简体" w:cs="方正小标宋简体"/>
          <w:bCs/>
          <w:color w:val="auto"/>
          <w:kern w:val="0"/>
          <w:sz w:val="36"/>
          <w:szCs w:val="36"/>
          <w:lang w:eastAsia="zh-CN"/>
        </w:rPr>
        <w:t>202</w:t>
      </w:r>
      <w:r>
        <w:rPr>
          <w:rFonts w:hint="eastAsia" w:ascii="方正小标宋简体" w:hAnsi="方正小标宋简体" w:eastAsia="方正小标宋简体" w:cs="方正小标宋简体"/>
          <w:bCs/>
          <w:color w:val="auto"/>
          <w:kern w:val="0"/>
          <w:sz w:val="36"/>
          <w:szCs w:val="36"/>
          <w:lang w:val="en-US" w:eastAsia="zh-CN"/>
        </w:rPr>
        <w:t>6</w:t>
      </w:r>
      <w:r>
        <w:rPr>
          <w:rFonts w:hint="eastAsia" w:ascii="方正小标宋简体" w:hAnsi="方正小标宋简体" w:eastAsia="方正小标宋简体" w:cs="方正小标宋简体"/>
          <w:bCs/>
          <w:color w:val="auto"/>
          <w:kern w:val="0"/>
          <w:sz w:val="36"/>
          <w:szCs w:val="36"/>
          <w:lang w:eastAsia="zh-CN"/>
        </w:rPr>
        <w:t>0</w:t>
      </w:r>
      <w:r>
        <w:rPr>
          <w:rFonts w:hint="eastAsia" w:ascii="方正小标宋简体" w:hAnsi="方正小标宋简体" w:eastAsia="方正小标宋简体" w:cs="方正小标宋简体"/>
          <w:bCs/>
          <w:color w:val="auto"/>
          <w:kern w:val="0"/>
          <w:sz w:val="36"/>
          <w:szCs w:val="36"/>
          <w:lang w:val="en-US" w:eastAsia="zh-CN"/>
        </w:rPr>
        <w:t>09</w:t>
      </w:r>
      <w:r>
        <w:rPr>
          <w:rFonts w:hint="eastAsia" w:ascii="方正小标宋简体" w:hAnsi="方正小标宋简体" w:eastAsia="方正小标宋简体" w:cs="方正小标宋简体"/>
          <w:bCs/>
          <w:color w:val="auto"/>
          <w:kern w:val="0"/>
          <w:sz w:val="36"/>
          <w:szCs w:val="36"/>
          <w:lang w:eastAsia="zh-CN"/>
        </w:rPr>
        <w:t>号）</w:t>
      </w:r>
    </w:p>
    <w:p w14:paraId="6C1D6622"/>
    <w:p w14:paraId="028B13BF"/>
    <w:p w14:paraId="197B5709">
      <w:pPr>
        <w:pStyle w:val="2"/>
        <w:keepNext w:val="0"/>
        <w:keepLines w:val="0"/>
        <w:pageBreakBefore w:val="0"/>
        <w:kinsoku/>
        <w:wordWrap/>
        <w:overflowPunct/>
        <w:topLinePunct w:val="0"/>
        <w:autoSpaceDE/>
        <w:autoSpaceDN/>
        <w:bidi w:val="0"/>
        <w:adjustRightInd w:val="0"/>
        <w:snapToGrid w:val="0"/>
        <w:spacing w:line="56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中华人民共和国药品管理法》、《中华人民共和国药品管理法实施条例》和《药品经营和使用质量监督管理办法》的规定，经威海市文登区市场监督管理局组织验收、审查，以下企业符合规定，准予换发《药品经营许可证》，现予以公告。</w:t>
      </w:r>
    </w:p>
    <w:p w14:paraId="3EAF16B3">
      <w:pPr>
        <w:pStyle w:val="2"/>
        <w:keepNext w:val="0"/>
        <w:keepLines w:val="0"/>
        <w:pageBreakBefore w:val="0"/>
        <w:kinsoku/>
        <w:wordWrap/>
        <w:overflowPunct/>
        <w:topLinePunct w:val="0"/>
        <w:autoSpaceDE/>
        <w:autoSpaceDN/>
        <w:bidi w:val="0"/>
        <w:adjustRightInd w:val="0"/>
        <w:snapToGrid w:val="0"/>
        <w:spacing w:line="560" w:lineRule="exact"/>
        <w:ind w:firstLine="800" w:firstLineChars="250"/>
        <w:textAlignment w:val="auto"/>
        <w:rPr>
          <w:rFonts w:hint="eastAsia" w:ascii="仿宋_GB2312" w:hAnsi="仿宋_GB2312" w:eastAsia="仿宋_GB2312" w:cs="仿宋_GB2312"/>
          <w:sz w:val="32"/>
          <w:szCs w:val="32"/>
          <w:lang w:val="en-US" w:eastAsia="zh-CN"/>
        </w:rPr>
      </w:pPr>
    </w:p>
    <w:p w14:paraId="1CDF5F2D">
      <w:pPr>
        <w:pStyle w:val="2"/>
        <w:keepNext w:val="0"/>
        <w:keepLines w:val="0"/>
        <w:pageBreakBefore w:val="0"/>
        <w:kinsoku/>
        <w:wordWrap/>
        <w:overflowPunct/>
        <w:topLinePunct w:val="0"/>
        <w:autoSpaceDE/>
        <w:autoSpaceDN/>
        <w:bidi w:val="0"/>
        <w:adjustRightInd w:val="0"/>
        <w:snapToGrid w:val="0"/>
        <w:spacing w:line="560" w:lineRule="exact"/>
        <w:ind w:firstLine="8800" w:firstLineChars="27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威海市文登区市场监督管理局 </w:t>
      </w:r>
    </w:p>
    <w:p w14:paraId="524DA22D">
      <w:pPr>
        <w:pStyle w:val="2"/>
        <w:keepNext w:val="0"/>
        <w:keepLines w:val="0"/>
        <w:pageBreakBefore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hAnsi="仿宋_GB2312" w:cs="仿宋_GB2312"/>
          <w:sz w:val="32"/>
          <w:szCs w:val="32"/>
          <w:lang w:val="en-US" w:eastAsia="zh-CN"/>
        </w:rPr>
        <w:t>2026年9月30日</w:t>
      </w:r>
    </w:p>
    <w:p w14:paraId="52A20C48"/>
    <w:tbl>
      <w:tblPr>
        <w:tblStyle w:val="4"/>
        <w:tblW w:w="1394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44"/>
        <w:gridCol w:w="2100"/>
        <w:gridCol w:w="1837"/>
        <w:gridCol w:w="1988"/>
        <w:gridCol w:w="2075"/>
      </w:tblGrid>
      <w:tr w14:paraId="1068B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5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2D1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企业名称</w:t>
            </w: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15A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许可证号</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E00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企业负责人</w:t>
            </w: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9FC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发证日期</w:t>
            </w:r>
          </w:p>
        </w:tc>
        <w:tc>
          <w:tcPr>
            <w:tcW w:w="2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95E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有效期至</w:t>
            </w:r>
          </w:p>
        </w:tc>
      </w:tr>
      <w:tr w14:paraId="7A68A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E1FA1">
            <w:pPr>
              <w:keepNext w:val="0"/>
              <w:keepLines w:val="0"/>
              <w:widowControl/>
              <w:suppressLineNumbers w:val="0"/>
              <w:wordWrap/>
              <w:spacing w:line="240" w:lineRule="auto"/>
              <w:jc w:val="left"/>
              <w:textAlignment w:val="center"/>
              <w:rPr>
                <w:rFonts w:hint="eastAsia" w:ascii="宋体" w:hAnsi="宋体" w:eastAsia="宋体" w:cs="宋体"/>
                <w:i w:val="0"/>
                <w:iCs w:val="0"/>
                <w:color w:val="000000"/>
                <w:sz w:val="22"/>
                <w:szCs w:val="22"/>
                <w:u w:val="none"/>
              </w:rPr>
            </w:pPr>
            <w:r>
              <w:rPr>
                <w:rFonts w:ascii="宋体" w:hAnsi="宋体" w:eastAsia="宋体" w:cs="宋体"/>
                <w:color w:val="000000"/>
                <w:kern w:val="0"/>
                <w:sz w:val="20"/>
                <w:szCs w:val="20"/>
                <w:lang w:val="en-US" w:eastAsia="zh-CN" w:bidi="ar"/>
              </w:rPr>
              <w:t>威海华佗大药房连锁有限公司天成店</w:t>
            </w: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B8F25">
            <w:pPr>
              <w:keepNext w:val="0"/>
              <w:keepLines w:val="0"/>
              <w:widowControl/>
              <w:suppressLineNumbers w:val="0"/>
              <w:wordWrap/>
              <w:spacing w:line="240" w:lineRule="auto"/>
              <w:jc w:val="left"/>
              <w:textAlignment w:val="center"/>
              <w:rPr>
                <w:rFonts w:hint="eastAsia" w:ascii="宋体" w:hAnsi="宋体" w:eastAsia="宋体" w:cs="宋体"/>
                <w:i w:val="0"/>
                <w:iCs w:val="0"/>
                <w:color w:val="000000"/>
                <w:sz w:val="22"/>
                <w:szCs w:val="22"/>
                <w:u w:val="none"/>
              </w:rPr>
            </w:pPr>
            <w:r>
              <w:rPr>
                <w:rFonts w:ascii="宋体" w:hAnsi="宋体" w:eastAsia="宋体" w:cs="宋体"/>
                <w:color w:val="000000"/>
                <w:kern w:val="0"/>
                <w:sz w:val="20"/>
                <w:szCs w:val="20"/>
                <w:lang w:val="en-US" w:eastAsia="zh-CN" w:bidi="ar"/>
              </w:rPr>
              <w:t>鲁CB631b01221</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7794B">
            <w:pPr>
              <w:keepNext w:val="0"/>
              <w:keepLines w:val="0"/>
              <w:widowControl/>
              <w:suppressLineNumbers w:val="0"/>
              <w:wordWrap/>
              <w:spacing w:line="240" w:lineRule="auto"/>
              <w:jc w:val="left"/>
              <w:textAlignment w:val="center"/>
              <w:rPr>
                <w:rFonts w:hint="eastAsia" w:ascii="宋体" w:hAnsi="宋体" w:eastAsia="宋体" w:cs="宋体"/>
                <w:i w:val="0"/>
                <w:iCs w:val="0"/>
                <w:color w:val="000000"/>
                <w:sz w:val="22"/>
                <w:szCs w:val="22"/>
                <w:u w:val="none"/>
              </w:rPr>
            </w:pPr>
            <w:r>
              <w:rPr>
                <w:rFonts w:ascii="宋体" w:hAnsi="宋体" w:eastAsia="宋体" w:cs="宋体"/>
                <w:color w:val="000000"/>
                <w:kern w:val="0"/>
                <w:sz w:val="20"/>
                <w:szCs w:val="20"/>
                <w:lang w:val="en-US" w:eastAsia="zh-CN" w:bidi="ar"/>
              </w:rPr>
              <w:t>潘军娜</w:t>
            </w: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6CBD3">
            <w:pPr>
              <w:keepNext w:val="0"/>
              <w:keepLines w:val="0"/>
              <w:widowControl/>
              <w:suppressLineNumbers w:val="0"/>
              <w:wordWrap/>
              <w:spacing w:line="240" w:lineRule="auto"/>
              <w:jc w:val="left"/>
              <w:textAlignment w:val="center"/>
              <w:rPr>
                <w:rFonts w:hint="eastAsia" w:ascii="宋体" w:hAnsi="宋体" w:eastAsia="宋体" w:cs="宋体"/>
                <w:i w:val="0"/>
                <w:iCs w:val="0"/>
                <w:color w:val="000000"/>
                <w:sz w:val="22"/>
                <w:szCs w:val="22"/>
                <w:u w:val="none"/>
              </w:rPr>
            </w:pPr>
            <w:r>
              <w:rPr>
                <w:rFonts w:ascii="宋体" w:hAnsi="宋体" w:eastAsia="宋体" w:cs="宋体"/>
                <w:color w:val="000000"/>
                <w:kern w:val="0"/>
                <w:sz w:val="20"/>
                <w:szCs w:val="20"/>
                <w:lang w:val="en-US" w:eastAsia="zh-CN" w:bidi="ar"/>
              </w:rPr>
              <w:t>2026-09-22</w:t>
            </w:r>
          </w:p>
        </w:tc>
        <w:tc>
          <w:tcPr>
            <w:tcW w:w="2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EF893">
            <w:pPr>
              <w:keepNext w:val="0"/>
              <w:keepLines w:val="0"/>
              <w:widowControl/>
              <w:suppressLineNumbers w:val="0"/>
              <w:wordWrap/>
              <w:spacing w:line="240" w:lineRule="auto"/>
              <w:jc w:val="left"/>
              <w:textAlignment w:val="center"/>
              <w:rPr>
                <w:rFonts w:hint="eastAsia" w:ascii="宋体" w:hAnsi="宋体" w:eastAsia="宋体" w:cs="宋体"/>
                <w:i w:val="0"/>
                <w:iCs w:val="0"/>
                <w:color w:val="000000"/>
                <w:sz w:val="22"/>
                <w:szCs w:val="22"/>
                <w:u w:val="none"/>
              </w:rPr>
            </w:pPr>
            <w:r>
              <w:rPr>
                <w:rFonts w:ascii="宋体" w:hAnsi="宋体" w:eastAsia="宋体" w:cs="宋体"/>
                <w:color w:val="000000"/>
                <w:kern w:val="0"/>
                <w:sz w:val="20"/>
                <w:szCs w:val="20"/>
                <w:lang w:val="en-US" w:eastAsia="zh-CN" w:bidi="ar"/>
              </w:rPr>
              <w:t>2031-09-21</w:t>
            </w:r>
          </w:p>
        </w:tc>
      </w:tr>
      <w:tr w14:paraId="34E9B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14A4E">
            <w:pPr>
              <w:keepNext w:val="0"/>
              <w:keepLines w:val="0"/>
              <w:widowControl/>
              <w:suppressLineNumbers w:val="0"/>
              <w:wordWrap/>
              <w:spacing w:line="240" w:lineRule="auto"/>
              <w:jc w:val="left"/>
              <w:textAlignment w:val="center"/>
              <w:rPr>
                <w:rFonts w:hint="eastAsia"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山东燕喜堂医药连锁有限公司五百一十四店</w:t>
            </w: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CBD7C">
            <w:pPr>
              <w:keepNext w:val="0"/>
              <w:keepLines w:val="0"/>
              <w:widowControl/>
              <w:suppressLineNumbers w:val="0"/>
              <w:wordWrap/>
              <w:spacing w:line="240" w:lineRule="auto"/>
              <w:jc w:val="left"/>
              <w:textAlignment w:val="center"/>
              <w:rPr>
                <w:rFonts w:hint="eastAsia"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鲁CB631b01256</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C1B4F">
            <w:pPr>
              <w:keepNext w:val="0"/>
              <w:keepLines w:val="0"/>
              <w:widowControl/>
              <w:suppressLineNumbers w:val="0"/>
              <w:wordWrap/>
              <w:spacing w:line="240" w:lineRule="auto"/>
              <w:jc w:val="left"/>
              <w:textAlignment w:val="center"/>
              <w:rPr>
                <w:rFonts w:hint="eastAsia"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宫岩春</w:t>
            </w: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FD65C">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2026-09-22</w:t>
            </w:r>
          </w:p>
        </w:tc>
        <w:tc>
          <w:tcPr>
            <w:tcW w:w="2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0B54C">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2031-09-21</w:t>
            </w:r>
          </w:p>
        </w:tc>
      </w:tr>
      <w:tr w14:paraId="2C1C7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83476">
            <w:pPr>
              <w:keepNext w:val="0"/>
              <w:keepLines w:val="0"/>
              <w:widowControl/>
              <w:suppressLineNumbers w:val="0"/>
              <w:wordWrap/>
              <w:spacing w:line="240" w:lineRule="auto"/>
              <w:jc w:val="left"/>
              <w:textAlignment w:val="center"/>
              <w:rPr>
                <w:rFonts w:hint="eastAsia"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山东燕喜堂医药连锁有限公司四百九十七店</w:t>
            </w: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087C9">
            <w:pPr>
              <w:keepNext w:val="0"/>
              <w:keepLines w:val="0"/>
              <w:widowControl/>
              <w:suppressLineNumbers w:val="0"/>
              <w:wordWrap/>
              <w:spacing w:line="240" w:lineRule="auto"/>
              <w:jc w:val="left"/>
              <w:textAlignment w:val="center"/>
              <w:rPr>
                <w:rFonts w:hint="eastAsia"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鲁CB631b01261</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089C8">
            <w:pPr>
              <w:keepNext w:val="0"/>
              <w:keepLines w:val="0"/>
              <w:widowControl/>
              <w:suppressLineNumbers w:val="0"/>
              <w:wordWrap/>
              <w:spacing w:line="240" w:lineRule="auto"/>
              <w:jc w:val="left"/>
              <w:textAlignment w:val="center"/>
              <w:rPr>
                <w:rFonts w:hint="eastAsia"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许春红</w:t>
            </w: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BDFB7">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2026-09-22</w:t>
            </w:r>
          </w:p>
        </w:tc>
        <w:tc>
          <w:tcPr>
            <w:tcW w:w="2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2ECC9">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2031-09-21</w:t>
            </w:r>
          </w:p>
        </w:tc>
      </w:tr>
    </w:tbl>
    <w:p w14:paraId="2EA845B8">
      <w:pPr>
        <w:keepNext w:val="0"/>
        <w:keepLines w:val="0"/>
        <w:pageBreakBefore w:val="0"/>
        <w:widowControl/>
        <w:kinsoku/>
        <w:wordWrap/>
        <w:overflowPunct/>
        <w:topLinePunct w:val="0"/>
        <w:autoSpaceDE/>
        <w:autoSpaceDN/>
        <w:bidi w:val="0"/>
        <w:spacing w:line="560" w:lineRule="exact"/>
        <w:jc w:val="both"/>
        <w:textAlignment w:val="auto"/>
        <w:rPr>
          <w:rFonts w:hint="eastAsia" w:ascii="方正小标宋简体" w:hAnsi="方正小标宋简体" w:eastAsia="方正小标宋简体" w:cs="方正小标宋简体"/>
          <w:bCs/>
          <w:color w:val="auto"/>
          <w:kern w:val="0"/>
          <w:sz w:val="36"/>
          <w:szCs w:val="36"/>
          <w:lang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M3Njc3ZDVmMGE2NzgwNDM4ZTIwMjU1ZDNmYTNhMmMifQ=="/>
  </w:docVars>
  <w:rsids>
    <w:rsidRoot w:val="00000000"/>
    <w:rsid w:val="01D062EB"/>
    <w:rsid w:val="027E049D"/>
    <w:rsid w:val="0347397B"/>
    <w:rsid w:val="039C3694"/>
    <w:rsid w:val="03EA6C68"/>
    <w:rsid w:val="08492B0A"/>
    <w:rsid w:val="08A06627"/>
    <w:rsid w:val="08D833D6"/>
    <w:rsid w:val="0A96489D"/>
    <w:rsid w:val="0B352404"/>
    <w:rsid w:val="0C652499"/>
    <w:rsid w:val="0CB92F1A"/>
    <w:rsid w:val="100D04D6"/>
    <w:rsid w:val="106A2B50"/>
    <w:rsid w:val="11124F95"/>
    <w:rsid w:val="124D44D7"/>
    <w:rsid w:val="12721911"/>
    <w:rsid w:val="12CD386A"/>
    <w:rsid w:val="12E26181"/>
    <w:rsid w:val="13B6199E"/>
    <w:rsid w:val="14B6630A"/>
    <w:rsid w:val="159863B3"/>
    <w:rsid w:val="15F65279"/>
    <w:rsid w:val="17500165"/>
    <w:rsid w:val="178C7568"/>
    <w:rsid w:val="17CA6DC1"/>
    <w:rsid w:val="183D1AAE"/>
    <w:rsid w:val="18D05E62"/>
    <w:rsid w:val="18F633BF"/>
    <w:rsid w:val="19B27315"/>
    <w:rsid w:val="1A3C2947"/>
    <w:rsid w:val="1AB75A82"/>
    <w:rsid w:val="1AF437FE"/>
    <w:rsid w:val="1BB50E44"/>
    <w:rsid w:val="1D4D3610"/>
    <w:rsid w:val="1E043B06"/>
    <w:rsid w:val="1ECF44C6"/>
    <w:rsid w:val="1F3D48C0"/>
    <w:rsid w:val="20232C98"/>
    <w:rsid w:val="204408F3"/>
    <w:rsid w:val="24CE594B"/>
    <w:rsid w:val="257766DB"/>
    <w:rsid w:val="25BE5B51"/>
    <w:rsid w:val="27B610FF"/>
    <w:rsid w:val="282264E9"/>
    <w:rsid w:val="29A97B01"/>
    <w:rsid w:val="2ADB7A5A"/>
    <w:rsid w:val="2B406E77"/>
    <w:rsid w:val="2CC41903"/>
    <w:rsid w:val="2D177CD6"/>
    <w:rsid w:val="2DF47AA5"/>
    <w:rsid w:val="31743D14"/>
    <w:rsid w:val="31B605E1"/>
    <w:rsid w:val="33F05651"/>
    <w:rsid w:val="3455521C"/>
    <w:rsid w:val="34BC35D7"/>
    <w:rsid w:val="352944D8"/>
    <w:rsid w:val="35663F26"/>
    <w:rsid w:val="379A16BD"/>
    <w:rsid w:val="380B6117"/>
    <w:rsid w:val="38BA4386"/>
    <w:rsid w:val="396E4BAF"/>
    <w:rsid w:val="39A02BCA"/>
    <w:rsid w:val="3AB40CE8"/>
    <w:rsid w:val="3AF75DBB"/>
    <w:rsid w:val="3BA614BF"/>
    <w:rsid w:val="3D8C7D5B"/>
    <w:rsid w:val="3E815CDE"/>
    <w:rsid w:val="3F9723FC"/>
    <w:rsid w:val="401E67F8"/>
    <w:rsid w:val="405A0017"/>
    <w:rsid w:val="40956EC5"/>
    <w:rsid w:val="40EF1FA8"/>
    <w:rsid w:val="41C75670"/>
    <w:rsid w:val="444E05C3"/>
    <w:rsid w:val="44F556B1"/>
    <w:rsid w:val="4707219F"/>
    <w:rsid w:val="482F19AD"/>
    <w:rsid w:val="48EC2F98"/>
    <w:rsid w:val="49042E3A"/>
    <w:rsid w:val="49467720"/>
    <w:rsid w:val="497B7017"/>
    <w:rsid w:val="498359BB"/>
    <w:rsid w:val="49851ACC"/>
    <w:rsid w:val="49EB7B56"/>
    <w:rsid w:val="4A927CCB"/>
    <w:rsid w:val="4A963F66"/>
    <w:rsid w:val="4AA246B9"/>
    <w:rsid w:val="4ABD7744"/>
    <w:rsid w:val="4ACB6A7B"/>
    <w:rsid w:val="4B1C36D3"/>
    <w:rsid w:val="4B8B339F"/>
    <w:rsid w:val="4E1A16AB"/>
    <w:rsid w:val="4E8054F0"/>
    <w:rsid w:val="4F3841AD"/>
    <w:rsid w:val="4FAA32A9"/>
    <w:rsid w:val="4FB83E94"/>
    <w:rsid w:val="503C5BB2"/>
    <w:rsid w:val="51471737"/>
    <w:rsid w:val="51501604"/>
    <w:rsid w:val="53431DE5"/>
    <w:rsid w:val="53DF5DF2"/>
    <w:rsid w:val="55D62E6C"/>
    <w:rsid w:val="562A2C1B"/>
    <w:rsid w:val="56743A57"/>
    <w:rsid w:val="57E42F7D"/>
    <w:rsid w:val="58086E0F"/>
    <w:rsid w:val="5869181F"/>
    <w:rsid w:val="588043B2"/>
    <w:rsid w:val="58C16652"/>
    <w:rsid w:val="59352B9C"/>
    <w:rsid w:val="5975743C"/>
    <w:rsid w:val="5B01542B"/>
    <w:rsid w:val="5B8C545E"/>
    <w:rsid w:val="5BBD7474"/>
    <w:rsid w:val="5C052CF3"/>
    <w:rsid w:val="5C1E7819"/>
    <w:rsid w:val="5C7B395C"/>
    <w:rsid w:val="5CA13F40"/>
    <w:rsid w:val="5E8C04BF"/>
    <w:rsid w:val="5F542CA1"/>
    <w:rsid w:val="5FDC20CE"/>
    <w:rsid w:val="607E78B8"/>
    <w:rsid w:val="63B941AB"/>
    <w:rsid w:val="644632B6"/>
    <w:rsid w:val="65D61F4D"/>
    <w:rsid w:val="6657736E"/>
    <w:rsid w:val="66FF3033"/>
    <w:rsid w:val="67B71BD5"/>
    <w:rsid w:val="67D12E1A"/>
    <w:rsid w:val="69793106"/>
    <w:rsid w:val="698D71C4"/>
    <w:rsid w:val="69D9262A"/>
    <w:rsid w:val="69ED7BA1"/>
    <w:rsid w:val="6AEC27BE"/>
    <w:rsid w:val="6DFE7A96"/>
    <w:rsid w:val="6E15160B"/>
    <w:rsid w:val="6E1F649C"/>
    <w:rsid w:val="6F082DD5"/>
    <w:rsid w:val="6F094457"/>
    <w:rsid w:val="6FDD5985"/>
    <w:rsid w:val="6FE167D8"/>
    <w:rsid w:val="70971289"/>
    <w:rsid w:val="72834520"/>
    <w:rsid w:val="72955935"/>
    <w:rsid w:val="73306456"/>
    <w:rsid w:val="737E1B01"/>
    <w:rsid w:val="73FA1F4F"/>
    <w:rsid w:val="745173B2"/>
    <w:rsid w:val="74952511"/>
    <w:rsid w:val="751175EA"/>
    <w:rsid w:val="758F7BB5"/>
    <w:rsid w:val="75B04CA1"/>
    <w:rsid w:val="76BC60C0"/>
    <w:rsid w:val="77A9745C"/>
    <w:rsid w:val="79986B03"/>
    <w:rsid w:val="7A1C14E2"/>
    <w:rsid w:val="7A9F7C1C"/>
    <w:rsid w:val="7BF22229"/>
    <w:rsid w:val="7C8E41ED"/>
    <w:rsid w:val="7E033370"/>
    <w:rsid w:val="7F5819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qFormat/>
    <w:uiPriority w:val="0"/>
    <w:rPr>
      <w:rFonts w:ascii="仿宋_GB2312" w:eastAsia="仿宋_GB2312"/>
      <w:sz w:val="32"/>
    </w:rPr>
  </w:style>
  <w:style w:type="paragraph" w:styleId="3">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character" w:styleId="6">
    <w:name w:val="Strong"/>
    <w:basedOn w:val="5"/>
    <w:qFormat/>
    <w:uiPriority w:val="0"/>
  </w:style>
  <w:style w:type="character" w:styleId="7">
    <w:name w:val="Emphasis"/>
    <w:basedOn w:val="5"/>
    <w:qFormat/>
    <w:uiPriority w:val="0"/>
  </w:style>
  <w:style w:type="character" w:styleId="8">
    <w:name w:val="HTML Definition"/>
    <w:basedOn w:val="5"/>
    <w:qFormat/>
    <w:uiPriority w:val="0"/>
  </w:style>
  <w:style w:type="character" w:styleId="9">
    <w:name w:val="HTML Variable"/>
    <w:basedOn w:val="5"/>
    <w:autoRedefine/>
    <w:qFormat/>
    <w:uiPriority w:val="0"/>
    <w:rPr>
      <w:rFonts w:ascii="Tahoma" w:hAnsi="Tahoma" w:eastAsia="Tahoma" w:cs="Tahoma"/>
      <w:sz w:val="18"/>
      <w:szCs w:val="18"/>
      <w:bdr w:val="single" w:color="FFFFFF" w:sz="6" w:space="0"/>
    </w:rPr>
  </w:style>
  <w:style w:type="character" w:styleId="10">
    <w:name w:val="HTML Code"/>
    <w:basedOn w:val="5"/>
    <w:qFormat/>
    <w:uiPriority w:val="0"/>
    <w:rPr>
      <w:rFonts w:ascii="Courier New" w:hAnsi="Courier New"/>
      <w:sz w:val="20"/>
    </w:rPr>
  </w:style>
  <w:style w:type="character" w:styleId="11">
    <w:name w:val="HTML Cite"/>
    <w:basedOn w:val="5"/>
    <w:qFormat/>
    <w:uiPriority w:val="0"/>
  </w:style>
  <w:style w:type="character" w:customStyle="1" w:styleId="12">
    <w:name w:val="l-tab-strip-text"/>
    <w:basedOn w:val="5"/>
    <w:qFormat/>
    <w:uiPriority w:val="0"/>
    <w:rPr>
      <w:rFonts w:hint="default" w:ascii="Tahoma" w:hAnsi="Tahoma" w:eastAsia="Tahoma" w:cs="Tahoma"/>
      <w:color w:val="416AA3"/>
      <w:sz w:val="18"/>
      <w:szCs w:val="18"/>
    </w:rPr>
  </w:style>
  <w:style w:type="character" w:customStyle="1" w:styleId="13">
    <w:name w:val="l-tab-strip-text1"/>
    <w:basedOn w:val="5"/>
    <w:autoRedefine/>
    <w:qFormat/>
    <w:uiPriority w:val="0"/>
  </w:style>
  <w:style w:type="character" w:customStyle="1" w:styleId="14">
    <w:name w:val="l-tab-strip-text2"/>
    <w:basedOn w:val="5"/>
    <w:autoRedefine/>
    <w:qFormat/>
    <w:uiPriority w:val="0"/>
  </w:style>
  <w:style w:type="character" w:customStyle="1" w:styleId="15">
    <w:name w:val="l-tab-strip-text3"/>
    <w:basedOn w:val="5"/>
    <w:autoRedefine/>
    <w:qFormat/>
    <w:uiPriority w:val="0"/>
    <w:rPr>
      <w:color w:val="15428B"/>
    </w:rPr>
  </w:style>
  <w:style w:type="character" w:customStyle="1" w:styleId="16">
    <w:name w:val="l-tab-strip-text4"/>
    <w:basedOn w:val="5"/>
    <w:autoRedefine/>
    <w:qFormat/>
    <w:uiPriority w:val="0"/>
    <w:rPr>
      <w:b/>
      <w:color w:val="15428B"/>
    </w:rPr>
  </w:style>
  <w:style w:type="character" w:customStyle="1" w:styleId="17">
    <w:name w:val="l-tab-strip-text5"/>
    <w:basedOn w:val="5"/>
    <w:autoRedefine/>
    <w:qFormat/>
    <w:uiPriority w:val="0"/>
  </w:style>
  <w:style w:type="character" w:customStyle="1" w:styleId="18">
    <w:name w:val="font11"/>
    <w:basedOn w:val="5"/>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8831</Words>
  <Characters>9641</Characters>
  <Lines>0</Lines>
  <Paragraphs>0</Paragraphs>
  <TotalTime>4</TotalTime>
  <ScaleCrop>false</ScaleCrop>
  <LinksUpToDate>false</LinksUpToDate>
  <CharactersWithSpaces>9761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二木夕</cp:lastModifiedBy>
  <dcterms:modified xsi:type="dcterms:W3CDTF">2026-10-16T05:13:35Z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571BD2BEDDA341CB8FE0368F16EBAC07_13</vt:lpwstr>
  </property>
  <property fmtid="{D5CDD505-2E9C-101B-9397-08002B2CF9AE}" pid="4" name="KSOTemplateDocerSaveRecord">
    <vt:lpwstr>eyJoZGlkIjoiMmNmYmI2Nzc4MDQxYjA1MmE1OGUyZjdjYmJmY2ZmZTAiLCJ1c2VySWQiOiIyOTg4ODU2MDEifQ==</vt:lpwstr>
  </property>
</Properties>
</file>