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威海市文登区张家产镇人民政府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威海市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文登区张家产镇人民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威海市文登区人民政府门户网站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网址：http://www.wendeng.gov.cn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政府信息公开专栏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威海市文登区张家产镇人民政府党政办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威海市文登区张家产镇龙缘路3号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0631-8731088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张家产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镇深入贯彻《威海市人民政府办公室关于全面推进政务公开工作的意见》及其实施细则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积极推进政府信息公开工作，努力提高工作透明度，切实保障公众的知情权、参与权与监督权。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（一）主动公开方面。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2023年，张家产镇坚持常态化公开的原则，通过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政府信息公开平台、微信公众号等多种途径及时准确的公开政府信息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，其中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通过“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西洋参小镇张家产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”微信公众号发布消息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383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通过威海市文登区人民政府网站发布动态政务信息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70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从内容分类看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，包含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工作动态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50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、公告公示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3条、政策解读3条、年度重点工作3条、财政预决算2条等。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（二）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年，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张家产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镇未接收受理过依申请公开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，与上年相比无变化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（三）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严守安全防线，加大保密力度。我镇在进行政务公开工作当中，严格按照保密制度执行，各类信息公开前，均依法进行保密审查和安全审查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确保公开工作安全规范有序，严格按照“公开为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常态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，不公开为例外”的要求认真执行，确保在做好政府信息公开工作中，不发生泄密问题。所有公开的信息，都严格按照“谁产生谁公开、谁主管谁公开、谁提供谁负责”的原则落实，实行严格的审批制度，先审批，后公开，未经审批一律不公开任何信息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（四）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年度，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张家产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镇一方面依托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文登区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人民政府网站及我镇政务公开栏等公开政府信息，另一方面认真做好微信等新媒体的管理工作，确保信息公开工作能够有序开展，全方位提升信息公开受众群体以及舆论引导能力。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（五）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一是在党政办设1名工作人员，专门负责政务公开工作，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加强相关工作人员的业务培训，明确各科室的相关职责，规范各项信息公开报送、审核、公开流程，落实各项工作要求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，高度重视政务公开考核工作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加强对政务公开工作的日常监督检查，对规定要公开而不公开，弄虚作假，承诺不兑现，投诉处理不及时的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工作人员，及时进行督促提醒，促进全镇信息公开工作的落实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二、主动公开政府信息情况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jc w:val="center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inline distT="0" distB="0" distL="114300" distR="114300">
            <wp:extent cx="5242560" cy="5287010"/>
            <wp:effectExtent l="0" t="0" r="15240" b="8890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42560" cy="5287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三、收到和处理政府信息公开申请情况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inline distT="0" distB="0" distL="114300" distR="114300">
            <wp:extent cx="5505450" cy="7620000"/>
            <wp:effectExtent l="0" t="0" r="0" b="0"/>
            <wp:docPr id="4" name="图片 4" descr="微信图片_202401231534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4012315340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05450" cy="76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  <w:r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  <w:drawing>
          <wp:inline distT="0" distB="0" distL="114300" distR="114300">
            <wp:extent cx="5615940" cy="1430655"/>
            <wp:effectExtent l="0" t="0" r="3810" b="17145"/>
            <wp:docPr id="3" name="图片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1430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从总体上看，2023年张家产镇政府信息公开工作平稳运行，但与经济社会发展和人民群众的要求相比，还存在一定的差距。一是公开方式较为单一；二是公开的政府信息在服务有效性方面与群众的需求还有一定差距；三是在忙于业务工作时对政府信息公开重要性的认识不足，有些信息未及时公开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2024年，张家产镇将继续严格按照区政府办公室的工作部署，对政务公开工作继续深化完善，及时更正不足之处，增强公开实效，进一步提升政务公开工作水平。一是要拓宽公开渠道，扩大公开范围；二是要提升部分政务公开的实用性，更好地满足人民群众的需求；三是要注意部分信息的时效性，做到尽早尽快公开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六、其他需要报告的事项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（一）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张家产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（二）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建议和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政协委员提案办理方面：</w:t>
      </w:r>
      <w:r>
        <w:rPr>
          <w:rFonts w:hint="eastAsia" w:ascii="Times New Roman" w:hAnsi="Times New Roman" w:eastAsia="仿宋_GB2312" w:cs="Times New Roman"/>
          <w:sz w:val="32"/>
          <w:szCs w:val="21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21"/>
          <w:lang w:val="en-US" w:eastAsia="zh-CN"/>
        </w:rPr>
        <w:t>3</w:t>
      </w:r>
      <w:r>
        <w:rPr>
          <w:rFonts w:ascii="Times New Roman" w:hAnsi="Times New Roman" w:eastAsia="仿宋_GB2312" w:cs="Times New Roman"/>
          <w:sz w:val="32"/>
          <w:szCs w:val="21"/>
        </w:rPr>
        <w:t>年，</w:t>
      </w:r>
      <w:r>
        <w:rPr>
          <w:rFonts w:hint="eastAsia" w:ascii="Times New Roman" w:hAnsi="Times New Roman" w:eastAsia="仿宋_GB2312" w:cs="Times New Roman"/>
          <w:sz w:val="32"/>
          <w:szCs w:val="21"/>
          <w:lang w:eastAsia="zh-CN"/>
        </w:rPr>
        <w:t>张家产镇</w:t>
      </w:r>
      <w:r>
        <w:rPr>
          <w:rFonts w:ascii="Times New Roman" w:hAnsi="Times New Roman" w:eastAsia="仿宋_GB2312" w:cs="Times New Roman"/>
          <w:sz w:val="32"/>
          <w:szCs w:val="21"/>
        </w:rPr>
        <w:t>未承办过人大</w:t>
      </w:r>
      <w:r>
        <w:rPr>
          <w:rFonts w:hint="eastAsia" w:ascii="Times New Roman" w:hAnsi="Times New Roman" w:eastAsia="仿宋_GB2312" w:cs="Times New Roman"/>
          <w:sz w:val="32"/>
          <w:szCs w:val="21"/>
          <w:lang w:eastAsia="zh-CN"/>
        </w:rPr>
        <w:t>代表</w:t>
      </w:r>
      <w:r>
        <w:rPr>
          <w:rFonts w:ascii="Times New Roman" w:hAnsi="Times New Roman" w:eastAsia="仿宋_GB2312" w:cs="Times New Roman"/>
          <w:sz w:val="32"/>
          <w:szCs w:val="21"/>
        </w:rPr>
        <w:t>建议和政协</w:t>
      </w:r>
      <w:r>
        <w:rPr>
          <w:rFonts w:hint="eastAsia" w:ascii="Times New Roman" w:hAnsi="Times New Roman" w:eastAsia="仿宋_GB2312" w:cs="Times New Roman"/>
          <w:sz w:val="32"/>
          <w:szCs w:val="21"/>
          <w:lang w:eastAsia="zh-CN"/>
        </w:rPr>
        <w:t>委员</w:t>
      </w:r>
      <w:r>
        <w:rPr>
          <w:rFonts w:ascii="Times New Roman" w:hAnsi="Times New Roman" w:eastAsia="仿宋_GB2312" w:cs="Times New Roman"/>
          <w:sz w:val="32"/>
          <w:szCs w:val="21"/>
        </w:rPr>
        <w:t>提案办理。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（三）</w:t>
      </w:r>
      <w:bookmarkStart w:id="0" w:name="_GoBack"/>
      <w:bookmarkEnd w:id="0"/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1"/>
          <w:lang w:val="en-US" w:eastAsia="zh-CN" w:bidi="ar-SA"/>
        </w:rPr>
        <w:t>一是严格落实区政府政务公开工作要点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21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1"/>
          <w:lang w:val="en-US" w:eastAsia="zh-CN" w:bidi="ar-SA"/>
        </w:rPr>
        <w:t>做好常态化政务信息发布更新。对照政务公开重点任务及信息发布标准，拓展公开信息的广度和深度，不断完善政务公开保障机制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21"/>
          <w:lang w:val="en-US" w:eastAsia="zh-CN" w:bidi="ar-SA"/>
        </w:rPr>
        <w:t>。二是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1"/>
          <w:lang w:val="en-US" w:eastAsia="zh-CN" w:bidi="ar-SA"/>
        </w:rPr>
        <w:t>充分利用村居网格资源优势，转变为主动靠前服务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21"/>
          <w:lang w:val="en-US" w:eastAsia="zh-CN" w:bidi="ar-SA"/>
        </w:rPr>
        <w:t>。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1"/>
          <w:lang w:val="en-US" w:eastAsia="zh-CN" w:bidi="ar-SA"/>
        </w:rPr>
        <w:t>真正做到“政务公开向哪走，群众需求说了算”“群众需求走到哪，政务公开跟到哪”。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21"/>
          <w:lang w:val="en-US" w:eastAsia="zh-CN" w:bidi="ar-SA"/>
        </w:rPr>
        <w:t>三是积极做好创新活动，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1"/>
          <w:lang w:val="en-US" w:eastAsia="zh-CN" w:bidi="ar-SA"/>
        </w:rPr>
        <w:t>张家产镇举办“阳光政务 与民同行”政府开放日活动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21"/>
          <w:lang w:val="en-US" w:eastAsia="zh-CN" w:bidi="ar-SA"/>
        </w:rPr>
        <w:t>。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1"/>
          <w:lang w:val="en-US" w:eastAsia="zh-CN" w:bidi="ar-SA"/>
        </w:rPr>
        <w:t>介绍张家产镇政务服务相关领域工作以及近年来张家产镇聚力“参泉福地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21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1"/>
          <w:lang w:val="en-US" w:eastAsia="zh-CN" w:bidi="ar-SA"/>
        </w:rPr>
        <w:t>乐活宜居”西洋参小镇创建所取得的成绩，提高便企利民政策知晓率和政务服务水平，让更多社会公众了解、认同、支持政务服务工作。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outlineLvl w:val="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outlineLvl w:val="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160" w:firstLineChars="1300"/>
        <w:jc w:val="left"/>
        <w:textAlignment w:val="auto"/>
        <w:outlineLvl w:val="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威海市文登区张家产镇人民政府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jc w:val="left"/>
        <w:textAlignment w:val="auto"/>
        <w:outlineLvl w:val="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2024年1月22日</w:t>
      </w:r>
    </w:p>
    <w:p>
      <w:pPr>
        <w:pStyle w:val="2"/>
        <w:rPr>
          <w:rFonts w:hint="default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jc w:val="center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</w:p>
    <w:sectPr>
      <w:pgSz w:w="11906" w:h="16838"/>
      <w:pgMar w:top="2211" w:right="1531" w:bottom="187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1MGU3MjZiMjJhMGE3ODZiMzNhNWEwMWI2MTdkY2EifQ=="/>
  </w:docVars>
  <w:rsids>
    <w:rsidRoot w:val="11AF18C8"/>
    <w:rsid w:val="01D369B8"/>
    <w:rsid w:val="08D157AC"/>
    <w:rsid w:val="0A177F2B"/>
    <w:rsid w:val="11AF18C8"/>
    <w:rsid w:val="13DB0C5F"/>
    <w:rsid w:val="1A6A77C7"/>
    <w:rsid w:val="21E9640B"/>
    <w:rsid w:val="249079D4"/>
    <w:rsid w:val="24D76ABD"/>
    <w:rsid w:val="2C251DD7"/>
    <w:rsid w:val="44B93322"/>
    <w:rsid w:val="464F74E8"/>
    <w:rsid w:val="4ED41501"/>
    <w:rsid w:val="511E6463"/>
    <w:rsid w:val="54F23AC6"/>
    <w:rsid w:val="56F344A5"/>
    <w:rsid w:val="59861FA0"/>
    <w:rsid w:val="5D857CB2"/>
    <w:rsid w:val="5DA26EFB"/>
    <w:rsid w:val="5F3BB135"/>
    <w:rsid w:val="68C9088B"/>
    <w:rsid w:val="6C7C7FF0"/>
    <w:rsid w:val="72A31756"/>
    <w:rsid w:val="76066EED"/>
    <w:rsid w:val="77181135"/>
    <w:rsid w:val="78953D8B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qFormat="1" w:uiPriority="99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ind w:firstLine="661" w:firstLineChars="200"/>
    </w:pPr>
    <w:rPr>
      <w:rFonts w:ascii="仿宋_GB2312"/>
      <w:sz w:val="36"/>
    </w:rPr>
  </w:style>
  <w:style w:type="paragraph" w:styleId="3">
    <w:name w:val="Note Heading"/>
    <w:basedOn w:val="1"/>
    <w:next w:val="1"/>
    <w:autoRedefine/>
    <w:unhideWhenUsed/>
    <w:qFormat/>
    <w:uiPriority w:val="99"/>
    <w:pPr>
      <w:jc w:val="center"/>
    </w:p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1860</Words>
  <Characters>1945</Characters>
  <Lines>0</Lines>
  <Paragraphs>0</Paragraphs>
  <TotalTime>5</TotalTime>
  <ScaleCrop>false</ScaleCrop>
  <LinksUpToDate>false</LinksUpToDate>
  <CharactersWithSpaces>1948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SG＇</cp:lastModifiedBy>
  <cp:lastPrinted>2024-01-11T02:02:00Z</cp:lastPrinted>
  <dcterms:modified xsi:type="dcterms:W3CDTF">2024-01-23T08:22:13Z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E69FC135B6704485BACA57740AE2D712</vt:lpwstr>
  </property>
</Properties>
</file>