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jc w:val="center"/>
        <w:rPr>
          <w:rFonts w:hint="eastAsia" w:ascii="Times New Roman" w:hAnsi="Times New Roman" w:eastAsia="方正小标宋简体" w:cs="Times New Roman"/>
          <w:b w:val="0"/>
          <w:bCs w:val="0"/>
          <w:sz w:val="44"/>
          <w:szCs w:val="44"/>
          <w:u w:val="none"/>
          <w:lang w:val="en-US" w:eastAsia="zh-CN"/>
        </w:rPr>
      </w:pPr>
      <w:r>
        <w:rPr>
          <w:rFonts w:hint="eastAsia" w:ascii="Times New Roman" w:hAnsi="Times New Roman" w:eastAsia="方正小标宋简体" w:cs="Times New Roman"/>
          <w:b w:val="0"/>
          <w:bCs w:val="0"/>
          <w:sz w:val="44"/>
          <w:szCs w:val="44"/>
          <w:u w:val="none"/>
          <w:lang w:val="en-US" w:eastAsia="zh-CN"/>
        </w:rPr>
        <w:t>威海市文登区信访局2020年政府信息公开工作年度报告</w:t>
      </w:r>
    </w:p>
    <w:p>
      <w:pPr>
        <w:pStyle w:val="3"/>
        <w:keepNext w:val="0"/>
        <w:keepLines w:val="0"/>
        <w:widowControl/>
        <w:suppressLineNumbers w:val="0"/>
        <w:spacing w:before="0" w:beforeAutospacing="0" w:line="555" w:lineRule="atLeast"/>
        <w:ind w:left="0" w:right="0" w:firstLine="645"/>
        <w:jc w:val="right"/>
      </w:pPr>
    </w:p>
    <w:p>
      <w:pPr>
        <w:pStyle w:val="3"/>
        <w:keepNext w:val="0"/>
        <w:keepLines w:val="0"/>
        <w:widowControl/>
        <w:suppressLineNumbers w:val="0"/>
        <w:spacing w:before="0" w:beforeAutospacing="0" w:after="0" w:afterAutospacing="0" w:line="420" w:lineRule="atLeast"/>
        <w:ind w:left="0" w:right="0" w:firstLine="420"/>
        <w:rPr>
          <w:rFonts w:ascii="仿宋_GB2312" w:hAnsi="宋体" w:eastAsia="仿宋_GB2312" w:cs="仿宋_GB2312"/>
          <w:i w:val="0"/>
          <w:iCs w:val="0"/>
          <w:caps w:val="0"/>
          <w:color w:val="000000"/>
          <w:spacing w:val="0"/>
          <w:sz w:val="31"/>
          <w:szCs w:val="31"/>
        </w:rPr>
      </w:pPr>
      <w:r>
        <w:rPr>
          <w:rFonts w:ascii="仿宋_GB2312" w:hAnsi="宋体" w:eastAsia="仿宋_GB2312" w:cs="仿宋_GB2312"/>
          <w:i w:val="0"/>
          <w:iCs w:val="0"/>
          <w:caps w:val="0"/>
          <w:color w:val="000000"/>
          <w:spacing w:val="0"/>
          <w:sz w:val="31"/>
          <w:szCs w:val="31"/>
        </w:rPr>
        <w:t>根据《中华人民共和国政府信息公开条例》（以下简称《条例》）和《山东省政府信息公开办法》（以下简称《办法》）的规定要求，现公布威海市文登区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lang w:eastAsia="zh-CN"/>
        </w:rPr>
        <w:t>信访</w:t>
      </w:r>
      <w:bookmarkStart w:id="0" w:name="_GoBack"/>
      <w:bookmarkEnd w:id="0"/>
      <w:r>
        <w:rPr>
          <w:rFonts w:ascii="仿宋_GB2312" w:hAnsi="宋体" w:eastAsia="仿宋_GB2312" w:cs="仿宋_GB2312"/>
          <w:i w:val="0"/>
          <w:iCs w:val="0"/>
          <w:caps w:val="0"/>
          <w:color w:val="000000"/>
          <w:spacing w:val="0"/>
          <w:sz w:val="31"/>
          <w:szCs w:val="31"/>
        </w:rPr>
        <w:t>局2020年度政府信息公开工作报告。​</w:t>
      </w:r>
    </w:p>
    <w:p>
      <w:pPr>
        <w:pStyle w:val="3"/>
        <w:keepNext w:val="0"/>
        <w:keepLines w:val="0"/>
        <w:widowControl/>
        <w:suppressLineNumbers w:val="0"/>
        <w:spacing w:before="0" w:beforeAutospacing="0" w:after="0" w:afterAutospacing="0" w:line="420" w:lineRule="atLeast"/>
        <w:ind w:left="0" w:right="0" w:firstLine="420"/>
        <w:rPr>
          <w:rFonts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ascii="仿宋_GB2312" w:hAnsi="sans-serif" w:eastAsia="仿宋_GB2312" w:cs="仿宋_GB2312"/>
          <w:i w:val="0"/>
          <w:iCs w:val="0"/>
          <w:caps w:val="0"/>
          <w:color w:val="000000"/>
          <w:spacing w:val="0"/>
          <w:sz w:val="31"/>
          <w:szCs w:val="31"/>
        </w:rPr>
        <w:t>本报告由总体情况、主动公开政府信息情况、收到和处理政府信息公开申请的情况、政府信息公开行政复议、行政诉讼情况、其他需要报告的事项等部分组成。本报告中所列数据的统计时限自</w:t>
      </w:r>
      <w:r>
        <w:rPr>
          <w:rFonts w:hint="eastAsia" w:ascii="仿宋_GB2312" w:hAnsi="sans-serif" w:eastAsia="仿宋_GB2312" w:cs="仿宋_GB2312"/>
          <w:i w:val="0"/>
          <w:iCs w:val="0"/>
          <w:caps w:val="0"/>
          <w:color w:val="000000"/>
          <w:spacing w:val="0"/>
          <w:sz w:val="31"/>
          <w:szCs w:val="31"/>
        </w:rPr>
        <w:t>2020年1月1日起至2020年12月31日止。</w:t>
      </w:r>
    </w:p>
    <w:p>
      <w:pPr>
        <w:pStyle w:val="3"/>
        <w:keepNext w:val="0"/>
        <w:keepLines w:val="0"/>
        <w:widowControl/>
        <w:suppressLineNumbers w:val="0"/>
        <w:spacing w:before="0" w:beforeAutospacing="0" w:after="0" w:afterAutospacing="0" w:line="645" w:lineRule="atLeast"/>
        <w:ind w:left="0" w:right="0" w:firstLine="420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仿宋_GB2312" w:hAnsi="sans-serif" w:eastAsia="仿宋_GB2312" w:cs="仿宋_GB2312"/>
          <w:i w:val="0"/>
          <w:iCs w:val="0"/>
          <w:caps w:val="0"/>
          <w:color w:val="000000"/>
          <w:spacing w:val="0"/>
          <w:sz w:val="31"/>
          <w:szCs w:val="31"/>
        </w:rPr>
        <w:t>本报告的电子版可在威海市文登区人民政府门户网站“威海市文登区人民政府”（http://www.wendeng.gov.cn）。如对本报告有疑问，请与威海市文登区信访局办公室联系（地址：威海市文登区文山路28号；邮编：264400；电话：0631-8452270；传真0631-8805565）。</w:t>
      </w:r>
    </w:p>
    <w:p>
      <w:pPr>
        <w:pStyle w:val="3"/>
        <w:keepNext w:val="0"/>
        <w:keepLines w:val="0"/>
        <w:widowControl/>
        <w:suppressLineNumbers w:val="0"/>
        <w:spacing w:before="210" w:beforeAutospacing="0" w:after="210" w:afterAutospacing="0" w:line="645" w:lineRule="atLeast"/>
        <w:ind w:left="0" w:right="0" w:firstLine="420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ascii="黑体" w:hAnsi="宋体" w:eastAsia="黑体" w:cs="黑体"/>
          <w:i w:val="0"/>
          <w:iCs w:val="0"/>
          <w:caps w:val="0"/>
          <w:color w:val="000000"/>
          <w:spacing w:val="0"/>
          <w:sz w:val="31"/>
          <w:szCs w:val="31"/>
        </w:rPr>
        <w:t>一、总体情况</w:t>
      </w:r>
    </w:p>
    <w:p>
      <w:pPr>
        <w:pStyle w:val="3"/>
        <w:keepNext w:val="0"/>
        <w:keepLines w:val="0"/>
        <w:widowControl/>
        <w:suppressLineNumbers w:val="0"/>
        <w:spacing w:before="0" w:beforeAutospacing="0" w:after="0" w:afterAutospacing="0" w:line="645" w:lineRule="atLeast"/>
        <w:ind w:left="0" w:right="0" w:firstLine="420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仿宋_GB2312" w:hAnsi="sans-serif" w:eastAsia="仿宋_GB2312" w:cs="仿宋_GB2312"/>
          <w:i w:val="0"/>
          <w:iCs w:val="0"/>
          <w:caps w:val="0"/>
          <w:color w:val="000000"/>
          <w:spacing w:val="0"/>
          <w:sz w:val="31"/>
          <w:szCs w:val="31"/>
        </w:rPr>
        <w:t>2020年，威海市文登区信访局认真贯彻落实《中华人民共和国政府信息公开条例》等文件精神，进一步强化组织领导，完善工作制度，全面、及时、准确向全社会公开工作动态、政策法规、通知公告等信息，政务公开工作的覆盖面进一步拓展，人民在政务公开方面的互动体验明显增强。</w:t>
      </w:r>
    </w:p>
    <w:p>
      <w:pPr>
        <w:pStyle w:val="3"/>
        <w:keepNext w:val="0"/>
        <w:keepLines w:val="0"/>
        <w:widowControl/>
        <w:suppressLineNumbers w:val="0"/>
        <w:spacing w:before="210" w:beforeAutospacing="0" w:after="210" w:afterAutospacing="0" w:line="645" w:lineRule="atLeast"/>
        <w:ind w:left="0" w:right="0" w:firstLine="420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31"/>
          <w:szCs w:val="31"/>
        </w:rPr>
        <w:t>（一）主动公开工作情况</w:t>
      </w:r>
    </w:p>
    <w:p>
      <w:pPr>
        <w:pStyle w:val="3"/>
        <w:keepNext w:val="0"/>
        <w:keepLines w:val="0"/>
        <w:widowControl/>
        <w:suppressLineNumbers w:val="0"/>
        <w:spacing w:before="210" w:beforeAutospacing="0" w:after="210" w:afterAutospacing="0" w:line="645" w:lineRule="atLeast"/>
        <w:ind w:left="0" w:right="0" w:firstLine="420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仿宋_GB2312" w:hAnsi="sans-serif" w:eastAsia="仿宋_GB2312" w:cs="仿宋_GB2312"/>
          <w:i w:val="0"/>
          <w:iCs w:val="0"/>
          <w:caps w:val="0"/>
          <w:color w:val="000000"/>
          <w:spacing w:val="0"/>
          <w:sz w:val="31"/>
          <w:szCs w:val="31"/>
        </w:rPr>
        <w:t>政府机构改革工作完成后，在“威海市文登区人民政府”网站政务公开栏目及时公布我局机构职能、办公地址、办公时间、联系方式、负责人姓名、工作动态等需要主动公开的政务信息。</w:t>
      </w:r>
    </w:p>
    <w:p>
      <w:pPr>
        <w:pStyle w:val="3"/>
        <w:keepNext w:val="0"/>
        <w:keepLines w:val="0"/>
        <w:widowControl/>
        <w:suppressLineNumbers w:val="0"/>
        <w:spacing w:before="210" w:beforeAutospacing="0" w:after="210" w:afterAutospacing="0" w:line="645" w:lineRule="atLeast"/>
        <w:ind w:left="0" w:right="0" w:firstLine="420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仿宋_GB2312" w:hAnsi="sans-serif" w:eastAsia="仿宋_GB2312" w:cs="仿宋_GB2312"/>
          <w:i w:val="0"/>
          <w:iCs w:val="0"/>
          <w:caps w:val="0"/>
          <w:color w:val="000000"/>
          <w:spacing w:val="0"/>
          <w:sz w:val="31"/>
          <w:szCs w:val="31"/>
        </w:rPr>
        <w:t>在信访工作领域，主动公开我局承担的公共服务信息。</w:t>
      </w:r>
    </w:p>
    <w:p>
      <w:pPr>
        <w:pStyle w:val="3"/>
        <w:keepNext w:val="0"/>
        <w:keepLines w:val="0"/>
        <w:widowControl/>
        <w:suppressLineNumbers w:val="0"/>
        <w:spacing w:before="210" w:beforeAutospacing="0" w:after="210" w:afterAutospacing="0" w:line="645" w:lineRule="atLeast"/>
        <w:ind w:left="0" w:right="0" w:firstLine="420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仿宋_GB2312" w:hAnsi="sans-serif" w:eastAsia="仿宋_GB2312" w:cs="仿宋_GB2312"/>
          <w:i w:val="0"/>
          <w:iCs w:val="0"/>
          <w:caps w:val="0"/>
          <w:color w:val="000000"/>
          <w:spacing w:val="0"/>
          <w:sz w:val="31"/>
          <w:szCs w:val="31"/>
        </w:rPr>
        <w:t>在发布解读、回应社会关切以及互动交流情况方面，充分发挥政务网站、微信公众号等重要载体的作用，开设政策解读专栏，统筹运用文字解读、文登信访公众号等多种形式，主动、及时、准确发布政策解读，回应社会各界关切。共发布文字解读6条、图文解读6条。</w:t>
      </w:r>
    </w:p>
    <w:p>
      <w:pPr>
        <w:pStyle w:val="3"/>
        <w:keepNext w:val="0"/>
        <w:keepLines w:val="0"/>
        <w:widowControl/>
        <w:suppressLineNumbers w:val="0"/>
        <w:spacing w:before="210" w:beforeAutospacing="0" w:after="210" w:afterAutospacing="0" w:line="645" w:lineRule="atLeast"/>
        <w:ind w:left="0" w:right="0" w:firstLine="420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仿宋_GB2312" w:hAnsi="sans-serif" w:eastAsia="仿宋_GB2312" w:cs="仿宋_GB2312"/>
          <w:i w:val="0"/>
          <w:iCs w:val="0"/>
          <w:caps w:val="0"/>
          <w:color w:val="000000"/>
          <w:spacing w:val="0"/>
          <w:sz w:val="31"/>
          <w:szCs w:val="31"/>
        </w:rPr>
        <w:drawing>
          <wp:inline distT="0" distB="0" distL="114300" distR="114300">
            <wp:extent cx="4926965" cy="3260090"/>
            <wp:effectExtent l="0" t="0" r="6985" b="16510"/>
            <wp:docPr id="12" name="图片 7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7" descr="IMG_256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926965" cy="326009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  <w:keepNext w:val="0"/>
        <w:keepLines w:val="0"/>
        <w:widowControl/>
        <w:suppressLineNumbers w:val="0"/>
        <w:spacing w:before="210" w:beforeAutospacing="0" w:after="210" w:afterAutospacing="0" w:line="645" w:lineRule="atLeast"/>
        <w:ind w:left="0" w:right="0" w:firstLine="420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仿宋_GB2312" w:hAnsi="sans-serif" w:eastAsia="仿宋_GB2312" w:cs="仿宋_GB2312"/>
          <w:i w:val="0"/>
          <w:iCs w:val="0"/>
          <w:caps w:val="0"/>
          <w:color w:val="000000"/>
          <w:spacing w:val="0"/>
          <w:sz w:val="31"/>
          <w:szCs w:val="31"/>
        </w:rPr>
        <w:t>2020年度，我局通过政务网站发布各类政务信息共计25条，其中：机构职能3条，工作动态5条，政策文件及政策解读5条，重点领域信息公开4条，其他信息7条。</w:t>
      </w:r>
    </w:p>
    <w:p>
      <w:pPr>
        <w:pStyle w:val="3"/>
        <w:keepNext w:val="0"/>
        <w:keepLines w:val="0"/>
        <w:widowControl/>
        <w:suppressLineNumbers w:val="0"/>
        <w:spacing w:before="0" w:beforeAutospacing="0" w:after="0" w:afterAutospacing="0" w:line="420" w:lineRule="atLeast"/>
        <w:ind w:left="0" w:right="0" w:firstLine="420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  <w:drawing>
          <wp:inline distT="0" distB="0" distL="114300" distR="114300">
            <wp:extent cx="5194935" cy="2790825"/>
            <wp:effectExtent l="0" t="0" r="5715" b="9525"/>
            <wp:docPr id="10" name="图片 8" descr="IMG_2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8" descr="IMG_257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194935" cy="279082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  <w:keepNext w:val="0"/>
        <w:keepLines w:val="0"/>
        <w:widowControl/>
        <w:suppressLineNumbers w:val="0"/>
        <w:spacing w:before="0" w:beforeAutospacing="0" w:after="0" w:afterAutospacing="0" w:line="420" w:lineRule="atLeast"/>
        <w:ind w:left="0" w:right="0" w:firstLine="420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  <w:drawing>
          <wp:inline distT="0" distB="0" distL="114300" distR="114300">
            <wp:extent cx="5123815" cy="3219450"/>
            <wp:effectExtent l="0" t="0" r="635" b="0"/>
            <wp:docPr id="9" name="图片 9" descr="IMG_2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IMG_258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123815" cy="321945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  <w:keepNext w:val="0"/>
        <w:keepLines w:val="0"/>
        <w:widowControl/>
        <w:suppressLineNumbers w:val="0"/>
        <w:spacing w:before="0" w:beforeAutospacing="0" w:after="0" w:afterAutospacing="0" w:line="420" w:lineRule="atLeast"/>
        <w:ind w:left="0" w:right="0" w:firstLine="420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  <w:drawing>
          <wp:inline distT="0" distB="0" distL="114300" distR="114300">
            <wp:extent cx="5046345" cy="3029585"/>
            <wp:effectExtent l="0" t="0" r="1905" b="18415"/>
            <wp:docPr id="11" name="图片 10" descr="IMG_2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0" descr="IMG_259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046345" cy="302958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  <w:keepNext w:val="0"/>
        <w:keepLines w:val="0"/>
        <w:widowControl/>
        <w:suppressLineNumbers w:val="0"/>
        <w:spacing w:before="0" w:beforeAutospacing="0" w:after="0" w:afterAutospacing="0" w:line="420" w:lineRule="atLeast"/>
        <w:ind w:left="0" w:right="0" w:firstLine="420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31"/>
          <w:szCs w:val="31"/>
        </w:rPr>
        <w:t>（二）依申请公开工作情况</w:t>
      </w:r>
    </w:p>
    <w:p>
      <w:pPr>
        <w:pStyle w:val="3"/>
        <w:keepNext w:val="0"/>
        <w:keepLines w:val="0"/>
        <w:widowControl/>
        <w:suppressLineNumbers w:val="0"/>
        <w:spacing w:before="210" w:beforeAutospacing="0" w:after="210" w:afterAutospacing="0" w:line="645" w:lineRule="atLeast"/>
        <w:ind w:left="0" w:right="0" w:firstLine="420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仿宋_GB2312" w:hAnsi="sans-serif" w:eastAsia="仿宋_GB2312" w:cs="仿宋_GB2312"/>
          <w:i w:val="0"/>
          <w:iCs w:val="0"/>
          <w:caps w:val="0"/>
          <w:color w:val="000000"/>
          <w:spacing w:val="0"/>
          <w:sz w:val="31"/>
          <w:szCs w:val="31"/>
        </w:rPr>
        <w:t>2020年，我局未收到政务信息公开申请事项。</w:t>
      </w:r>
    </w:p>
    <w:p>
      <w:pPr>
        <w:pStyle w:val="3"/>
        <w:keepNext w:val="0"/>
        <w:keepLines w:val="0"/>
        <w:widowControl/>
        <w:suppressLineNumbers w:val="0"/>
        <w:spacing w:before="210" w:beforeAutospacing="0" w:after="210" w:afterAutospacing="0" w:line="645" w:lineRule="atLeast"/>
        <w:ind w:left="0" w:right="0" w:firstLine="420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31"/>
          <w:szCs w:val="31"/>
        </w:rPr>
        <w:t>（三）政府信息管理情况</w:t>
      </w:r>
    </w:p>
    <w:p>
      <w:pPr>
        <w:pStyle w:val="3"/>
        <w:keepNext w:val="0"/>
        <w:keepLines w:val="0"/>
        <w:widowControl/>
        <w:suppressLineNumbers w:val="0"/>
        <w:spacing w:before="210" w:beforeAutospacing="0" w:after="210" w:afterAutospacing="0" w:line="645" w:lineRule="atLeast"/>
        <w:ind w:left="0" w:right="0" w:firstLine="420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仿宋_GB2312" w:hAnsi="sans-serif" w:eastAsia="仿宋_GB2312" w:cs="仿宋_GB2312"/>
          <w:i w:val="0"/>
          <w:iCs w:val="0"/>
          <w:caps w:val="0"/>
          <w:color w:val="000000"/>
          <w:spacing w:val="0"/>
          <w:sz w:val="31"/>
          <w:szCs w:val="31"/>
        </w:rPr>
        <w:t>结合我局实际，调整了威海市文登区信访局信息公开工作领导小组，配齐信息公开所需的办公设备，规范整理信息公开各类文件资料，安排2名工作人员负责政府信息公开工作，</w:t>
      </w:r>
      <w:r>
        <w:rPr>
          <w:rFonts w:hint="eastAsia" w:ascii="仿宋_GB2312" w:hAnsi="Times New Roman" w:eastAsia="仿宋_GB2312" w:cs="仿宋_GB2312"/>
          <w:i w:val="0"/>
          <w:iCs w:val="0"/>
          <w:caps w:val="0"/>
          <w:color w:val="000000"/>
          <w:spacing w:val="0"/>
          <w:sz w:val="31"/>
          <w:szCs w:val="31"/>
        </w:rPr>
        <w:t>按时更新发布本部门信息公开指南和主动公开基本目录等，明确公开时限、载体等工作要求。保证全局政务公开工作制度向制度化、规范化方向发展。</w:t>
      </w:r>
    </w:p>
    <w:p>
      <w:pPr>
        <w:pStyle w:val="3"/>
        <w:keepNext w:val="0"/>
        <w:keepLines w:val="0"/>
        <w:widowControl/>
        <w:suppressLineNumbers w:val="0"/>
        <w:spacing w:before="0" w:beforeAutospacing="0" w:after="0" w:afterAutospacing="0" w:line="420" w:lineRule="atLeast"/>
        <w:ind w:left="0" w:right="0" w:firstLine="420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  <w:drawing>
          <wp:inline distT="0" distB="0" distL="114300" distR="114300">
            <wp:extent cx="4917440" cy="3286125"/>
            <wp:effectExtent l="0" t="0" r="16510" b="9525"/>
            <wp:docPr id="7" name="图片 11" descr="IMG_2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11" descr="IMG_260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917440" cy="328612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  <w:keepNext w:val="0"/>
        <w:keepLines w:val="0"/>
        <w:widowControl/>
        <w:suppressLineNumbers w:val="0"/>
        <w:spacing w:before="0" w:beforeAutospacing="0" w:after="0" w:afterAutospacing="0" w:line="420" w:lineRule="atLeast"/>
        <w:ind w:left="0" w:right="0" w:firstLine="420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  <w:drawing>
          <wp:inline distT="0" distB="0" distL="114300" distR="114300">
            <wp:extent cx="4928235" cy="3324225"/>
            <wp:effectExtent l="0" t="0" r="5715" b="9525"/>
            <wp:docPr id="8" name="图片 12" descr="IMG_2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12" descr="IMG_261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928235" cy="332422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  <w:keepNext w:val="0"/>
        <w:keepLines w:val="0"/>
        <w:widowControl/>
        <w:suppressLineNumbers w:val="0"/>
        <w:spacing w:before="0" w:beforeAutospacing="0" w:after="0" w:afterAutospacing="0" w:line="420" w:lineRule="atLeast"/>
        <w:ind w:left="0" w:right="0" w:firstLine="420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</w:p>
    <w:p>
      <w:pPr>
        <w:pStyle w:val="3"/>
        <w:keepNext w:val="0"/>
        <w:keepLines w:val="0"/>
        <w:widowControl/>
        <w:suppressLineNumbers w:val="0"/>
        <w:spacing w:before="0" w:beforeAutospacing="0" w:after="0" w:afterAutospacing="0" w:line="420" w:lineRule="atLeast"/>
        <w:ind w:left="0" w:right="0" w:firstLine="420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仿宋_GB2312" w:hAnsi="sans-serif" w:eastAsia="仿宋_GB2312" w:cs="仿宋_GB2312"/>
          <w:i w:val="0"/>
          <w:iCs w:val="0"/>
          <w:caps w:val="0"/>
          <w:color w:val="000000"/>
          <w:spacing w:val="0"/>
          <w:sz w:val="31"/>
          <w:szCs w:val="31"/>
        </w:rPr>
        <w:t>建立健全政府信息公开保密审查制度和责任追究制度，成立了保密审查领导小组，规范审查程序，严格遵循“谁主管、谁负责、谁公开、谁审查”的原则，逐级负责、层层把关。在确认所提交内容为可公开内容之后，再由专职人员对信息进行公开，形成了及时对拟定公开材料进行事前保密审查、事后监督检查的工作机制，确保涉密信息不公开，公开信息不涉密。</w:t>
      </w:r>
    </w:p>
    <w:p>
      <w:pPr>
        <w:pStyle w:val="3"/>
        <w:keepNext w:val="0"/>
        <w:keepLines w:val="0"/>
        <w:widowControl/>
        <w:suppressLineNumbers w:val="0"/>
        <w:spacing w:before="210" w:beforeAutospacing="0" w:after="210" w:afterAutospacing="0" w:line="645" w:lineRule="atLeast"/>
        <w:ind w:left="0" w:right="0" w:firstLine="420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31"/>
          <w:szCs w:val="31"/>
        </w:rPr>
        <w:t>（四）平台建设情况</w:t>
      </w:r>
    </w:p>
    <w:p>
      <w:pPr>
        <w:pStyle w:val="3"/>
        <w:keepNext w:val="0"/>
        <w:keepLines w:val="0"/>
        <w:widowControl/>
        <w:suppressLineNumbers w:val="0"/>
        <w:spacing w:before="210" w:beforeAutospacing="0" w:after="210" w:afterAutospacing="0" w:line="645" w:lineRule="atLeast"/>
        <w:ind w:left="0" w:right="0" w:firstLine="420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仿宋_GB2312" w:hAnsi="sans-serif" w:eastAsia="仿宋_GB2312" w:cs="仿宋_GB2312"/>
          <w:i w:val="0"/>
          <w:iCs w:val="0"/>
          <w:caps w:val="0"/>
          <w:color w:val="000000"/>
          <w:spacing w:val="0"/>
          <w:sz w:val="31"/>
          <w:szCs w:val="31"/>
        </w:rPr>
        <w:t>依托威海市文登区人民政府官网，建立和完善了信息发布与政务公开平台，定期发布全区信访领域工作动态。同时，将主动公开与群众咨询公开相结合，着力提高行政透明度和办事效率。</w:t>
      </w:r>
    </w:p>
    <w:p>
      <w:pPr>
        <w:pStyle w:val="3"/>
        <w:keepNext w:val="0"/>
        <w:keepLines w:val="0"/>
        <w:widowControl/>
        <w:suppressLineNumbers w:val="0"/>
        <w:spacing w:before="210" w:beforeAutospacing="0" w:after="210" w:afterAutospacing="0" w:line="645" w:lineRule="atLeast"/>
        <w:ind w:left="0" w:right="0" w:firstLine="420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31"/>
          <w:szCs w:val="31"/>
        </w:rPr>
        <w:t>（五）监督保障情况</w:t>
      </w:r>
    </w:p>
    <w:p>
      <w:pPr>
        <w:pStyle w:val="3"/>
        <w:keepNext w:val="0"/>
        <w:keepLines w:val="0"/>
        <w:widowControl/>
        <w:suppressLineNumbers w:val="0"/>
        <w:spacing w:before="210" w:beforeAutospacing="0" w:after="210" w:afterAutospacing="0" w:line="645" w:lineRule="atLeast"/>
        <w:ind w:left="0" w:right="0" w:firstLine="420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仿宋_GB2312" w:hAnsi="sans-serif" w:eastAsia="仿宋_GB2312" w:cs="仿宋_GB2312"/>
          <w:i w:val="0"/>
          <w:iCs w:val="0"/>
          <w:caps w:val="0"/>
          <w:color w:val="000000"/>
          <w:spacing w:val="0"/>
          <w:sz w:val="31"/>
          <w:szCs w:val="31"/>
        </w:rPr>
        <w:t>结合工作实际对包括《政务信息依申请公开工作流程细则》等在内的政务公开制度进行了修改完善，拟定了年度政府信息公开工作方案和年度工作计划。根据工作开展情况，进一步修改完善了关于发布审核、保密管理、社会评议、考核评比和责任追究制度等。</w:t>
      </w:r>
    </w:p>
    <w:p>
      <w:pPr>
        <w:pStyle w:val="3"/>
        <w:keepNext w:val="0"/>
        <w:keepLines w:val="0"/>
        <w:widowControl/>
        <w:suppressLineNumbers w:val="0"/>
        <w:spacing w:before="0" w:beforeAutospacing="0" w:after="0" w:afterAutospacing="0" w:line="645" w:lineRule="atLeast"/>
        <w:ind w:left="0" w:right="0" w:firstLine="420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黑体" w:hAnsi="宋体" w:eastAsia="黑体" w:cs="黑体"/>
          <w:i w:val="0"/>
          <w:iCs w:val="0"/>
          <w:caps w:val="0"/>
          <w:color w:val="000000"/>
          <w:spacing w:val="0"/>
          <w:sz w:val="31"/>
          <w:szCs w:val="31"/>
        </w:rPr>
        <w:t>二、主动公开政府信息情况</w:t>
      </w:r>
    </w:p>
    <w:p>
      <w:pPr>
        <w:pStyle w:val="3"/>
        <w:keepNext w:val="0"/>
        <w:keepLines w:val="0"/>
        <w:widowControl/>
        <w:suppressLineNumbers w:val="0"/>
        <w:spacing w:before="0" w:beforeAutospacing="0" w:after="0" w:afterAutospacing="0" w:line="645" w:lineRule="atLeast"/>
        <w:ind w:left="0" w:right="0" w:firstLine="0"/>
        <w:jc w:val="center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  <w:t> </w:t>
      </w:r>
    </w:p>
    <w:tbl>
      <w:tblPr>
        <w:tblStyle w:val="4"/>
        <w:tblW w:w="0" w:type="auto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938"/>
        <w:gridCol w:w="1784"/>
        <w:gridCol w:w="1215"/>
        <w:gridCol w:w="2579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</w:trPr>
        <w:tc>
          <w:tcPr>
            <w:tcW w:w="852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 w:line="645" w:lineRule="atLeast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85" w:hRule="atLeast"/>
        </w:trPr>
        <w:tc>
          <w:tcPr>
            <w:tcW w:w="294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 w:line="645" w:lineRule="atLeast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信息内容</w:t>
            </w:r>
          </w:p>
        </w:tc>
        <w:tc>
          <w:tcPr>
            <w:tcW w:w="178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 w:line="645" w:lineRule="atLeast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本年新</w:t>
            </w:r>
          </w:p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33333"/>
                <w:spacing w:val="0"/>
                <w:sz w:val="19"/>
                <w:szCs w:val="19"/>
              </w:rPr>
              <w:t>制作数量</w:t>
            </w:r>
          </w:p>
        </w:tc>
        <w:tc>
          <w:tcPr>
            <w:tcW w:w="121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 w:line="645" w:lineRule="atLeast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本年新</w:t>
            </w:r>
          </w:p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33333"/>
                <w:spacing w:val="0"/>
                <w:sz w:val="19"/>
                <w:szCs w:val="19"/>
              </w:rPr>
              <w:t>公开数量</w:t>
            </w:r>
          </w:p>
        </w:tc>
        <w:tc>
          <w:tcPr>
            <w:tcW w:w="258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 w:line="645" w:lineRule="atLeast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对外公开总数量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5" w:hRule="atLeast"/>
        </w:trPr>
        <w:tc>
          <w:tcPr>
            <w:tcW w:w="294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 w:line="645" w:lineRule="atLeast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规章</w:t>
            </w:r>
          </w:p>
        </w:tc>
        <w:tc>
          <w:tcPr>
            <w:tcW w:w="17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180" w:afterAutospacing="0" w:line="645" w:lineRule="atLeast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180" w:afterAutospacing="0" w:line="645" w:lineRule="atLeast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  <w:t>0</w:t>
            </w:r>
          </w:p>
        </w:tc>
        <w:tc>
          <w:tcPr>
            <w:tcW w:w="258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180" w:afterAutospacing="0" w:line="645" w:lineRule="atLeast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65" w:hRule="atLeast"/>
        </w:trPr>
        <w:tc>
          <w:tcPr>
            <w:tcW w:w="294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 w:line="645" w:lineRule="atLeast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规范性文件</w:t>
            </w:r>
          </w:p>
        </w:tc>
        <w:tc>
          <w:tcPr>
            <w:tcW w:w="17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180" w:afterAutospacing="0" w:line="645" w:lineRule="atLeast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180" w:afterAutospacing="0" w:line="645" w:lineRule="atLeast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  <w:t>0</w:t>
            </w:r>
          </w:p>
        </w:tc>
        <w:tc>
          <w:tcPr>
            <w:tcW w:w="258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180" w:afterAutospacing="0" w:line="645" w:lineRule="atLeast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</w:trPr>
        <w:tc>
          <w:tcPr>
            <w:tcW w:w="8520" w:type="dxa"/>
            <w:gridSpan w:val="4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 w:line="645" w:lineRule="atLeast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0" w:hRule="atLeast"/>
        </w:trPr>
        <w:tc>
          <w:tcPr>
            <w:tcW w:w="294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 w:line="645" w:lineRule="atLeast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信息内容</w:t>
            </w:r>
          </w:p>
        </w:tc>
        <w:tc>
          <w:tcPr>
            <w:tcW w:w="178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 w:line="645" w:lineRule="atLeast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上一年项目数量</w:t>
            </w:r>
          </w:p>
        </w:tc>
        <w:tc>
          <w:tcPr>
            <w:tcW w:w="121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 w:line="645" w:lineRule="atLeast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本年增/减</w:t>
            </w:r>
          </w:p>
        </w:tc>
        <w:tc>
          <w:tcPr>
            <w:tcW w:w="258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 w:line="645" w:lineRule="atLeast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5" w:hRule="atLeast"/>
        </w:trPr>
        <w:tc>
          <w:tcPr>
            <w:tcW w:w="294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 w:line="645" w:lineRule="atLeast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行政许可</w:t>
            </w:r>
          </w:p>
        </w:tc>
        <w:tc>
          <w:tcPr>
            <w:tcW w:w="17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180" w:afterAutospacing="0" w:line="645" w:lineRule="atLeast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180" w:afterAutospacing="0" w:line="645" w:lineRule="atLeast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  <w:t>0</w:t>
            </w:r>
          </w:p>
        </w:tc>
        <w:tc>
          <w:tcPr>
            <w:tcW w:w="258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180" w:afterAutospacing="0" w:line="645" w:lineRule="atLeast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5" w:hRule="atLeast"/>
        </w:trPr>
        <w:tc>
          <w:tcPr>
            <w:tcW w:w="294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 w:line="645" w:lineRule="atLeast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其他对外管理服务事项</w:t>
            </w:r>
          </w:p>
        </w:tc>
        <w:tc>
          <w:tcPr>
            <w:tcW w:w="17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180" w:afterAutospacing="0" w:line="645" w:lineRule="atLeast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180" w:afterAutospacing="0" w:line="645" w:lineRule="atLeast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  <w:t>0</w:t>
            </w:r>
          </w:p>
        </w:tc>
        <w:tc>
          <w:tcPr>
            <w:tcW w:w="258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180" w:afterAutospacing="0" w:line="645" w:lineRule="atLeast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5" w:hRule="atLeast"/>
        </w:trPr>
        <w:tc>
          <w:tcPr>
            <w:tcW w:w="8520" w:type="dxa"/>
            <w:gridSpan w:val="4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 w:line="645" w:lineRule="atLeast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0" w:hRule="atLeast"/>
        </w:trPr>
        <w:tc>
          <w:tcPr>
            <w:tcW w:w="294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 w:line="645" w:lineRule="atLeast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信息内容</w:t>
            </w:r>
          </w:p>
        </w:tc>
        <w:tc>
          <w:tcPr>
            <w:tcW w:w="178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 w:line="645" w:lineRule="atLeast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上一年项目数量</w:t>
            </w:r>
          </w:p>
        </w:tc>
        <w:tc>
          <w:tcPr>
            <w:tcW w:w="121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 w:line="645" w:lineRule="atLeast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本年增/减</w:t>
            </w:r>
          </w:p>
        </w:tc>
        <w:tc>
          <w:tcPr>
            <w:tcW w:w="258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 w:line="645" w:lineRule="atLeast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5" w:hRule="atLeast"/>
        </w:trPr>
        <w:tc>
          <w:tcPr>
            <w:tcW w:w="294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 w:line="645" w:lineRule="atLeast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行政处罚</w:t>
            </w:r>
          </w:p>
        </w:tc>
        <w:tc>
          <w:tcPr>
            <w:tcW w:w="17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180" w:afterAutospacing="0" w:line="645" w:lineRule="atLeast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180" w:afterAutospacing="0" w:line="645" w:lineRule="atLeast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  <w:t>0</w:t>
            </w:r>
          </w:p>
        </w:tc>
        <w:tc>
          <w:tcPr>
            <w:tcW w:w="258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180" w:afterAutospacing="0" w:line="645" w:lineRule="atLeast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5" w:hRule="atLeast"/>
        </w:trPr>
        <w:tc>
          <w:tcPr>
            <w:tcW w:w="294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 w:line="645" w:lineRule="atLeast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行政强制</w:t>
            </w:r>
          </w:p>
        </w:tc>
        <w:tc>
          <w:tcPr>
            <w:tcW w:w="17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180" w:afterAutospacing="0" w:line="645" w:lineRule="atLeast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180" w:afterAutospacing="0" w:line="645" w:lineRule="atLeast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  <w:t>0</w:t>
            </w:r>
          </w:p>
        </w:tc>
        <w:tc>
          <w:tcPr>
            <w:tcW w:w="258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180" w:afterAutospacing="0" w:line="645" w:lineRule="atLeast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</w:trPr>
        <w:tc>
          <w:tcPr>
            <w:tcW w:w="8520" w:type="dxa"/>
            <w:gridSpan w:val="4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 w:line="645" w:lineRule="atLeast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70" w:hRule="atLeast"/>
        </w:trPr>
        <w:tc>
          <w:tcPr>
            <w:tcW w:w="294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 w:line="645" w:lineRule="atLeast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信息内容</w:t>
            </w:r>
          </w:p>
        </w:tc>
        <w:tc>
          <w:tcPr>
            <w:tcW w:w="17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 w:line="645" w:lineRule="atLeast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上一年项目数量</w:t>
            </w:r>
          </w:p>
        </w:tc>
        <w:tc>
          <w:tcPr>
            <w:tcW w:w="3795" w:type="dxa"/>
            <w:gridSpan w:val="2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 w:line="645" w:lineRule="atLeast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本年增/减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5" w:hRule="atLeast"/>
        </w:trPr>
        <w:tc>
          <w:tcPr>
            <w:tcW w:w="294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 w:line="645" w:lineRule="atLeast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行政事业性收费</w:t>
            </w:r>
          </w:p>
        </w:tc>
        <w:tc>
          <w:tcPr>
            <w:tcW w:w="17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180" w:afterAutospacing="0" w:line="645" w:lineRule="atLeast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  <w:t>0</w:t>
            </w:r>
          </w:p>
        </w:tc>
        <w:tc>
          <w:tcPr>
            <w:tcW w:w="3795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180" w:afterAutospacing="0" w:line="645" w:lineRule="atLeast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</w:trPr>
        <w:tc>
          <w:tcPr>
            <w:tcW w:w="8520" w:type="dxa"/>
            <w:gridSpan w:val="4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 w:line="645" w:lineRule="atLeast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第二十条第（九）项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85" w:hRule="atLeast"/>
        </w:trPr>
        <w:tc>
          <w:tcPr>
            <w:tcW w:w="294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 w:line="645" w:lineRule="atLeast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信息内容</w:t>
            </w:r>
          </w:p>
        </w:tc>
        <w:tc>
          <w:tcPr>
            <w:tcW w:w="17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 w:line="645" w:lineRule="atLeast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采购项目数量</w:t>
            </w:r>
          </w:p>
        </w:tc>
        <w:tc>
          <w:tcPr>
            <w:tcW w:w="3795" w:type="dxa"/>
            <w:gridSpan w:val="2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 w:line="645" w:lineRule="atLeast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采购总金额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40" w:hRule="atLeast"/>
        </w:trPr>
        <w:tc>
          <w:tcPr>
            <w:tcW w:w="294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 w:line="645" w:lineRule="atLeast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政府集中采购</w:t>
            </w:r>
          </w:p>
        </w:tc>
        <w:tc>
          <w:tcPr>
            <w:tcW w:w="17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180" w:afterAutospacing="0" w:line="645" w:lineRule="atLeast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  <w:t>0</w:t>
            </w:r>
          </w:p>
        </w:tc>
        <w:tc>
          <w:tcPr>
            <w:tcW w:w="3795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645" w:lineRule="atLeast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  <w:t>0</w:t>
            </w:r>
          </w:p>
        </w:tc>
      </w:tr>
    </w:tbl>
    <w:p>
      <w:pPr>
        <w:pStyle w:val="3"/>
        <w:keepNext w:val="0"/>
        <w:keepLines w:val="0"/>
        <w:widowControl/>
        <w:suppressLineNumbers w:val="0"/>
        <w:spacing w:before="0" w:beforeAutospacing="0" w:after="0" w:afterAutospacing="0" w:line="645" w:lineRule="atLeast"/>
        <w:ind w:left="0" w:right="0" w:firstLine="420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黑体" w:hAnsi="宋体" w:eastAsia="黑体" w:cs="黑体"/>
          <w:i w:val="0"/>
          <w:iCs w:val="0"/>
          <w:caps w:val="0"/>
          <w:color w:val="000000"/>
          <w:spacing w:val="0"/>
          <w:sz w:val="31"/>
          <w:szCs w:val="31"/>
        </w:rPr>
        <w:t>三、收到和处理政府信息公开申请情况</w:t>
      </w:r>
    </w:p>
    <w:tbl>
      <w:tblPr>
        <w:tblStyle w:val="4"/>
        <w:tblW w:w="0" w:type="auto"/>
        <w:jc w:val="center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04"/>
        <w:gridCol w:w="1101"/>
        <w:gridCol w:w="2036"/>
        <w:gridCol w:w="367"/>
        <w:gridCol w:w="682"/>
        <w:gridCol w:w="561"/>
        <w:gridCol w:w="597"/>
        <w:gridCol w:w="730"/>
        <w:gridCol w:w="512"/>
        <w:gridCol w:w="1046"/>
      </w:tblGrid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335" w:type="dxa"/>
            <w:gridSpan w:val="3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210" w:beforeAutospacing="0" w:after="210" w:afterAutospacing="0" w:line="645" w:lineRule="atLeast"/>
              <w:ind w:left="0" w:right="0" w:firstLine="0"/>
              <w:jc w:val="both"/>
            </w:pPr>
            <w:r>
              <w:rPr>
                <w:rFonts w:ascii="仿宋" w:hAnsi="仿宋" w:eastAsia="仿宋" w:cs="仿宋"/>
              </w:rPr>
              <w:t>（本列数据的勾稽关系为：第一项加第二项之和，等于第三项加第四项之和）</w:t>
            </w:r>
          </w:p>
        </w:tc>
        <w:tc>
          <w:tcPr>
            <w:tcW w:w="5115" w:type="dxa"/>
            <w:gridSpan w:val="7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210" w:beforeAutospacing="0" w:after="210" w:afterAutospacing="0" w:line="645" w:lineRule="atLeast"/>
              <w:ind w:left="0" w:right="0" w:firstLine="0"/>
              <w:jc w:val="center"/>
            </w:pPr>
            <w:r>
              <w:rPr>
                <w:rFonts w:hint="eastAsia" w:ascii="仿宋" w:hAnsi="仿宋" w:eastAsia="仿宋" w:cs="仿宋"/>
              </w:rPr>
              <w:t>申请人情况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335" w:type="dxa"/>
            <w:gridSpan w:val="3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90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210" w:beforeAutospacing="0" w:after="210" w:afterAutospacing="0" w:line="645" w:lineRule="atLeast"/>
              <w:ind w:left="0" w:right="0" w:firstLine="0"/>
              <w:jc w:val="both"/>
            </w:pPr>
            <w:r>
              <w:rPr>
                <w:rFonts w:hint="eastAsia" w:ascii="仿宋" w:hAnsi="仿宋" w:eastAsia="仿宋" w:cs="仿宋"/>
              </w:rPr>
              <w:t>自然人</w:t>
            </w:r>
          </w:p>
        </w:tc>
        <w:tc>
          <w:tcPr>
            <w:tcW w:w="3495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210" w:beforeAutospacing="0" w:after="210" w:afterAutospacing="0" w:line="645" w:lineRule="atLeast"/>
              <w:ind w:left="0" w:right="0" w:firstLine="0"/>
              <w:jc w:val="center"/>
            </w:pPr>
            <w:r>
              <w:rPr>
                <w:rFonts w:hint="eastAsia" w:ascii="仿宋" w:hAnsi="仿宋" w:eastAsia="仿宋" w:cs="仿宋"/>
              </w:rPr>
              <w:t>法人或其他组织</w:t>
            </w:r>
          </w:p>
        </w:tc>
        <w:tc>
          <w:tcPr>
            <w:tcW w:w="1230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210" w:beforeAutospacing="0" w:after="210" w:afterAutospacing="0" w:line="645" w:lineRule="atLeast"/>
              <w:ind w:left="0" w:right="0" w:firstLine="0"/>
              <w:jc w:val="both"/>
            </w:pPr>
            <w:r>
              <w:rPr>
                <w:rFonts w:hint="eastAsia" w:ascii="仿宋" w:hAnsi="仿宋" w:eastAsia="仿宋" w:cs="仿宋"/>
              </w:rPr>
              <w:t>总计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40" w:hRule="atLeast"/>
          <w:jc w:val="center"/>
        </w:trPr>
        <w:tc>
          <w:tcPr>
            <w:tcW w:w="4335" w:type="dxa"/>
            <w:gridSpan w:val="3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90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210" w:beforeAutospacing="0" w:after="210" w:afterAutospacing="0" w:line="645" w:lineRule="atLeast"/>
              <w:ind w:left="0" w:right="0" w:firstLine="0"/>
              <w:jc w:val="both"/>
            </w:pPr>
            <w:r>
              <w:rPr>
                <w:rFonts w:hint="eastAsia" w:ascii="仿宋" w:hAnsi="仿宋" w:eastAsia="仿宋" w:cs="仿宋"/>
              </w:rPr>
              <w:t>商业企 业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210" w:beforeAutospacing="0" w:after="210" w:afterAutospacing="0" w:line="645" w:lineRule="atLeast"/>
              <w:ind w:left="0" w:right="0" w:firstLine="0"/>
              <w:jc w:val="both"/>
            </w:pPr>
            <w:r>
              <w:rPr>
                <w:rFonts w:hint="eastAsia" w:ascii="仿宋" w:hAnsi="仿宋" w:eastAsia="仿宋" w:cs="仿宋"/>
              </w:rPr>
              <w:t>科研机构</w:t>
            </w:r>
          </w:p>
        </w:tc>
        <w:tc>
          <w:tcPr>
            <w:tcW w:w="67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210" w:beforeAutospacing="0" w:after="210" w:afterAutospacing="0" w:line="645" w:lineRule="atLeast"/>
              <w:ind w:left="0" w:right="0" w:firstLine="0"/>
              <w:jc w:val="both"/>
            </w:pPr>
            <w:r>
              <w:rPr>
                <w:rFonts w:hint="eastAsia" w:ascii="仿宋" w:hAnsi="仿宋" w:eastAsia="仿宋" w:cs="仿宋"/>
              </w:rPr>
              <w:t>社会公益组织</w:t>
            </w:r>
          </w:p>
        </w:tc>
        <w:tc>
          <w:tcPr>
            <w:tcW w:w="84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210" w:beforeAutospacing="0" w:after="210" w:afterAutospacing="0" w:line="645" w:lineRule="atLeast"/>
              <w:ind w:left="0" w:right="0" w:firstLine="0"/>
              <w:jc w:val="both"/>
            </w:pPr>
            <w:r>
              <w:rPr>
                <w:rFonts w:hint="eastAsia" w:ascii="仿宋" w:hAnsi="仿宋" w:eastAsia="仿宋" w:cs="仿宋"/>
              </w:rPr>
              <w:t>法律服务机构</w:t>
            </w:r>
          </w:p>
        </w:tc>
        <w:tc>
          <w:tcPr>
            <w:tcW w:w="57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210" w:beforeAutospacing="0" w:after="210" w:afterAutospacing="0" w:line="645" w:lineRule="atLeast"/>
              <w:ind w:left="0" w:right="0" w:firstLine="0"/>
              <w:jc w:val="both"/>
            </w:pPr>
            <w:r>
              <w:rPr>
                <w:rFonts w:hint="eastAsia" w:ascii="仿宋" w:hAnsi="仿宋" w:eastAsia="仿宋" w:cs="仿宋"/>
              </w:rPr>
              <w:t>其他</w:t>
            </w:r>
          </w:p>
        </w:tc>
        <w:tc>
          <w:tcPr>
            <w:tcW w:w="1230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335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210" w:beforeAutospacing="0" w:after="210" w:afterAutospacing="0" w:line="645" w:lineRule="atLeast"/>
              <w:ind w:left="0" w:right="0" w:firstLine="0"/>
            </w:pPr>
            <w:r>
              <w:rPr>
                <w:rFonts w:hint="eastAsia" w:ascii="仿宋" w:hAnsi="仿宋" w:eastAsia="仿宋" w:cs="仿宋"/>
              </w:rPr>
              <w:t>一、本年新收政府信息公开申请数量</w:t>
            </w:r>
          </w:p>
        </w:tc>
        <w:tc>
          <w:tcPr>
            <w:tcW w:w="3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  <w:tc>
          <w:tcPr>
            <w:tcW w:w="78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  <w:tc>
          <w:tcPr>
            <w:tcW w:w="57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335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210" w:beforeAutospacing="0" w:after="210" w:afterAutospacing="0" w:line="645" w:lineRule="atLeast"/>
              <w:ind w:left="0" w:right="0" w:firstLine="0"/>
            </w:pPr>
            <w:r>
              <w:rPr>
                <w:rFonts w:hint="eastAsia" w:ascii="仿宋" w:hAnsi="仿宋" w:eastAsia="仿宋" w:cs="仿宋"/>
              </w:rPr>
              <w:t>二、上年结转政府信息公开申请数量</w:t>
            </w:r>
          </w:p>
        </w:tc>
        <w:tc>
          <w:tcPr>
            <w:tcW w:w="3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  <w:tc>
          <w:tcPr>
            <w:tcW w:w="78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  <w:tc>
          <w:tcPr>
            <w:tcW w:w="57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0" w:type="dxa"/>
            <w:vMerge w:val="restart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210" w:beforeAutospacing="0" w:after="210" w:afterAutospacing="0" w:line="645" w:lineRule="atLeast"/>
              <w:ind w:left="0" w:right="0" w:firstLine="0"/>
              <w:jc w:val="both"/>
            </w:pPr>
            <w:r>
              <w:rPr>
                <w:rFonts w:hint="eastAsia" w:ascii="仿宋" w:hAnsi="仿宋" w:eastAsia="仿宋" w:cs="仿宋"/>
              </w:rPr>
              <w:t>三、本年度办理结果</w:t>
            </w:r>
          </w:p>
        </w:tc>
        <w:tc>
          <w:tcPr>
            <w:tcW w:w="3585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210" w:beforeAutospacing="0" w:after="210" w:afterAutospacing="0" w:line="645" w:lineRule="atLeast"/>
              <w:ind w:left="0" w:right="0" w:firstLine="0"/>
            </w:pPr>
            <w:r>
              <w:rPr>
                <w:rFonts w:hint="eastAsia" w:ascii="仿宋" w:hAnsi="仿宋" w:eastAsia="仿宋" w:cs="仿宋"/>
              </w:rPr>
              <w:t>（一）予以公开</w:t>
            </w:r>
          </w:p>
        </w:tc>
        <w:tc>
          <w:tcPr>
            <w:tcW w:w="3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  <w:tc>
          <w:tcPr>
            <w:tcW w:w="78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  <w:tc>
          <w:tcPr>
            <w:tcW w:w="57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  <w:tc>
          <w:tcPr>
            <w:tcW w:w="123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585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210" w:beforeAutospacing="0" w:after="210" w:afterAutospacing="0" w:line="645" w:lineRule="atLeast"/>
              <w:ind w:left="0" w:right="0" w:firstLine="0"/>
            </w:pPr>
            <w:r>
              <w:rPr>
                <w:rFonts w:hint="eastAsia" w:ascii="仿宋" w:hAnsi="仿宋" w:eastAsia="仿宋" w:cs="仿宋"/>
              </w:rPr>
              <w:t>（二）部分公开（区分处理的，只计这一情形，不计其他情形）</w:t>
            </w:r>
          </w:p>
        </w:tc>
        <w:tc>
          <w:tcPr>
            <w:tcW w:w="3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  <w:tc>
          <w:tcPr>
            <w:tcW w:w="78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  <w:tc>
          <w:tcPr>
            <w:tcW w:w="57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185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210" w:beforeAutospacing="0" w:after="210" w:afterAutospacing="0" w:line="645" w:lineRule="atLeast"/>
              <w:ind w:left="0" w:right="0" w:firstLine="0"/>
            </w:pPr>
            <w:r>
              <w:rPr>
                <w:rFonts w:hint="eastAsia" w:ascii="仿宋" w:hAnsi="仿宋" w:eastAsia="仿宋" w:cs="仿宋"/>
              </w:rPr>
              <w:t>（三）不予公开</w:t>
            </w:r>
          </w:p>
        </w:tc>
        <w:tc>
          <w:tcPr>
            <w:tcW w:w="24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210" w:beforeAutospacing="0" w:after="210" w:afterAutospacing="0" w:line="645" w:lineRule="atLeast"/>
              <w:ind w:left="0" w:right="0" w:firstLine="0"/>
            </w:pPr>
            <w:r>
              <w:rPr>
                <w:rFonts w:hint="eastAsia" w:ascii="仿宋" w:hAnsi="仿宋" w:eastAsia="仿宋" w:cs="仿宋"/>
              </w:rPr>
              <w:t>1.属于国家秘密</w:t>
            </w:r>
          </w:p>
        </w:tc>
        <w:tc>
          <w:tcPr>
            <w:tcW w:w="3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  <w:tc>
          <w:tcPr>
            <w:tcW w:w="78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  <w:tc>
          <w:tcPr>
            <w:tcW w:w="57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  <w:tc>
          <w:tcPr>
            <w:tcW w:w="123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18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4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210" w:beforeAutospacing="0" w:after="210" w:afterAutospacing="0" w:line="645" w:lineRule="atLeast"/>
              <w:ind w:left="0" w:right="0" w:firstLine="0"/>
            </w:pPr>
            <w:r>
              <w:rPr>
                <w:rFonts w:hint="eastAsia" w:ascii="仿宋" w:hAnsi="仿宋" w:eastAsia="仿宋" w:cs="仿宋"/>
              </w:rPr>
              <w:t>2.其他法律行政法规禁止公开</w:t>
            </w:r>
          </w:p>
        </w:tc>
        <w:tc>
          <w:tcPr>
            <w:tcW w:w="3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  <w:tc>
          <w:tcPr>
            <w:tcW w:w="78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  <w:tc>
          <w:tcPr>
            <w:tcW w:w="57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18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4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210" w:beforeAutospacing="0" w:after="210" w:afterAutospacing="0" w:line="645" w:lineRule="atLeast"/>
              <w:ind w:left="0" w:right="0" w:firstLine="0"/>
            </w:pPr>
            <w:r>
              <w:rPr>
                <w:rFonts w:hint="eastAsia" w:ascii="仿宋" w:hAnsi="仿宋" w:eastAsia="仿宋" w:cs="仿宋"/>
              </w:rPr>
              <w:t>3.危及“三安全一稳定”</w:t>
            </w:r>
          </w:p>
        </w:tc>
        <w:tc>
          <w:tcPr>
            <w:tcW w:w="3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  <w:tc>
          <w:tcPr>
            <w:tcW w:w="78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  <w:tc>
          <w:tcPr>
            <w:tcW w:w="57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18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4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210" w:beforeAutospacing="0" w:after="210" w:afterAutospacing="0" w:line="645" w:lineRule="atLeast"/>
              <w:ind w:left="0" w:right="0" w:firstLine="0"/>
            </w:pPr>
            <w:r>
              <w:rPr>
                <w:rFonts w:hint="eastAsia" w:ascii="仿宋" w:hAnsi="仿宋" w:eastAsia="仿宋" w:cs="仿宋"/>
              </w:rPr>
              <w:t>4.保护第三方合法权益</w:t>
            </w:r>
          </w:p>
        </w:tc>
        <w:tc>
          <w:tcPr>
            <w:tcW w:w="3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  <w:tc>
          <w:tcPr>
            <w:tcW w:w="78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  <w:tc>
          <w:tcPr>
            <w:tcW w:w="57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18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4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210" w:beforeAutospacing="0" w:after="210" w:afterAutospacing="0" w:line="645" w:lineRule="atLeast"/>
              <w:ind w:left="0" w:right="0" w:firstLine="0"/>
            </w:pPr>
            <w:r>
              <w:rPr>
                <w:rFonts w:hint="eastAsia" w:ascii="仿宋" w:hAnsi="仿宋" w:eastAsia="仿宋" w:cs="仿宋"/>
              </w:rPr>
              <w:t>5.属于三类内部事务信息</w:t>
            </w:r>
          </w:p>
        </w:tc>
        <w:tc>
          <w:tcPr>
            <w:tcW w:w="3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  <w:tc>
          <w:tcPr>
            <w:tcW w:w="78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  <w:tc>
          <w:tcPr>
            <w:tcW w:w="57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18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4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210" w:beforeAutospacing="0" w:after="210" w:afterAutospacing="0" w:line="645" w:lineRule="atLeast"/>
              <w:ind w:left="0" w:right="0" w:firstLine="0"/>
            </w:pPr>
            <w:r>
              <w:rPr>
                <w:rFonts w:hint="eastAsia" w:ascii="仿宋" w:hAnsi="仿宋" w:eastAsia="仿宋" w:cs="仿宋"/>
              </w:rPr>
              <w:t>6.属于四类过程性信息</w:t>
            </w:r>
          </w:p>
        </w:tc>
        <w:tc>
          <w:tcPr>
            <w:tcW w:w="3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  <w:tc>
          <w:tcPr>
            <w:tcW w:w="78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  <w:tc>
          <w:tcPr>
            <w:tcW w:w="57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18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4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210" w:beforeAutospacing="0" w:after="210" w:afterAutospacing="0" w:line="645" w:lineRule="atLeast"/>
              <w:ind w:left="0" w:right="0" w:firstLine="0"/>
            </w:pPr>
            <w:r>
              <w:rPr>
                <w:rFonts w:hint="eastAsia" w:ascii="仿宋" w:hAnsi="仿宋" w:eastAsia="仿宋" w:cs="仿宋"/>
              </w:rPr>
              <w:t>7.属于行政执法案卷</w:t>
            </w:r>
          </w:p>
        </w:tc>
        <w:tc>
          <w:tcPr>
            <w:tcW w:w="3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  <w:tc>
          <w:tcPr>
            <w:tcW w:w="78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  <w:tc>
          <w:tcPr>
            <w:tcW w:w="57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18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4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210" w:beforeAutospacing="0" w:after="210" w:afterAutospacing="0" w:line="645" w:lineRule="atLeast"/>
              <w:ind w:left="0" w:right="0" w:firstLine="0"/>
            </w:pPr>
            <w:r>
              <w:rPr>
                <w:rFonts w:hint="eastAsia" w:ascii="仿宋" w:hAnsi="仿宋" w:eastAsia="仿宋" w:cs="仿宋"/>
              </w:rPr>
              <w:t>8.属于行政查询事项</w:t>
            </w:r>
          </w:p>
        </w:tc>
        <w:tc>
          <w:tcPr>
            <w:tcW w:w="3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  <w:tc>
          <w:tcPr>
            <w:tcW w:w="78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  <w:tc>
          <w:tcPr>
            <w:tcW w:w="57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185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210" w:beforeAutospacing="0" w:after="210" w:afterAutospacing="0" w:line="645" w:lineRule="atLeast"/>
              <w:ind w:left="0" w:right="0" w:firstLine="0"/>
            </w:pPr>
            <w:r>
              <w:rPr>
                <w:rFonts w:hint="eastAsia" w:ascii="仿宋" w:hAnsi="仿宋" w:eastAsia="仿宋" w:cs="仿宋"/>
              </w:rPr>
              <w:t>（四）无法提供</w:t>
            </w:r>
          </w:p>
        </w:tc>
        <w:tc>
          <w:tcPr>
            <w:tcW w:w="24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210" w:beforeAutospacing="0" w:after="210" w:afterAutospacing="0" w:line="645" w:lineRule="atLeast"/>
              <w:ind w:left="0" w:right="0" w:firstLine="0"/>
            </w:pPr>
            <w:r>
              <w:rPr>
                <w:rFonts w:hint="eastAsia" w:ascii="仿宋" w:hAnsi="仿宋" w:eastAsia="仿宋" w:cs="仿宋"/>
              </w:rPr>
              <w:t>1.本机关不掌握相关政府信息</w:t>
            </w:r>
          </w:p>
        </w:tc>
        <w:tc>
          <w:tcPr>
            <w:tcW w:w="3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  <w:tc>
          <w:tcPr>
            <w:tcW w:w="78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  <w:tc>
          <w:tcPr>
            <w:tcW w:w="57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18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4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210" w:beforeAutospacing="0" w:after="210" w:afterAutospacing="0" w:line="645" w:lineRule="atLeast"/>
              <w:ind w:left="0" w:right="0" w:firstLine="0"/>
            </w:pPr>
            <w:r>
              <w:rPr>
                <w:rFonts w:hint="eastAsia" w:ascii="仿宋" w:hAnsi="仿宋" w:eastAsia="仿宋" w:cs="仿宋"/>
              </w:rPr>
              <w:t>2.没有现成信息需要另行制作</w:t>
            </w:r>
          </w:p>
        </w:tc>
        <w:tc>
          <w:tcPr>
            <w:tcW w:w="3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  <w:tc>
          <w:tcPr>
            <w:tcW w:w="78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  <w:tc>
          <w:tcPr>
            <w:tcW w:w="57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18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4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210" w:beforeAutospacing="0" w:after="210" w:afterAutospacing="0" w:line="645" w:lineRule="atLeast"/>
              <w:ind w:left="0" w:right="0" w:firstLine="0"/>
            </w:pPr>
            <w:r>
              <w:rPr>
                <w:rFonts w:hint="eastAsia" w:ascii="仿宋" w:hAnsi="仿宋" w:eastAsia="仿宋" w:cs="仿宋"/>
              </w:rPr>
              <w:t>3.补正后申请内容仍不明确</w:t>
            </w:r>
          </w:p>
        </w:tc>
        <w:tc>
          <w:tcPr>
            <w:tcW w:w="3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  <w:tc>
          <w:tcPr>
            <w:tcW w:w="78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  <w:tc>
          <w:tcPr>
            <w:tcW w:w="57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185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210" w:beforeAutospacing="0" w:after="210" w:afterAutospacing="0" w:line="645" w:lineRule="atLeast"/>
              <w:ind w:left="0" w:right="0" w:firstLine="0"/>
            </w:pPr>
            <w:r>
              <w:rPr>
                <w:rFonts w:hint="eastAsia" w:ascii="仿宋" w:hAnsi="仿宋" w:eastAsia="仿宋" w:cs="仿宋"/>
              </w:rPr>
              <w:t>（五）不予处理</w:t>
            </w:r>
          </w:p>
        </w:tc>
        <w:tc>
          <w:tcPr>
            <w:tcW w:w="24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210" w:beforeAutospacing="0" w:after="210" w:afterAutospacing="0" w:line="645" w:lineRule="atLeast"/>
              <w:ind w:left="0" w:right="0" w:firstLine="0"/>
            </w:pPr>
            <w:r>
              <w:rPr>
                <w:rFonts w:hint="eastAsia" w:ascii="仿宋" w:hAnsi="仿宋" w:eastAsia="仿宋" w:cs="仿宋"/>
              </w:rPr>
              <w:t>1.信访举报投诉类申请</w:t>
            </w:r>
          </w:p>
        </w:tc>
        <w:tc>
          <w:tcPr>
            <w:tcW w:w="3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  <w:tc>
          <w:tcPr>
            <w:tcW w:w="78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  <w:tc>
          <w:tcPr>
            <w:tcW w:w="57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18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4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210" w:beforeAutospacing="0" w:after="210" w:afterAutospacing="0" w:line="645" w:lineRule="atLeast"/>
              <w:ind w:left="0" w:right="0" w:firstLine="0"/>
            </w:pPr>
            <w:r>
              <w:rPr>
                <w:rFonts w:hint="eastAsia" w:ascii="仿宋" w:hAnsi="仿宋" w:eastAsia="仿宋" w:cs="仿宋"/>
              </w:rPr>
              <w:t>2.重复申请</w:t>
            </w:r>
          </w:p>
        </w:tc>
        <w:tc>
          <w:tcPr>
            <w:tcW w:w="3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  <w:tc>
          <w:tcPr>
            <w:tcW w:w="78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  <w:tc>
          <w:tcPr>
            <w:tcW w:w="57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 w:firstLine="0"/>
              <w:jc w:val="center"/>
            </w:pPr>
            <w:r>
              <w:t>0</w:t>
            </w:r>
          </w:p>
        </w:tc>
      </w:tr>
    </w:tbl>
    <w:p>
      <w:pPr>
        <w:pStyle w:val="3"/>
        <w:keepNext w:val="0"/>
        <w:keepLines w:val="0"/>
        <w:widowControl/>
        <w:suppressLineNumbers w:val="0"/>
        <w:spacing w:before="0" w:beforeAutospacing="0" w:after="0" w:afterAutospacing="0" w:line="645" w:lineRule="atLeast"/>
        <w:ind w:left="0" w:right="0" w:firstLine="0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  <w:t> </w:t>
      </w:r>
    </w:p>
    <w:p>
      <w:pPr>
        <w:pStyle w:val="3"/>
        <w:keepNext w:val="0"/>
        <w:keepLines w:val="0"/>
        <w:widowControl/>
        <w:suppressLineNumbers w:val="0"/>
        <w:spacing w:before="0" w:beforeAutospacing="0" w:after="0" w:afterAutospacing="0" w:line="645" w:lineRule="atLeast"/>
        <w:ind w:left="0" w:right="0" w:firstLine="420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黑体" w:hAnsi="宋体" w:eastAsia="黑体" w:cs="黑体"/>
          <w:i w:val="0"/>
          <w:iCs w:val="0"/>
          <w:caps w:val="0"/>
          <w:color w:val="000000"/>
          <w:spacing w:val="0"/>
          <w:sz w:val="31"/>
          <w:szCs w:val="31"/>
        </w:rPr>
        <w:t>四、因政府信息公开工作被申请行政复议提起行政诉讼情况</w:t>
      </w:r>
    </w:p>
    <w:tbl>
      <w:tblPr>
        <w:tblStyle w:val="4"/>
        <w:tblW w:w="0" w:type="auto"/>
        <w:jc w:val="center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553"/>
        <w:gridCol w:w="553"/>
        <w:gridCol w:w="553"/>
        <w:gridCol w:w="553"/>
        <w:gridCol w:w="566"/>
        <w:gridCol w:w="553"/>
        <w:gridCol w:w="553"/>
        <w:gridCol w:w="553"/>
        <w:gridCol w:w="553"/>
        <w:gridCol w:w="566"/>
        <w:gridCol w:w="553"/>
        <w:gridCol w:w="553"/>
        <w:gridCol w:w="553"/>
        <w:gridCol w:w="554"/>
        <w:gridCol w:w="567"/>
      </w:tblGrid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  <w:jc w:val="center"/>
        </w:trPr>
        <w:tc>
          <w:tcPr>
            <w:tcW w:w="3015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210" w:beforeAutospacing="0" w:after="210" w:afterAutospacing="0" w:line="645" w:lineRule="atLeast"/>
              <w:ind w:left="0" w:right="0" w:firstLine="0"/>
              <w:jc w:val="center"/>
            </w:pPr>
            <w:r>
              <w:rPr>
                <w:rFonts w:hint="eastAsia" w:ascii="仿宋" w:hAnsi="仿宋" w:eastAsia="仿宋" w:cs="仿宋"/>
              </w:rPr>
              <w:t>行政复议</w:t>
            </w:r>
          </w:p>
        </w:tc>
        <w:tc>
          <w:tcPr>
            <w:tcW w:w="6030" w:type="dxa"/>
            <w:gridSpan w:val="10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210" w:beforeAutospacing="0" w:after="210" w:afterAutospacing="0" w:line="645" w:lineRule="atLeast"/>
              <w:ind w:left="0" w:right="0" w:firstLine="0"/>
              <w:jc w:val="center"/>
            </w:pPr>
            <w:r>
              <w:rPr>
                <w:rFonts w:hint="eastAsia" w:ascii="仿宋" w:hAnsi="仿宋" w:eastAsia="仿宋" w:cs="仿宋"/>
              </w:rPr>
              <w:t>行政诉讼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0" w:hRule="atLeast"/>
          <w:jc w:val="center"/>
        </w:trPr>
        <w:tc>
          <w:tcPr>
            <w:tcW w:w="600" w:type="dxa"/>
            <w:vMerge w:val="restart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210" w:beforeAutospacing="0" w:after="210" w:afterAutospacing="0" w:line="645" w:lineRule="atLeast"/>
              <w:ind w:left="0" w:right="0" w:firstLine="0"/>
              <w:jc w:val="both"/>
            </w:pPr>
            <w:r>
              <w:rPr>
                <w:rFonts w:hint="eastAsia" w:ascii="仿宋" w:hAnsi="仿宋" w:eastAsia="仿宋" w:cs="仿宋"/>
              </w:rPr>
              <w:t>结果维持</w:t>
            </w:r>
          </w:p>
        </w:tc>
        <w:tc>
          <w:tcPr>
            <w:tcW w:w="600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210" w:beforeAutospacing="0" w:after="210" w:afterAutospacing="0" w:line="645" w:lineRule="atLeast"/>
              <w:ind w:left="0" w:right="0" w:firstLine="0"/>
              <w:jc w:val="both"/>
            </w:pPr>
            <w:r>
              <w:rPr>
                <w:rFonts w:hint="eastAsia" w:ascii="仿宋" w:hAnsi="仿宋" w:eastAsia="仿宋" w:cs="仿宋"/>
              </w:rPr>
              <w:t>结果纠正</w:t>
            </w:r>
          </w:p>
        </w:tc>
        <w:tc>
          <w:tcPr>
            <w:tcW w:w="600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210" w:beforeAutospacing="0" w:after="210" w:afterAutospacing="0" w:line="645" w:lineRule="atLeast"/>
              <w:ind w:left="0" w:right="0" w:firstLine="0"/>
              <w:jc w:val="both"/>
            </w:pPr>
            <w:r>
              <w:rPr>
                <w:rFonts w:hint="eastAsia" w:ascii="仿宋" w:hAnsi="仿宋" w:eastAsia="仿宋" w:cs="仿宋"/>
              </w:rPr>
              <w:t>其他结果</w:t>
            </w:r>
          </w:p>
        </w:tc>
        <w:tc>
          <w:tcPr>
            <w:tcW w:w="600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210" w:beforeAutospacing="0" w:after="210" w:afterAutospacing="0" w:line="645" w:lineRule="atLeast"/>
              <w:ind w:left="0" w:right="0" w:firstLine="0"/>
              <w:jc w:val="both"/>
            </w:pPr>
            <w:r>
              <w:rPr>
                <w:rFonts w:hint="eastAsia" w:ascii="仿宋" w:hAnsi="仿宋" w:eastAsia="仿宋" w:cs="仿宋"/>
              </w:rPr>
              <w:t>尚未审结</w:t>
            </w:r>
          </w:p>
        </w:tc>
        <w:tc>
          <w:tcPr>
            <w:tcW w:w="600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210" w:beforeAutospacing="0" w:after="210" w:afterAutospacing="0" w:line="645" w:lineRule="atLeast"/>
              <w:ind w:left="0" w:right="0" w:firstLine="0"/>
              <w:jc w:val="both"/>
            </w:pPr>
            <w:r>
              <w:rPr>
                <w:rFonts w:hint="eastAsia" w:ascii="仿宋" w:hAnsi="仿宋" w:eastAsia="仿宋" w:cs="仿宋"/>
              </w:rPr>
              <w:t>总计</w:t>
            </w:r>
          </w:p>
        </w:tc>
        <w:tc>
          <w:tcPr>
            <w:tcW w:w="3015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210" w:beforeAutospacing="0" w:after="210" w:afterAutospacing="0" w:line="645" w:lineRule="atLeast"/>
              <w:ind w:left="0" w:right="0" w:firstLine="0"/>
              <w:jc w:val="center"/>
            </w:pPr>
            <w:r>
              <w:rPr>
                <w:rFonts w:hint="eastAsia" w:ascii="仿宋" w:hAnsi="仿宋" w:eastAsia="仿宋" w:cs="仿宋"/>
              </w:rPr>
              <w:t>未经复议直接起诉</w:t>
            </w:r>
          </w:p>
        </w:tc>
        <w:tc>
          <w:tcPr>
            <w:tcW w:w="3015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210" w:beforeAutospacing="0" w:after="210" w:afterAutospacing="0" w:line="645" w:lineRule="atLeast"/>
              <w:ind w:left="0" w:right="0" w:firstLine="0"/>
              <w:jc w:val="center"/>
            </w:pPr>
            <w:r>
              <w:rPr>
                <w:rFonts w:hint="eastAsia" w:ascii="仿宋" w:hAnsi="仿宋" w:eastAsia="仿宋" w:cs="仿宋"/>
              </w:rPr>
              <w:t>复议后起诉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50" w:hRule="atLeast"/>
          <w:jc w:val="center"/>
        </w:trPr>
        <w:tc>
          <w:tcPr>
            <w:tcW w:w="60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00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00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00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00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210" w:beforeAutospacing="0" w:after="210" w:afterAutospacing="0" w:line="645" w:lineRule="atLeast"/>
              <w:ind w:left="0" w:right="0" w:firstLine="0"/>
              <w:jc w:val="both"/>
            </w:pPr>
            <w:r>
              <w:rPr>
                <w:rFonts w:hint="eastAsia" w:ascii="仿宋" w:hAnsi="仿宋" w:eastAsia="仿宋" w:cs="仿宋"/>
              </w:rPr>
              <w:t>结果维持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210" w:beforeAutospacing="0" w:after="210" w:afterAutospacing="0" w:line="645" w:lineRule="atLeast"/>
              <w:ind w:left="0" w:right="0" w:firstLine="0"/>
              <w:jc w:val="both"/>
            </w:pPr>
            <w:r>
              <w:rPr>
                <w:rFonts w:hint="eastAsia" w:ascii="仿宋" w:hAnsi="仿宋" w:eastAsia="仿宋" w:cs="仿宋"/>
              </w:rPr>
              <w:t>结果纠正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210" w:beforeAutospacing="0" w:after="210" w:afterAutospacing="0" w:line="645" w:lineRule="atLeast"/>
              <w:ind w:left="0" w:right="0" w:firstLine="0"/>
              <w:jc w:val="both"/>
            </w:pPr>
            <w:r>
              <w:rPr>
                <w:rFonts w:hint="eastAsia" w:ascii="仿宋" w:hAnsi="仿宋" w:eastAsia="仿宋" w:cs="仿宋"/>
              </w:rPr>
              <w:t>其他结果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210" w:beforeAutospacing="0" w:after="210" w:afterAutospacing="0" w:line="645" w:lineRule="atLeast"/>
              <w:ind w:left="0" w:right="0" w:firstLine="0"/>
              <w:jc w:val="both"/>
            </w:pPr>
            <w:r>
              <w:rPr>
                <w:rFonts w:hint="eastAsia" w:ascii="仿宋" w:hAnsi="仿宋" w:eastAsia="仿宋" w:cs="仿宋"/>
              </w:rPr>
              <w:t>尚未审结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210" w:beforeAutospacing="0" w:after="210" w:afterAutospacing="0" w:line="645" w:lineRule="atLeast"/>
              <w:ind w:left="0" w:right="0" w:firstLine="0"/>
              <w:jc w:val="both"/>
            </w:pPr>
            <w:r>
              <w:rPr>
                <w:rFonts w:hint="eastAsia" w:ascii="仿宋" w:hAnsi="仿宋" w:eastAsia="仿宋" w:cs="仿宋"/>
              </w:rPr>
              <w:t>总计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210" w:beforeAutospacing="0" w:after="210" w:afterAutospacing="0" w:line="645" w:lineRule="atLeast"/>
              <w:ind w:left="0" w:right="0" w:firstLine="0"/>
              <w:jc w:val="both"/>
            </w:pPr>
            <w:r>
              <w:rPr>
                <w:rFonts w:hint="eastAsia" w:ascii="仿宋" w:hAnsi="仿宋" w:eastAsia="仿宋" w:cs="仿宋"/>
              </w:rPr>
              <w:t>结果维持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210" w:beforeAutospacing="0" w:after="210" w:afterAutospacing="0" w:line="645" w:lineRule="atLeast"/>
              <w:ind w:left="0" w:right="0" w:firstLine="0"/>
              <w:jc w:val="both"/>
            </w:pPr>
            <w:r>
              <w:rPr>
                <w:rFonts w:hint="eastAsia" w:ascii="仿宋" w:hAnsi="仿宋" w:eastAsia="仿宋" w:cs="仿宋"/>
              </w:rPr>
              <w:t>结果纠正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210" w:beforeAutospacing="0" w:after="210" w:afterAutospacing="0" w:line="645" w:lineRule="atLeast"/>
              <w:ind w:left="0" w:right="0" w:firstLine="0"/>
              <w:jc w:val="both"/>
            </w:pPr>
            <w:r>
              <w:rPr>
                <w:rFonts w:hint="eastAsia" w:ascii="仿宋" w:hAnsi="仿宋" w:eastAsia="仿宋" w:cs="仿宋"/>
              </w:rPr>
              <w:t>其他结果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210" w:beforeAutospacing="0" w:after="210" w:afterAutospacing="0" w:line="645" w:lineRule="atLeast"/>
              <w:ind w:left="0" w:right="0" w:firstLine="0"/>
              <w:jc w:val="both"/>
            </w:pPr>
            <w:r>
              <w:rPr>
                <w:rFonts w:hint="eastAsia" w:ascii="仿宋" w:hAnsi="仿宋" w:eastAsia="仿宋" w:cs="仿宋"/>
              </w:rPr>
              <w:t>尚未审结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210" w:beforeAutospacing="0" w:after="210" w:afterAutospacing="0" w:line="645" w:lineRule="atLeast"/>
              <w:ind w:left="0" w:right="0" w:firstLine="0"/>
              <w:jc w:val="both"/>
            </w:pPr>
            <w:r>
              <w:rPr>
                <w:rFonts w:hint="eastAsia" w:ascii="仿宋" w:hAnsi="仿宋" w:eastAsia="仿宋" w:cs="仿宋"/>
              </w:rPr>
              <w:t>总计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  <w:jc w:val="center"/>
        </w:trPr>
        <w:tc>
          <w:tcPr>
            <w:tcW w:w="60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645" w:lineRule="atLeast"/>
              <w:ind w:left="0" w:right="0" w:firstLine="0"/>
              <w:jc w:val="center"/>
            </w:pPr>
            <w:r>
              <w:rPr>
                <w:rFonts w:hint="eastAsia" w:ascii="仿宋" w:hAnsi="仿宋" w:eastAsia="仿宋" w:cs="仿宋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645" w:lineRule="atLeast"/>
              <w:ind w:left="0" w:right="0" w:firstLine="0"/>
              <w:jc w:val="center"/>
            </w:pPr>
            <w:r>
              <w:rPr>
                <w:rFonts w:hint="eastAsia" w:ascii="仿宋" w:hAnsi="仿宋" w:eastAsia="仿宋" w:cs="仿宋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645" w:lineRule="atLeast"/>
              <w:ind w:left="0" w:right="0" w:firstLine="0"/>
              <w:jc w:val="center"/>
            </w:pPr>
            <w:r>
              <w:rPr>
                <w:rFonts w:hint="eastAsia" w:ascii="仿宋" w:hAnsi="仿宋" w:eastAsia="仿宋" w:cs="仿宋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645" w:lineRule="atLeast"/>
              <w:ind w:left="0" w:right="0" w:firstLine="0"/>
              <w:jc w:val="center"/>
            </w:pPr>
            <w:r>
              <w:rPr>
                <w:rFonts w:hint="eastAsia" w:ascii="仿宋" w:hAnsi="仿宋" w:eastAsia="仿宋" w:cs="仿宋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645" w:lineRule="atLeast"/>
              <w:ind w:left="0" w:right="0" w:firstLine="0"/>
              <w:jc w:val="center"/>
            </w:pPr>
            <w:r>
              <w:rPr>
                <w:rFonts w:hint="eastAsia" w:ascii="仿宋" w:hAnsi="仿宋" w:eastAsia="仿宋" w:cs="仿宋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645" w:lineRule="atLeast"/>
              <w:ind w:left="0" w:right="0" w:firstLine="0"/>
              <w:jc w:val="center"/>
            </w:pPr>
            <w:r>
              <w:rPr>
                <w:rFonts w:hint="eastAsia" w:ascii="仿宋" w:hAnsi="仿宋" w:eastAsia="仿宋" w:cs="仿宋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645" w:lineRule="atLeast"/>
              <w:ind w:left="0" w:right="0" w:firstLine="0"/>
              <w:jc w:val="center"/>
            </w:pPr>
            <w:r>
              <w:rPr>
                <w:rFonts w:hint="eastAsia" w:ascii="仿宋" w:hAnsi="仿宋" w:eastAsia="仿宋" w:cs="仿宋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645" w:lineRule="atLeast"/>
              <w:ind w:left="0" w:right="0" w:firstLine="0"/>
              <w:jc w:val="center"/>
            </w:pPr>
            <w:r>
              <w:rPr>
                <w:rFonts w:hint="eastAsia" w:ascii="仿宋" w:hAnsi="仿宋" w:eastAsia="仿宋" w:cs="仿宋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645" w:lineRule="atLeast"/>
              <w:ind w:left="0" w:right="0" w:firstLine="0"/>
              <w:jc w:val="center"/>
            </w:pPr>
            <w:r>
              <w:rPr>
                <w:rFonts w:hint="eastAsia" w:ascii="仿宋" w:hAnsi="仿宋" w:eastAsia="仿宋" w:cs="仿宋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645" w:lineRule="atLeast"/>
              <w:ind w:left="0" w:right="0" w:firstLine="0"/>
              <w:jc w:val="center"/>
            </w:pPr>
            <w:r>
              <w:rPr>
                <w:rFonts w:hint="eastAsia" w:ascii="仿宋" w:hAnsi="仿宋" w:eastAsia="仿宋" w:cs="仿宋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645" w:lineRule="atLeast"/>
              <w:ind w:left="0" w:right="0" w:firstLine="0"/>
              <w:jc w:val="center"/>
            </w:pPr>
            <w:r>
              <w:rPr>
                <w:rFonts w:hint="eastAsia" w:ascii="仿宋" w:hAnsi="仿宋" w:eastAsia="仿宋" w:cs="仿宋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645" w:lineRule="atLeast"/>
              <w:ind w:left="0" w:right="0" w:firstLine="0"/>
              <w:jc w:val="center"/>
            </w:pPr>
            <w:r>
              <w:rPr>
                <w:rFonts w:hint="eastAsia" w:ascii="仿宋" w:hAnsi="仿宋" w:eastAsia="仿宋" w:cs="仿宋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645" w:lineRule="atLeast"/>
              <w:ind w:left="0" w:right="0" w:firstLine="0"/>
              <w:jc w:val="center"/>
            </w:pPr>
            <w:r>
              <w:rPr>
                <w:rFonts w:hint="eastAsia" w:ascii="仿宋" w:hAnsi="仿宋" w:eastAsia="仿宋" w:cs="仿宋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645" w:lineRule="atLeast"/>
              <w:ind w:left="0" w:right="0" w:firstLine="0"/>
              <w:jc w:val="center"/>
            </w:pPr>
            <w:r>
              <w:rPr>
                <w:rFonts w:hint="eastAsia" w:ascii="仿宋" w:hAnsi="仿宋" w:eastAsia="仿宋" w:cs="仿宋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645" w:lineRule="atLeast"/>
              <w:ind w:left="0" w:right="0" w:firstLine="0"/>
              <w:jc w:val="center"/>
            </w:pPr>
            <w:r>
              <w:rPr>
                <w:rFonts w:hint="eastAsia" w:ascii="仿宋" w:hAnsi="仿宋" w:eastAsia="仿宋" w:cs="仿宋"/>
              </w:rPr>
              <w:t>0</w:t>
            </w:r>
          </w:p>
        </w:tc>
      </w:tr>
    </w:tbl>
    <w:p>
      <w:pPr>
        <w:pStyle w:val="3"/>
        <w:keepNext w:val="0"/>
        <w:keepLines w:val="0"/>
        <w:widowControl/>
        <w:suppressLineNumbers w:val="0"/>
        <w:spacing w:before="0" w:beforeAutospacing="0" w:after="0" w:afterAutospacing="0" w:line="645" w:lineRule="atLeast"/>
        <w:ind w:left="0" w:right="0" w:firstLine="420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黑体" w:hAnsi="宋体" w:eastAsia="黑体" w:cs="黑体"/>
          <w:i w:val="0"/>
          <w:iCs w:val="0"/>
          <w:caps w:val="0"/>
          <w:color w:val="000000"/>
          <w:spacing w:val="0"/>
          <w:sz w:val="31"/>
          <w:szCs w:val="31"/>
        </w:rPr>
        <w:t>五、政府信息公开工作存在的主要问题及改进情况</w:t>
      </w:r>
    </w:p>
    <w:p>
      <w:pPr>
        <w:pStyle w:val="3"/>
        <w:keepNext w:val="0"/>
        <w:keepLines w:val="0"/>
        <w:widowControl/>
        <w:suppressLineNumbers w:val="0"/>
        <w:spacing w:before="0" w:beforeAutospacing="0" w:after="0" w:afterAutospacing="0" w:line="645" w:lineRule="atLeast"/>
        <w:ind w:left="0" w:right="0" w:firstLine="420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仿宋_GB2312" w:hAnsi="sans-serif" w:eastAsia="仿宋_GB2312" w:cs="仿宋_GB2312"/>
          <w:i w:val="0"/>
          <w:iCs w:val="0"/>
          <w:caps w:val="0"/>
          <w:color w:val="000000"/>
          <w:spacing w:val="0"/>
          <w:sz w:val="31"/>
          <w:szCs w:val="31"/>
        </w:rPr>
        <w:t>总结我局一年来政府信息公开工作，虽然取得一定成绩，但仍存在一些不足，主要表现为：一是信息公开实效性有待提高，对我局信息公开工作内容未能做到第一时间进行公开公示，有部分延迟发布的情况存在；二是新媒体影响力不足，“文登信访”微信公众号关注人数少。在今后的工作中，我们将做好以下三个方面的工作：一是进一步提高思想认识，确保信息公开及时准确；二是继续扩大政府信息公开的内容和形式，进一步推广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31"/>
          <w:szCs w:val="31"/>
        </w:rPr>
        <w:t>“</w:t>
      </w:r>
      <w:r>
        <w:rPr>
          <w:rFonts w:hint="eastAsia" w:ascii="仿宋_GB2312" w:hAnsi="sans-serif" w:eastAsia="仿宋_GB2312" w:cs="仿宋_GB2312"/>
          <w:i w:val="0"/>
          <w:iCs w:val="0"/>
          <w:caps w:val="0"/>
          <w:color w:val="000000"/>
          <w:spacing w:val="0"/>
          <w:sz w:val="31"/>
          <w:szCs w:val="31"/>
        </w:rPr>
        <w:t>文登信访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31"/>
          <w:szCs w:val="31"/>
        </w:rPr>
        <w:t>”</w:t>
      </w:r>
      <w:r>
        <w:rPr>
          <w:rFonts w:hint="eastAsia" w:ascii="仿宋_GB2312" w:hAnsi="sans-serif" w:eastAsia="仿宋_GB2312" w:cs="仿宋_GB2312"/>
          <w:i w:val="0"/>
          <w:iCs w:val="0"/>
          <w:caps w:val="0"/>
          <w:color w:val="000000"/>
          <w:spacing w:val="0"/>
          <w:sz w:val="31"/>
          <w:szCs w:val="31"/>
        </w:rPr>
        <w:t>微信公众号，保证信息公开的准确性和时效性。</w:t>
      </w:r>
    </w:p>
    <w:p>
      <w:pPr>
        <w:pStyle w:val="3"/>
        <w:keepNext w:val="0"/>
        <w:keepLines w:val="0"/>
        <w:widowControl/>
        <w:suppressLineNumbers w:val="0"/>
        <w:spacing w:before="210" w:beforeAutospacing="0" w:after="210" w:afterAutospacing="0" w:line="645" w:lineRule="atLeast"/>
        <w:ind w:left="0" w:right="0" w:firstLine="420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黑体" w:hAnsi="宋体" w:eastAsia="黑体" w:cs="黑体"/>
          <w:i w:val="0"/>
          <w:iCs w:val="0"/>
          <w:caps w:val="0"/>
          <w:color w:val="000000"/>
          <w:spacing w:val="0"/>
          <w:sz w:val="31"/>
          <w:szCs w:val="31"/>
        </w:rPr>
        <w:t>六、其他需要报告的事项</w:t>
      </w:r>
    </w:p>
    <w:p>
      <w:pPr>
        <w:pStyle w:val="3"/>
        <w:keepNext w:val="0"/>
        <w:keepLines w:val="0"/>
        <w:widowControl/>
        <w:suppressLineNumbers w:val="0"/>
        <w:spacing w:before="0" w:beforeAutospacing="0" w:after="0" w:afterAutospacing="0" w:line="420" w:lineRule="atLeast"/>
        <w:ind w:left="0" w:right="0" w:firstLine="420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1"/>
          <w:szCs w:val="31"/>
        </w:rPr>
        <w:t>2020</w:t>
      </w:r>
      <w:r>
        <w:rPr>
          <w:rFonts w:hint="eastAsia" w:ascii="仿宋_GB2312" w:hAnsi="Times New Roman" w:eastAsia="仿宋_GB2312" w:cs="仿宋_GB2312"/>
          <w:i w:val="0"/>
          <w:iCs w:val="0"/>
          <w:caps w:val="0"/>
          <w:color w:val="000000"/>
          <w:spacing w:val="0"/>
          <w:sz w:val="31"/>
          <w:szCs w:val="31"/>
        </w:rPr>
        <w:t>年，文登区信访局未收到人大代表建议和政协委员提案。</w:t>
      </w:r>
    </w:p>
    <w:p>
      <w:pPr>
        <w:pStyle w:val="3"/>
        <w:keepNext w:val="0"/>
        <w:keepLines w:val="0"/>
        <w:widowControl/>
        <w:suppressLineNumbers w:val="0"/>
        <w:spacing w:before="0" w:beforeAutospacing="0" w:after="0" w:afterAutospacing="0" w:line="420" w:lineRule="atLeast"/>
        <w:ind w:left="0" w:right="0" w:firstLine="0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  <w:t> </w:t>
      </w:r>
    </w:p>
    <w:p>
      <w:pPr>
        <w:pStyle w:val="3"/>
        <w:keepNext w:val="0"/>
        <w:keepLines w:val="0"/>
        <w:widowControl/>
        <w:suppressLineNumbers w:val="0"/>
        <w:spacing w:before="0" w:beforeAutospacing="0" w:after="0" w:afterAutospacing="0" w:line="420" w:lineRule="atLeast"/>
        <w:ind w:left="0" w:right="0" w:firstLine="0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  <w:t> </w:t>
      </w:r>
    </w:p>
    <w:p>
      <w:pPr>
        <w:pStyle w:val="3"/>
        <w:keepNext w:val="0"/>
        <w:keepLines w:val="0"/>
        <w:widowControl/>
        <w:suppressLineNumbers w:val="0"/>
        <w:spacing w:before="0" w:beforeAutospacing="0" w:after="0" w:afterAutospacing="0" w:line="645" w:lineRule="atLeast"/>
        <w:ind w:left="0" w:right="0" w:firstLine="0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  <w:t> </w:t>
      </w:r>
    </w:p>
    <w:p>
      <w:pPr>
        <w:pStyle w:val="3"/>
        <w:keepNext w:val="0"/>
        <w:keepLines w:val="0"/>
        <w:widowControl/>
        <w:suppressLineNumbers w:val="0"/>
        <w:spacing w:before="0" w:beforeAutospacing="0" w:after="0" w:afterAutospacing="0" w:line="645" w:lineRule="atLeast"/>
        <w:ind w:left="0" w:right="0" w:firstLine="0"/>
        <w:jc w:val="right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仿宋_GB2312" w:hAnsi="sans-serif" w:eastAsia="仿宋_GB2312" w:cs="仿宋_GB2312"/>
          <w:i w:val="0"/>
          <w:iCs w:val="0"/>
          <w:caps w:val="0"/>
          <w:color w:val="000000"/>
          <w:spacing w:val="0"/>
          <w:sz w:val="31"/>
          <w:szCs w:val="31"/>
        </w:rPr>
        <w:t>威海市文登区信访局</w:t>
      </w:r>
    </w:p>
    <w:p>
      <w:pPr>
        <w:pStyle w:val="3"/>
        <w:keepNext w:val="0"/>
        <w:keepLines w:val="0"/>
        <w:widowControl/>
        <w:suppressLineNumbers w:val="0"/>
        <w:spacing w:before="0" w:beforeAutospacing="0" w:after="0" w:afterAutospacing="0" w:line="645" w:lineRule="atLeast"/>
        <w:ind w:left="0" w:right="0" w:firstLine="0"/>
        <w:jc w:val="right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仿宋_GB2312" w:hAnsi="sans-serif" w:eastAsia="仿宋_GB2312" w:cs="仿宋_GB2312"/>
          <w:i w:val="0"/>
          <w:iCs w:val="0"/>
          <w:caps w:val="0"/>
          <w:color w:val="000000"/>
          <w:spacing w:val="0"/>
          <w:sz w:val="31"/>
          <w:szCs w:val="31"/>
        </w:rPr>
        <w:t>2021年1月26日</w:t>
      </w:r>
    </w:p>
    <w:p>
      <w:pPr>
        <w:pStyle w:val="3"/>
        <w:keepNext w:val="0"/>
        <w:keepLines w:val="0"/>
        <w:widowControl/>
        <w:suppressLineNumbers w:val="0"/>
        <w:spacing w:before="0" w:beforeAutospacing="0" w:after="0" w:afterAutospacing="0" w:line="420" w:lineRule="atLeast"/>
        <w:ind w:left="0" w:right="0" w:firstLine="0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  <w:t> 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8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sans-serif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5347242"/>
    <w:rsid w:val="2F5C2F8A"/>
    <w:rsid w:val="47B10EFA"/>
    <w:rsid w:val="72587848"/>
    <w:rsid w:val="726408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0" w:after="0" w:afterAutospacing="0"/>
      <w:ind w:left="0" w:right="0"/>
      <w:jc w:val="left"/>
    </w:pPr>
    <w:rPr>
      <w:rFonts w:hint="eastAsia" w:ascii="宋体" w:hAnsi="宋体" w:eastAsia="宋体" w:cs="宋体"/>
      <w:b/>
      <w:bCs/>
      <w:kern w:val="44"/>
      <w:sz w:val="31"/>
      <w:szCs w:val="31"/>
      <w:lang w:val="en-US" w:eastAsia="zh-CN" w:bidi="ar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Strong"/>
    <w:basedOn w:val="5"/>
    <w:qFormat/>
    <w:uiPriority w:val="0"/>
    <w:rPr>
      <w:b/>
      <w:bCs/>
    </w:rPr>
  </w:style>
  <w:style w:type="character" w:styleId="7">
    <w:name w:val="FollowedHyperlink"/>
    <w:basedOn w:val="5"/>
    <w:qFormat/>
    <w:uiPriority w:val="0"/>
    <w:rPr>
      <w:color w:val="800080"/>
      <w:u w:val="none"/>
    </w:rPr>
  </w:style>
  <w:style w:type="character" w:styleId="8">
    <w:name w:val="Hyperlink"/>
    <w:basedOn w:val="5"/>
    <w:qFormat/>
    <w:uiPriority w:val="0"/>
    <w:rPr>
      <w:color w:val="0000FF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Office_11.1.0.11115_F1E327BC-269C-435d-A152-05C5408002CA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2021-05-20T03:17:00Z</dcterms:created>
  <dc:creator>Administrator</dc:creator>
  <cp:lastModifiedBy>Emiya G</cp:lastModifiedBy>
  <dcterms:modified xsi:type="dcterms:W3CDTF">2021-12-15T07:49:30Z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2052-11.1.0.11115</vt:lpwstr>
  </property>
  <property fmtid="{D5CDD505-2E9C-101B-9397-08002B2CF9AE}" pid="3" name="ICV">
    <vt:lpwstr>C05C265B82A64A8BA09B7AAB136BA90A</vt:lpwstr>
  </property>
</Properties>
</file>