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威海市文登区市场监督管理局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0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2023年</w:t>
      </w: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</w:rPr>
        <w:t>政府信息公开工作</w:t>
      </w: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0"/>
          <w:sz w:val="44"/>
          <w:szCs w:val="44"/>
          <w:shd w:val="clear" w:fill="FFFFFF"/>
        </w:rPr>
        <w:t>年度报告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711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号，以下简称《条例》）和《中华人民共和国政府信息公开工作年度报告格式》（国办公开办函〔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威海市文登区市场监督管理局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政府信息公开工作实际，编制发布本报告。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日止。报告电子版可从</w:t>
      </w:r>
      <w:r>
        <w:rPr>
          <w:rFonts w:hint="default" w:ascii="Times New Roman" w:hAnsi="Times New Roman" w:eastAsia="仿宋_GB2312" w:cs="Times New Roman"/>
          <w:color w:val="auto"/>
          <w:sz w:val="31"/>
          <w:szCs w:val="31"/>
          <w:shd w:val="clear" w:color="auto" w:fill="FFFFFF"/>
        </w:rPr>
        <w:t>威海市文登区人民政府门户网站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网址：</w:t>
      </w:r>
      <w:r>
        <w:rPr>
          <w:rFonts w:hint="default" w:ascii="Times New Roman" w:hAnsi="Times New Roman" w:eastAsia="仿宋_GB2312" w:cs="Times New Roman"/>
          <w:color w:val="auto"/>
          <w:sz w:val="31"/>
          <w:szCs w:val="31"/>
          <w:shd w:val="clear" w:color="auto" w:fill="FFFFFF"/>
        </w:rPr>
        <w:t>http://www.wendeng.gov.cn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）查阅或下载。公众如需进一步咨询了解相关信息，请与</w:t>
      </w:r>
      <w:r>
        <w:rPr>
          <w:rFonts w:hint="default" w:ascii="Times New Roman" w:hAnsi="Times New Roman" w:eastAsia="仿宋_GB2312" w:cs="Times New Roman"/>
          <w:color w:val="auto"/>
          <w:sz w:val="31"/>
          <w:szCs w:val="31"/>
          <w:shd w:val="clear" w:color="auto" w:fill="FFFFFF"/>
        </w:rPr>
        <w:t>威海市文登区市场监督管理局办公室联系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</w:t>
      </w:r>
      <w:r>
        <w:rPr>
          <w:rFonts w:hint="default" w:ascii="Times New Roman" w:hAnsi="Times New Roman" w:eastAsia="仿宋_GB2312" w:cs="Times New Roman"/>
          <w:color w:val="auto"/>
          <w:sz w:val="31"/>
          <w:szCs w:val="31"/>
          <w:shd w:val="clear" w:color="auto" w:fill="FFFFFF"/>
        </w:rPr>
        <w:t>地址：威海市文登区天福路29</w:t>
      </w:r>
      <w:r>
        <w:rPr>
          <w:rFonts w:hint="default" w:ascii="Times New Roman" w:hAnsi="Times New Roman" w:eastAsia="仿宋_GB2312" w:cs="Times New Roman"/>
          <w:color w:val="auto"/>
          <w:sz w:val="31"/>
          <w:szCs w:val="31"/>
          <w:shd w:val="clear" w:color="auto" w:fill="FFFFFF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color w:val="auto"/>
          <w:sz w:val="31"/>
          <w:szCs w:val="31"/>
          <w:shd w:val="clear" w:color="auto" w:fill="FFFFFF"/>
        </w:rPr>
        <w:t>号，电话：0631-8451595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  <w:t>一、总体情况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2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1"/>
          <w:szCs w:val="31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color w:val="auto"/>
          <w:sz w:val="31"/>
          <w:szCs w:val="31"/>
          <w:shd w:val="clear" w:color="auto" w:fill="FFFFFF"/>
        </w:rPr>
        <w:t>202</w:t>
      </w:r>
      <w:r>
        <w:rPr>
          <w:rFonts w:hint="default" w:ascii="Times New Roman" w:hAnsi="Times New Roman" w:eastAsia="仿宋_GB2312" w:cs="Times New Roman"/>
          <w:color w:val="auto"/>
          <w:sz w:val="31"/>
          <w:szCs w:val="31"/>
          <w:shd w:val="clear" w:color="auto" w:fill="FFFFFF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1"/>
          <w:szCs w:val="31"/>
          <w:shd w:val="clear" w:color="auto" w:fill="FFFFFF"/>
        </w:rPr>
        <w:t>年，威海市文登区市场监督管理局落实以人民为中心发展思想，认真贯彻《</w:t>
      </w:r>
      <w:r>
        <w:rPr>
          <w:rFonts w:hint="default" w:ascii="Times New Roman" w:hAnsi="Times New Roman" w:eastAsia="仿宋_GB2312" w:cs="Times New Roman"/>
          <w:color w:val="auto"/>
          <w:sz w:val="31"/>
          <w:szCs w:val="31"/>
          <w:shd w:val="clear" w:color="auto" w:fill="FFFFFF"/>
          <w:lang w:val="en-US" w:eastAsia="zh-CN"/>
        </w:rPr>
        <w:t>中华人民共和国</w:t>
      </w:r>
      <w:r>
        <w:rPr>
          <w:rFonts w:hint="default" w:ascii="Times New Roman" w:hAnsi="Times New Roman" w:eastAsia="仿宋_GB2312" w:cs="Times New Roman"/>
          <w:color w:val="auto"/>
          <w:sz w:val="31"/>
          <w:szCs w:val="31"/>
          <w:shd w:val="clear" w:color="auto" w:fill="FFFFFF"/>
        </w:rPr>
        <w:t>政府信息公开条例》，围绕政务公开工作要求，坚持以公开为常态，不断完善工作机制，持续加强综合保障，推动政府信息及时全面准确公开，助力建设法治政府取得新成效。</w:t>
      </w:r>
    </w:p>
    <w:p>
      <w:pPr>
        <w:pStyle w:val="3"/>
        <w:widowControl/>
        <w:shd w:val="clear" w:color="auto" w:fill="FFFFFF"/>
        <w:spacing w:before="0" w:beforeAutospacing="0" w:after="0" w:afterAutospacing="0" w:line="560" w:lineRule="exact"/>
        <w:ind w:firstLine="640" w:firstLineChars="200"/>
        <w:jc w:val="both"/>
        <w:rPr>
          <w:rFonts w:hint="default" w:ascii="Times New Roman" w:hAnsi="Times New Roman" w:eastAsia="仿宋_GB2312" w:cs="Times New Roman"/>
          <w:color w:val="auto"/>
          <w:lang w:val="en-US" w:eastAsia="zh-CN"/>
        </w:rPr>
      </w:pP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（一）主动公开方面。</w:t>
      </w:r>
      <w:r>
        <w:rPr>
          <w:rFonts w:hint="default" w:ascii="Times New Roman" w:hAnsi="Times New Roman" w:eastAsia="微软雅黑" w:cs="Times New Roman"/>
          <w:color w:val="auto"/>
          <w:sz w:val="31"/>
          <w:szCs w:val="31"/>
          <w:shd w:val="clear" w:color="auto" w:fill="FFFFFF"/>
        </w:rPr>
        <w:t>202</w:t>
      </w:r>
      <w:r>
        <w:rPr>
          <w:rFonts w:hint="default" w:ascii="Times New Roman" w:hAnsi="Times New Roman" w:eastAsia="微软雅黑" w:cs="Times New Roman"/>
          <w:color w:val="auto"/>
          <w:sz w:val="31"/>
          <w:szCs w:val="31"/>
          <w:shd w:val="clear" w:color="auto" w:fill="FFFFFF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1"/>
          <w:szCs w:val="31"/>
          <w:shd w:val="clear" w:color="auto" w:fill="FFFFFF"/>
        </w:rPr>
        <w:t>年，通过威海市文登区政府网站信息公开专栏发布各类工作动态、政策文件、公示公告等信息共</w:t>
      </w:r>
      <w:r>
        <w:rPr>
          <w:rFonts w:hint="default" w:ascii="Times New Roman" w:hAnsi="Times New Roman" w:eastAsia="仿宋_GB2312" w:cs="Times New Roman"/>
          <w:color w:val="auto"/>
          <w:sz w:val="31"/>
          <w:szCs w:val="31"/>
          <w:shd w:val="clear" w:color="auto" w:fill="FFFFFF"/>
          <w:lang w:val="en-US" w:eastAsia="zh-CN"/>
        </w:rPr>
        <w:t>402</w:t>
      </w:r>
      <w:r>
        <w:rPr>
          <w:rFonts w:hint="default" w:ascii="Times New Roman" w:hAnsi="Times New Roman" w:eastAsia="仿宋_GB2312" w:cs="Times New Roman"/>
          <w:color w:val="auto"/>
          <w:sz w:val="31"/>
          <w:szCs w:val="31"/>
          <w:shd w:val="clear" w:color="auto" w:fill="FFFFFF"/>
        </w:rPr>
        <w:t>条，及时、全面、有效地主动公开政府信息。本年度主动公开政策文件</w:t>
      </w:r>
      <w:r>
        <w:rPr>
          <w:rFonts w:hint="default" w:ascii="Times New Roman" w:hAnsi="Times New Roman" w:eastAsia="仿宋_GB2312" w:cs="Times New Roman"/>
          <w:color w:val="auto"/>
          <w:sz w:val="31"/>
          <w:szCs w:val="31"/>
          <w:shd w:val="clear" w:color="auto" w:fill="FFFFFF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1"/>
          <w:szCs w:val="31"/>
          <w:shd w:val="clear" w:color="auto" w:fill="FFFFFF"/>
        </w:rPr>
        <w:t>件，同步发布政策解读并互相关联，其中文字解读1件，</w:t>
      </w:r>
      <w:r>
        <w:rPr>
          <w:rFonts w:hint="default" w:ascii="Times New Roman" w:hAnsi="Times New Roman" w:eastAsia="仿宋_GB2312" w:cs="Times New Roman"/>
          <w:color w:val="auto"/>
          <w:sz w:val="31"/>
          <w:szCs w:val="31"/>
          <w:shd w:val="clear" w:color="auto" w:fill="FFFFFF"/>
          <w:lang w:val="en-US" w:eastAsia="zh-CN"/>
        </w:rPr>
        <w:t>专家</w:t>
      </w:r>
      <w:r>
        <w:rPr>
          <w:rFonts w:hint="default" w:ascii="Times New Roman" w:hAnsi="Times New Roman" w:eastAsia="仿宋_GB2312" w:cs="Times New Roman"/>
          <w:color w:val="auto"/>
          <w:sz w:val="31"/>
          <w:szCs w:val="31"/>
          <w:shd w:val="clear" w:color="auto" w:fill="FFFFFF"/>
        </w:rPr>
        <w:t>解读1件，直观易懂。</w:t>
      </w:r>
      <w:r>
        <w:rPr>
          <w:rFonts w:hint="default" w:ascii="Times New Roman" w:hAnsi="Times New Roman" w:eastAsia="仿宋_GB2312" w:cs="Times New Roman"/>
          <w:color w:val="auto"/>
          <w:sz w:val="31"/>
          <w:szCs w:val="31"/>
          <w:shd w:val="clear" w:color="auto" w:fill="FFFFFF"/>
          <w:lang w:val="en-US" w:eastAsia="zh-CN"/>
        </w:rPr>
        <w:t>发布质量监管、食品药品安全等重点领域检查计划、结果信息共127条。</w:t>
      </w:r>
    </w:p>
    <w:p>
      <w:pPr>
        <w:pStyle w:val="3"/>
        <w:widowControl/>
        <w:shd w:val="clear" w:color="auto" w:fill="FFFFFF"/>
        <w:spacing w:before="0" w:beforeAutospacing="0" w:after="0" w:afterAutospacing="0" w:line="560" w:lineRule="exact"/>
        <w:ind w:firstLine="640" w:firstLineChars="200"/>
        <w:jc w:val="both"/>
        <w:rPr>
          <w:rFonts w:hint="default" w:ascii="Times New Roman" w:hAnsi="Times New Roman" w:eastAsia="仿宋_GB2312" w:cs="Times New Roman"/>
          <w:color w:val="auto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（二）依申请公开工作方面。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shd w:val="clear" w:color="auto" w:fill="FFFFFF"/>
        </w:rPr>
        <w:t>202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shd w:val="clear" w:color="auto" w:fill="FFFFFF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shd w:val="clear" w:color="auto" w:fill="FFFFFF"/>
        </w:rPr>
        <w:t>年，我局积极受理和回复向我单位提出的政府信息公开申请，并按时作出答复。202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shd w:val="clear" w:color="auto" w:fill="FFFFFF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shd w:val="clear" w:color="auto" w:fill="FFFFFF"/>
        </w:rPr>
        <w:t>年收到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shd w:val="clear" w:color="auto" w:fill="FFFFFF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shd w:val="clear" w:color="auto" w:fill="FFFFFF"/>
        </w:rPr>
        <w:t>件信息公开申请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shd w:val="clear" w:color="auto" w:fill="FFFFFF"/>
          <w:lang w:eastAsia="zh-CN"/>
        </w:rPr>
        <w:t>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shd w:val="clear" w:color="auto" w:fill="FFFFFF"/>
          <w:lang w:val="en-US" w:eastAsia="zh-CN"/>
        </w:rPr>
        <w:t>6件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shd w:val="clear" w:color="auto" w:fill="FFFFFF"/>
        </w:rPr>
        <w:t>申请人为自然人，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shd w:val="clear" w:color="auto" w:fill="FFFFFF"/>
          <w:lang w:val="en-US" w:eastAsia="zh-CN"/>
        </w:rPr>
        <w:t>1件申请人为企业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shd w:val="clear" w:color="auto" w:fill="FFFFFF"/>
          <w:lang w:eastAsia="zh-CN"/>
        </w:rPr>
        <w:t>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shd w:val="clear" w:color="auto" w:fill="FFFFFF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shd w:val="clear" w:color="auto" w:fill="FFFFFF"/>
          <w:lang w:val="en-US" w:eastAsia="zh-CN"/>
        </w:rPr>
        <w:t>较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shd w:val="clear" w:color="auto" w:fill="FFFFFF"/>
        </w:rPr>
        <w:t>202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shd w:val="clear" w:color="auto" w:fill="FFFFFF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shd w:val="clear" w:color="auto" w:fill="FFFFFF"/>
        </w:rPr>
        <w:t>年新收政府信息公开申请数量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shd w:val="clear" w:color="auto" w:fill="FFFFFF"/>
          <w:lang w:val="en-US" w:eastAsia="zh-CN"/>
        </w:rPr>
        <w:t>多5件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shd w:val="clear" w:color="auto" w:fill="FFFFFF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shd w:val="clear" w:color="auto" w:fill="FFFFFF"/>
          <w:lang w:val="en-US" w:eastAsia="zh-CN"/>
        </w:rPr>
        <w:t>同比增长250%</w:t>
      </w:r>
      <w:r>
        <w:rPr>
          <w:rFonts w:hint="default" w:ascii="Times New Roman" w:hAnsi="Times New Roman" w:eastAsia="仿宋_GB2312" w:cs="Times New Roman"/>
          <w:color w:val="auto"/>
          <w:sz w:val="31"/>
          <w:szCs w:val="31"/>
          <w:shd w:val="clear" w:color="auto" w:fill="FFFFFF"/>
        </w:rPr>
        <w:t>。</w:t>
      </w:r>
    </w:p>
    <w:p>
      <w:pPr>
        <w:pStyle w:val="3"/>
        <w:widowControl/>
        <w:shd w:val="clear" w:color="auto" w:fill="FFFFFF"/>
        <w:spacing w:before="0" w:beforeAutospacing="0" w:after="0" w:afterAutospacing="0" w:line="560" w:lineRule="exact"/>
        <w:ind w:firstLine="640" w:firstLineChars="200"/>
        <w:jc w:val="both"/>
        <w:rPr>
          <w:rFonts w:hint="default" w:ascii="Times New Roman" w:hAnsi="Times New Roman" w:eastAsia="楷体_GB2312" w:cs="Times New Roman"/>
          <w:color w:val="auto"/>
          <w:sz w:val="31"/>
          <w:szCs w:val="31"/>
          <w:shd w:val="clear" w:color="auto" w:fill="FFFFFF"/>
        </w:rPr>
      </w:pP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（三）政府信息管理方面。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shd w:val="clear" w:color="auto" w:fill="FFFFFF"/>
        </w:rPr>
        <w:t>一是明确职责要求，加强组织领导。根据实际工作情况，及时调整工作人员。严格落实信息发布“三审三校”制度，规范信息采集、审核、发布、更新流程，按照“谁公开、谁负责”和“先审查、后公开”的原则，确保信息公开标准化、规范化运行。二是健全规章制度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shd w:val="clear" w:color="auto" w:fill="FFFFFF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shd w:val="clear" w:color="auto" w:fill="FFFFFF"/>
        </w:rPr>
        <w:t>认真抓好落实。不断健全完善政府信息公开制度，认真抓好落实，促进政府信息公开工作有序开展。对全年政府信息公开工作有部署、有检查，并按照计划及时公开信息。三是全面贯彻落实《条例》，并根据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shd w:val="clear" w:color="auto" w:fill="FFFFFF"/>
          <w:lang w:val="en-US" w:eastAsia="zh-CN"/>
        </w:rPr>
        <w:t>区委区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shd w:val="clear" w:color="auto" w:fill="FFFFFF"/>
        </w:rPr>
        <w:t>政府的部署要求，结合我局的监管职能，及时修订更新行政权力清单，对涉及人民群众切身利益的重大监管政策、监督执法、典型案件和消费警示等信息予以及时公示。</w:t>
      </w:r>
    </w:p>
    <w:p>
      <w:pPr>
        <w:pStyle w:val="3"/>
        <w:widowControl/>
        <w:shd w:val="clear" w:color="auto" w:fill="FFFFFF"/>
        <w:spacing w:before="0" w:beforeAutospacing="0" w:after="0" w:afterAutospacing="0" w:line="560" w:lineRule="exact"/>
        <w:ind w:firstLine="640" w:firstLineChars="200"/>
        <w:jc w:val="both"/>
        <w:rPr>
          <w:rFonts w:hint="default" w:ascii="Times New Roman" w:hAnsi="Times New Roman" w:eastAsia="仿宋_GB2312" w:cs="Times New Roman"/>
          <w:color w:val="auto"/>
          <w:sz w:val="31"/>
          <w:szCs w:val="31"/>
          <w:shd w:val="clear" w:color="auto" w:fill="FFFFFF"/>
        </w:rPr>
      </w:pP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（四）平台建设方面。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shd w:val="clear" w:color="auto" w:fill="FFFFFF"/>
        </w:rPr>
        <w:t>我局由办公室牵头，严格把好政府信息公开审核关，对政府信息公开工作进行监督检查，注重信息公开质量。同时，对照上级政务公开问题清单，进行全面自查和整改，不断优化和完善，确保信息公开及时、有效、透明，依托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shd w:val="clear" w:color="auto" w:fill="FFFFFF"/>
          <w:lang w:val="en-US" w:eastAsia="zh-CN"/>
        </w:rPr>
        <w:t>文登区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shd w:val="clear" w:color="auto" w:fill="FFFFFF"/>
        </w:rPr>
        <w:t>人民政府门户网站及时更新上传重点领域栏目的信息。按照《食品药品监管领域基层政务公开标准指引》的具体要求，围绕年度公开工作重点，完善食品药品安全专栏，对食品药品安全等重点领域信息进行集中发布。在政务新媒体“文登区市场监督管理局”微信公众号上合理规划栏目设置。</w:t>
      </w:r>
    </w:p>
    <w:p>
      <w:pPr>
        <w:pStyle w:val="3"/>
        <w:widowControl/>
        <w:shd w:val="clear" w:color="auto" w:fill="FFFFFF"/>
        <w:spacing w:before="0" w:beforeAutospacing="0" w:after="0" w:afterAutospacing="0" w:line="560" w:lineRule="exact"/>
        <w:ind w:firstLine="640" w:firstLineChars="200"/>
        <w:jc w:val="both"/>
        <w:rPr>
          <w:rFonts w:hint="default" w:ascii="Times New Roman" w:hAnsi="Times New Roman" w:eastAsia="仿宋_GB2312" w:cs="Times New Roman"/>
          <w:color w:val="auto"/>
          <w:sz w:val="31"/>
          <w:szCs w:val="31"/>
          <w:shd w:val="clear" w:color="auto" w:fill="FFFFFF"/>
        </w:rPr>
      </w:pP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（五）监督保障方面。</w:t>
      </w:r>
      <w:r>
        <w:rPr>
          <w:rFonts w:hint="default" w:ascii="Times New Roman" w:hAnsi="Times New Roman" w:eastAsia="仿宋_GB2312" w:cs="Times New Roman"/>
          <w:color w:val="auto"/>
          <w:sz w:val="31"/>
          <w:szCs w:val="31"/>
          <w:shd w:val="clear" w:color="auto" w:fill="FFFFFF"/>
          <w:lang w:val="en-US" w:eastAsia="zh-CN"/>
        </w:rPr>
        <w:t>我局</w:t>
      </w:r>
      <w:r>
        <w:rPr>
          <w:rFonts w:hint="default" w:ascii="Times New Roman" w:hAnsi="Times New Roman" w:eastAsia="仿宋_GB2312" w:cs="Times New Roman"/>
          <w:color w:val="auto"/>
          <w:sz w:val="31"/>
          <w:szCs w:val="31"/>
          <w:shd w:val="clear" w:color="auto" w:fill="FFFFFF"/>
        </w:rPr>
        <w:t>制定了《威海市文登区市场监督管理局2023年度目标责任制考核实施方案》，将政务公开工作纳入年终考评。压实科室责任，确保每个栏目能及时</w:t>
      </w:r>
      <w:r>
        <w:rPr>
          <w:rFonts w:hint="default" w:ascii="Times New Roman" w:hAnsi="Times New Roman" w:eastAsia="仿宋_GB2312" w:cs="Times New Roman"/>
          <w:color w:val="auto"/>
          <w:sz w:val="31"/>
          <w:szCs w:val="31"/>
          <w:shd w:val="clear" w:color="auto" w:fill="FFFFFF"/>
          <w:lang w:val="en-US" w:eastAsia="zh-CN"/>
        </w:rPr>
        <w:t>准确</w:t>
      </w:r>
      <w:r>
        <w:rPr>
          <w:rFonts w:hint="default" w:ascii="Times New Roman" w:hAnsi="Times New Roman" w:eastAsia="仿宋_GB2312" w:cs="Times New Roman"/>
          <w:color w:val="auto"/>
          <w:sz w:val="31"/>
          <w:szCs w:val="31"/>
          <w:shd w:val="clear" w:color="auto" w:fill="FFFFFF"/>
        </w:rPr>
        <w:t>全面公开信息；强化日常管理和监测，做好</w:t>
      </w:r>
      <w:r>
        <w:rPr>
          <w:rFonts w:hint="default" w:ascii="Times New Roman" w:hAnsi="Times New Roman" w:eastAsia="仿宋_GB2312" w:cs="Times New Roman"/>
          <w:color w:val="auto"/>
          <w:sz w:val="31"/>
          <w:szCs w:val="31"/>
          <w:shd w:val="clear" w:color="auto" w:fill="FFFFFF"/>
          <w:lang w:val="en-US" w:eastAsia="zh-CN"/>
        </w:rPr>
        <w:t>政府网站栏目和</w:t>
      </w:r>
      <w:r>
        <w:rPr>
          <w:rFonts w:hint="default" w:ascii="Times New Roman" w:hAnsi="Times New Roman" w:eastAsia="仿宋_GB2312" w:cs="Times New Roman"/>
          <w:color w:val="auto"/>
          <w:sz w:val="31"/>
          <w:szCs w:val="31"/>
          <w:shd w:val="clear" w:color="auto" w:fill="FFFFFF"/>
        </w:rPr>
        <w:t>本部门政务新媒体的运营管理工作，通过自查自检、第三方抽检和上级检查通报等方式，定时对</w:t>
      </w:r>
      <w:r>
        <w:rPr>
          <w:rFonts w:hint="default" w:ascii="Times New Roman" w:hAnsi="Times New Roman" w:eastAsia="仿宋_GB2312" w:cs="Times New Roman"/>
          <w:color w:val="auto"/>
          <w:sz w:val="31"/>
          <w:szCs w:val="31"/>
          <w:shd w:val="clear" w:color="auto" w:fill="FFFFFF"/>
          <w:lang w:val="en-US" w:eastAsia="zh-CN"/>
        </w:rPr>
        <w:t>政府</w:t>
      </w:r>
      <w:r>
        <w:rPr>
          <w:rFonts w:hint="default" w:ascii="Times New Roman" w:hAnsi="Times New Roman" w:eastAsia="仿宋_GB2312" w:cs="Times New Roman"/>
          <w:color w:val="auto"/>
          <w:sz w:val="31"/>
          <w:szCs w:val="31"/>
          <w:shd w:val="clear" w:color="auto" w:fill="FFFFFF"/>
        </w:rPr>
        <w:t>网站频道栏目，网站链接进行全面检查，并根据检查的结果</w:t>
      </w:r>
      <w:r>
        <w:rPr>
          <w:rFonts w:hint="default" w:ascii="Times New Roman" w:hAnsi="Times New Roman" w:eastAsia="仿宋_GB2312" w:cs="Times New Roman"/>
          <w:color w:val="auto"/>
          <w:sz w:val="31"/>
          <w:szCs w:val="31"/>
          <w:shd w:val="clear" w:color="auto" w:fill="FFFFFF"/>
          <w:lang w:val="en-US" w:eastAsia="zh-CN"/>
        </w:rPr>
        <w:t>对</w:t>
      </w:r>
      <w:r>
        <w:rPr>
          <w:rFonts w:hint="default" w:ascii="Times New Roman" w:hAnsi="Times New Roman" w:eastAsia="仿宋_GB2312" w:cs="Times New Roman"/>
          <w:color w:val="auto"/>
          <w:sz w:val="31"/>
          <w:szCs w:val="31"/>
          <w:shd w:val="clear" w:color="auto" w:fill="FFFFFF"/>
        </w:rPr>
        <w:t>存在问题进行改进完善，进一步提升信息公开工作水平。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  <w:t>二、主动公开政府信息情况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left"/>
        <w:textAlignment w:val="auto"/>
        <w:rPr>
          <w:rFonts w:hint="eastAsia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drawing>
          <wp:inline distT="0" distB="0" distL="114300" distR="114300">
            <wp:extent cx="5521960" cy="5130165"/>
            <wp:effectExtent l="0" t="0" r="2540" b="13335"/>
            <wp:docPr id="1" name="图片 1" descr="主动公开政府信息情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主动公开政府信息情况"/>
                    <pic:cNvPicPr>
                      <a:picLocks noChangeAspect="1"/>
                    </pic:cNvPicPr>
                  </pic:nvPicPr>
                  <pic:blipFill>
                    <a:blip r:embed="rId4"/>
                    <a:srcRect l="-127" r="-127"/>
                    <a:stretch>
                      <a:fillRect/>
                    </a:stretch>
                  </pic:blipFill>
                  <pic:spPr>
                    <a:xfrm>
                      <a:off x="0" y="0"/>
                      <a:ext cx="5521960" cy="51301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left"/>
        <w:textAlignment w:val="auto"/>
        <w:rPr>
          <w:rFonts w:hint="eastAsia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left"/>
        <w:textAlignment w:val="auto"/>
        <w:rPr>
          <w:rFonts w:hint="eastAsia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left"/>
        <w:textAlignment w:val="auto"/>
        <w:rPr>
          <w:rFonts w:hint="eastAsia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bookmarkStart w:id="0" w:name="_GoBack"/>
      <w:bookmarkEnd w:id="0"/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left"/>
        <w:textAlignment w:val="auto"/>
        <w:rPr>
          <w:rFonts w:hint="eastAsia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left"/>
        <w:textAlignment w:val="auto"/>
        <w:rPr>
          <w:rFonts w:hint="eastAsia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left"/>
        <w:textAlignment w:val="auto"/>
        <w:rPr>
          <w:rFonts w:hint="eastAsia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收到和处理政府信息公开申请情况</w:t>
      </w:r>
    </w:p>
    <w:p>
      <w:pPr>
        <w:pStyle w:val="2"/>
        <w:numPr>
          <w:ilvl w:val="0"/>
          <w:numId w:val="0"/>
        </w:numPr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5507355" cy="7628255"/>
            <wp:effectExtent l="0" t="0" r="17145" b="10795"/>
            <wp:docPr id="3" name="图片 3" descr="收到和处理政府信息公开申请情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收到和处理政府信息公开申请情况"/>
                    <pic:cNvPicPr>
                      <a:picLocks noChangeAspect="1"/>
                    </pic:cNvPicPr>
                  </pic:nvPicPr>
                  <pic:blipFill>
                    <a:blip r:embed="rId5"/>
                    <a:srcRect l="6" r="6"/>
                    <a:stretch>
                      <a:fillRect/>
                    </a:stretch>
                  </pic:blipFill>
                  <pic:spPr>
                    <a:xfrm>
                      <a:off x="0" y="0"/>
                      <a:ext cx="5507355" cy="7628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p>
      <w:pPr>
        <w:widowControl/>
        <w:jc w:val="left"/>
        <w:rPr>
          <w:rFonts w:hint="default" w:ascii="Times New Roman" w:hAnsi="Times New Roman" w:eastAsia="仿宋_GB2312" w:cs="Times New Roman"/>
          <w:color w:val="auto"/>
          <w:kern w:val="0"/>
          <w:szCs w:val="21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Cs w:val="21"/>
          <w:lang w:val="en-US" w:eastAsia="zh-CN"/>
        </w:rPr>
        <w:drawing>
          <wp:inline distT="0" distB="0" distL="114300" distR="114300">
            <wp:extent cx="5613400" cy="1570355"/>
            <wp:effectExtent l="0" t="0" r="6350" b="10795"/>
            <wp:docPr id="4" name="图片 4" descr="政府信息公开行政复议、行政诉讼情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政府信息公开行政复议、行政诉讼情况"/>
                    <pic:cNvPicPr>
                      <a:picLocks noChangeAspect="1"/>
                    </pic:cNvPicPr>
                  </pic:nvPicPr>
                  <pic:blipFill>
                    <a:blip r:embed="rId6"/>
                    <a:srcRect l="-957" r="-957"/>
                    <a:stretch>
                      <a:fillRect/>
                    </a:stretch>
                  </pic:blipFill>
                  <pic:spPr>
                    <a:xfrm>
                      <a:off x="0" y="0"/>
                      <a:ext cx="5613400" cy="15703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存在的主要问题及改进情况</w:t>
      </w:r>
    </w:p>
    <w:p>
      <w:pPr>
        <w:pStyle w:val="3"/>
        <w:widowControl/>
        <w:shd w:val="clear" w:color="auto" w:fill="FFFFFF"/>
        <w:spacing w:before="0" w:beforeAutospacing="0" w:after="0" w:afterAutospacing="0" w:line="560" w:lineRule="exact"/>
        <w:ind w:firstLine="640" w:firstLineChars="200"/>
        <w:jc w:val="both"/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shd w:val="clear" w:color="auto" w:fill="FFFFFF"/>
          <w:lang w:val="en-US" w:eastAsia="zh-CN"/>
        </w:rPr>
        <w:t>存在的问题：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shd w:val="clear" w:color="auto" w:fill="FFFFFF"/>
        </w:rPr>
        <w:t>一是政策解读不够丰富有效。个别文件的解读形式还仅限于图文、且解读质量不高，解读效果有待加强。二是业务能力有待进一步提升，一些新政策新要求掌握还不完全到位，对信息公开内容是否公开的把握不够精准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shd w:val="clear" w:color="auto" w:fill="FFFFFF"/>
          <w:lang w:val="en-US" w:eastAsia="zh-CN"/>
        </w:rPr>
        <w:t>下步整改措施：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shd w:val="clear" w:color="auto" w:fill="FFFFFF"/>
        </w:rPr>
        <w:t>我局将认真落实信息公开工作部署，坚持问题导向，加大信息公开力度、广度和深度，不断完善工作机制，提高信息公开质量，推动政务公开工作取得新进步。一是完善工作机制，加大信息公开审核发布、第三方评估和考核评价力度，压实各方责任，进一步提升政务公开工作水平；二是加大政策解读力度，对标新要求坚持开展多形式的宣传解读，持续拓宽信息推广渠道，提升信息公开和宣传解读效果；三是加强政务公开业务能力建设，积极开展形式多样、富有实效的业务培训，创新业务指导方式，不断提升队伍政务公开工作水平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（</w:t>
      </w:r>
      <w:r>
        <w:rPr>
          <w:rFonts w:hint="eastAsia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一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）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政府信息公开收费方面：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威海市文登区市场监督管理局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未收取政府信息公开信息处理费。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（</w:t>
      </w:r>
      <w:r>
        <w:rPr>
          <w:rFonts w:hint="eastAsia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二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）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</w:rPr>
        <w:t>人大代表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  <w:lang w:val="en-US" w:eastAsia="zh-CN"/>
        </w:rPr>
        <w:t>建议和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</w:rPr>
        <w:t>政协委员提案办理方面：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202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威海市文登区市场监督管理局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共承办市人大代表建议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件、政协提案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件。目前，已全部办理完成，办复率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100%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，办理结果为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A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类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件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B类3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件。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（</w:t>
      </w:r>
      <w:r>
        <w:rPr>
          <w:rFonts w:hint="eastAsia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三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）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其他方面：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shd w:val="clear" w:color="auto" w:fill="FFFFFF"/>
        </w:rPr>
        <w:t>202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shd w:val="clear" w:color="auto" w:fill="FFFFFF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shd w:val="clear" w:color="auto" w:fill="FFFFFF"/>
        </w:rPr>
        <w:t>年，我局全面落实文登区政务公开工作要点相关要求，科学规范主动公开事项，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  <w:t>做好重点领域组配信息的发布和更新，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/>
        </w:rPr>
        <w:t>对新增权限的零售药品《药品经营许可证》许可审批事项及时进行公示公告，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  <w:t>不断提高食品药品监管、价格监管、产品质量监管等重点领域的业务开展信息的权威性和实用性。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jc w:val="righ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jc w:val="righ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jc w:val="righ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jc w:val="righ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威海市文登区市场监督管理局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jc w:val="center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                                 2024年1月22日</w:t>
      </w: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84623D9"/>
    <w:multiLevelType w:val="singleLevel"/>
    <w:tmpl w:val="F84623D9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QzMmU3NzEyMjdiNzhjMzk2NDU5ZjFjMTMzOWZjNjYifQ=="/>
  </w:docVars>
  <w:rsids>
    <w:rsidRoot w:val="11AF18C8"/>
    <w:rsid w:val="033F4074"/>
    <w:rsid w:val="08D157AC"/>
    <w:rsid w:val="11AF18C8"/>
    <w:rsid w:val="1A6A77C7"/>
    <w:rsid w:val="21E9640B"/>
    <w:rsid w:val="2A683EAE"/>
    <w:rsid w:val="3EA61023"/>
    <w:rsid w:val="41841E0A"/>
    <w:rsid w:val="445D3B54"/>
    <w:rsid w:val="45392515"/>
    <w:rsid w:val="464F74E8"/>
    <w:rsid w:val="476D38DA"/>
    <w:rsid w:val="511E6463"/>
    <w:rsid w:val="54F23AC6"/>
    <w:rsid w:val="56F344A5"/>
    <w:rsid w:val="5F3BB135"/>
    <w:rsid w:val="65496FD4"/>
    <w:rsid w:val="68C9088B"/>
    <w:rsid w:val="6B032AFA"/>
    <w:rsid w:val="6C7C7FF0"/>
    <w:rsid w:val="6CF92610"/>
    <w:rsid w:val="7431203D"/>
    <w:rsid w:val="77181135"/>
    <w:rsid w:val="7E2277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autoRedefine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2169</Words>
  <Characters>2264</Characters>
  <Lines>0</Lines>
  <Paragraphs>0</Paragraphs>
  <TotalTime>3</TotalTime>
  <ScaleCrop>false</ScaleCrop>
  <LinksUpToDate>false</LinksUpToDate>
  <CharactersWithSpaces>2298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2023-01-16T15:45:00Z</dcterms:created>
  <dc:creator>诗人与熊</dc:creator>
  <cp:lastModifiedBy>1分1秒1402722885</cp:lastModifiedBy>
  <cp:lastPrinted>2024-01-19T00:59:00Z</cp:lastPrinted>
  <dcterms:modified xsi:type="dcterms:W3CDTF">2024-01-23T08:28:10Z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538CF92311D949A391B07BF1D0B42E33_13</vt:lpwstr>
  </property>
</Properties>
</file>