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  <w:t>威海市文登区人民政府办公室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  <w:t>关于印发《张家产镇小城镇创新提升行动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  <w:t>实施方案》的通知</w:t>
      </w:r>
    </w:p>
    <w:p>
      <w:pPr>
        <w:pStyle w:val="6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default" w:ascii="宋体" w:hAnsi="宋体" w:eastAsia="楷体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威文政办字</w:t>
      </w:r>
      <w:r>
        <w:rPr>
          <w:rFonts w:hint="eastAsia" w:ascii="宋体" w:hAnsi="宋体" w:eastAsia="仿宋_GB2312"/>
          <w:color w:val="000000"/>
          <w:sz w:val="32"/>
          <w:szCs w:val="32"/>
        </w:rPr>
        <w:t>〔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2023</w:t>
      </w:r>
      <w:r>
        <w:rPr>
          <w:rFonts w:hint="eastAsia" w:ascii="宋体" w:hAnsi="宋体" w:eastAsia="仿宋_GB2312"/>
          <w:color w:val="000000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7</w:t>
      </w:r>
      <w:r>
        <w:rPr>
          <w:rFonts w:hint="eastAsia" w:ascii="宋体" w:hAnsi="宋体" w:eastAsia="仿宋_GB2312"/>
          <w:color w:val="000000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宋体" w:hAnsi="宋体" w:eastAsia="宋体" w:cs="宋体"/>
          <w:b/>
          <w:bCs/>
          <w:color w:val="FF0000"/>
          <w:w w:val="70"/>
          <w:sz w:val="32"/>
          <w:szCs w:val="32"/>
          <w:u w:val="singl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张家产镇人民政府，区直有关部门、单位，驻文有关单位：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《张家产镇小城镇创新提升行动实施方案》已经区政府同意，现印发给你们，请认真抓好贯彻落实。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3200" w:firstLineChars="1000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 xml:space="preserve">威海市文登区人民政府办公室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right"/>
        <w:textAlignment w:val="auto"/>
        <w:rPr>
          <w:rFonts w:hint="default" w:ascii="Times New Roman" w:hAnsi="Times New Roman" w:eastAsia="仿宋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 xml:space="preserve">2023年6月21日  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cs="Times New Roman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方正小标宋简体" w:cs="Times New Roman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方正小标宋简体" w:cs="Times New Roman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</w:pPr>
      <w:r>
        <w:rPr>
          <w:rFonts w:hint="eastAsia" w:ascii="Times New Roman" w:hAnsi="Times New Roman" w:eastAsia="方正小标宋简体" w:cs="Times New Roman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  <w:t>张家产镇小城镇创新提升行动实施方案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宋体" w:cs="Times New Roman"/>
          <w:b/>
          <w:bCs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为全面贯彻党的二十大关于新型城镇化战略决策部署，认真落实山东省人民政府办公厅《关于开展小城镇创新提升行动的意见》（鲁政办字〔2022〕169号）要求，扎实推进张家产镇小城镇创新提升行动的进一步落实，促进西洋参产业持续健康发展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根据上级关于小城镇创新提升行动的相关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部署要求，结合张家产镇的实际情况，特制定本实施方案。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Times New Roman" w:hAnsi="Times New Roman" w:eastAsia="黑体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黑体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现状分析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（一）基本情况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张家产镇位于威海市文登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区城区南10公里处，其距莱荣高铁文登南站2公里、文登区火车站10公里、威海国际机场15公里、威海港40公里。辖区内有64个村、0.88万户，镇域常住人口2.85万，镇区户籍人口1.1万，镇区常住人口0.8万。区内西洋参产业基础雄厚，发展潜力较大。2022年国内生产总值89亿元，税收总量5217万元，西洋参特色主导产业年度税收收入2100.8万元，占总税总量的40%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张家产镇被省委农业农村委员会、山东省农业农村厅、山东省财政厅授予“文登区西洋参小镇示范区”称号；被农业农村部授予“国家农业产业强镇”称号；在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2020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年第105届美国巴拿马万国（国际）博览会颁奖盛典上，“文登西洋参”荣膺“金奖”。西洋参特色小镇入选山东省特色小镇，并入围首批山东省乡村振兴齐鲁样板省级示范区拟认定名单。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（</w:t>
      </w:r>
      <w:r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二）基础条件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．产业基础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张家产镇种植西洋参历史悠久，其作为文登区西洋参产业核心区，是文登区最早的西洋参栽培试验区、最大的西洋参种植区、西洋参交易中心。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张家产镇镇区内西洋参产业链较为完善，有威海市文登区道地参业发展有限公司、山东威登医药科技有限公司等西洋参加工企业，并且已建成面积11000平方米的西洋参交易中心，建立了农村电子商务示范服务站，为西洋参商贸物流、网络销售和品牌营销，以及打造中国西洋参交易集散地奠定了良好的基础。建成文登西洋参文化馆，集西洋参发展起源、栽培技术、饮食功效、养生文化、产品展示、经验交流等功能于一体，积极促进西洋参技术研发。张家产镇政府积极与大专院校、科研院所等合作，以提升科技研发水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张家产镇悠久的西洋参繁育、庞大的种植规模、完善的产业链条、浓厚的西洋参文化、强大的技术支持，以及国内知名的“文登西洋参”品牌，都为特色专业镇的建设奠定了坚实的基础。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．服务设施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道路、市政管线等市政设施完善，医院、学校等公共服务设施完备，对外交通便捷；该区域已有金融、物流、仓储等相关配套产业以及大型超市等，为特色专业镇的健康发展提供良好的基础和支撑。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张家产镇形成“三纵三横”的交通网络，新初张路、圣海路、乡道901南北平行延展，天沐路、荣乌高速、莱荣高铁东西贯通。北镇区呈东西向带状发展，主要由天沐路组织交通。南镇区由镇中路、港西路、兴港路组成环形交通体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为引导西洋参新产品向更深层次发展，张家产镇搭建西洋参科技创新综合服务中心，为创业企业提供全方位管理服务，可各类创业人员直接“拎包入驻”。西洋参大厦内设置西洋参交易中心，为西洋参商贸物流、网络销售和品牌营销，以及打造中国西洋参交易集散地奠定了良好的基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．综合环境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镇区设有约2000平方米的西洋参文化主题广场，每年10—11月份在广场举行西洋参康养文化节。为提升镇域环境，对天沐路、昌阳路、参乡路、初张路、岚水线、埠前线、因口线、古官道、西洋参文化广场等9处公共区域进行绿化补栽扩量，对昌阳河邹家床—汤村店子段进行河库绿化、道路硬化并增建拦水坝，对埠口大集和车卧岛大集进行改造提升，对周围的乱搭乱建及时拆除。镇内各村全面开展“户户通”改造工程，已完成全镇64个村共计22万平方米的干、支、巷路硬化，方便群众出行。新修建3.9公里沿昌阳河景观路，通过高标准绿化和建设健身路径，极大地方便周边群众夜间出行及休闲活动，综合环境得到极大改善。镇域实施集中供水，定期组织自来水公司人员到村测试维修，保证水质安全。实施张家产镇污水处理提升工程，高标准实施管网建设，严把工程质量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积极推进垃圾分类，在全镇64个村设置垃圾分类亭、房，购置256个分类垃圾桶，广泛进行宣传，提升群众垃圾分类意识。制定张家产镇农村改厕方案，广泛宣传农村改厕的重要意义，目前已完成农村改厕8000余户，通过全省全覆盖验收；在镇域内新建农村公厕9个，在全区率先完成了农村公厕建设任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下大力气实行环境卫生长效管护，发动村两委、志愿者、包村干部积极投入到镇村环境卫生整治中。成立镇环卫工作专班，加大日常环境卫生检查力度。推行“三化”考核机制，运用惩戒和激励措施，对工作成绩靠前的村表扬奖励，推进工作稳步落实、有序推进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紧紧围绕威海市社会治理“六治一网”新模式总体部署，张家产镇结合威海市文登区西洋参小镇示范区建设创建了“一网情参”社会网格治理新形，持续深化网格员为民服务意识，切实将矛盾纠纷调解在基层。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jc w:val="both"/>
        <w:textAlignment w:val="auto"/>
        <w:rPr>
          <w:rFonts w:hint="eastAsia" w:ascii="Times New Roman" w:hAnsi="Times New Roman" w:eastAsia="黑体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黑体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二、发展目标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紧抓乡村振兴和新旧动能转换的重大战略机遇，全力构建“现代西洋参产业+温泉旅游康养产业”双擎驱动的产业发展新模式。聚焦西洋参特色产业，以市场为导向，打造以农业技术研发、标准化种植为基础，以西洋参初加工、深加工、商贸流通为重点，以电子商务、仓储物流为支撑的现代西洋参全产业链，推进参泉特色融合，打造集“西洋参文化旅游、温泉康养旅游、生态休闲旅游”于一体的西洋参特色专业镇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黑体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黑体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三、项目计划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围绕张家产镇小城镇创新提升重点任务，提出2023年至2025年重点项目建设计划，并制定小城镇创新提升项目库。项目库重点纳入群众需求强烈、短板突出、亟需建设的项目，共计有27项，涵盖重点产业、公共服务、基础设施、环境整治四个类型（其中2个道路改造项目涉及基础设施和环境整治两个方面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1．参状元西洋参精深加工项目，位于北镇区天沐路北、昌阳河西，主要从事西洋参及其衍生产品等生产加工。项目总建筑面积18700平方米，分为两期，一期建筑面积8700平方米，含办公楼和初加工车间，主要生产西洋参含片、蜜片、西洋参粉及西洋参枣仁助眠茶等；二期建筑面积10000平方米，建设精深提取车间、中药饮片生产车间等。该项目可以延伸西洋参产业链条，拓展西洋参销售渠道，项目建成后年销售收入1亿元，利税500余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山东威登医药科技厂区建设项目，位于北镇区天沐路北、昌阳河西，主要从事西洋参及其衍生产品等生产加工。项目总建筑面积40706平方米，分为两期，一期总建筑面积20894平方米，主要建设西洋参智能烘干车间、标准化生产车间、仓储车间、办公综合楼等；二期总建筑面积19812平方米，规划三个厂房用于西洋参药食同源产品的研发生产。该项目首次实现文登西洋参以原产地标志进入医药领域，投产后可以加工西洋参饮片等，延伸西洋参产业链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3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参乡农业中药材仓储物流项目，位于北镇区天沐路北、张家产镇卫生院东、参乡路西，主要从事西洋参标准化包装并配套仓储物流服务。项目主要新建标准仓储、物流车间7200平方米，包括阴凉区、常温区、冷风区，购置物流设备40台。项目建成后，年可加工鲜西洋参3000吨以上，存储干西洋参800吨以上，产业链由单纯的加工向集加工、物流、贸易为一体的融合转变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4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．昌洋参业社会化仓储和精深加工孵化中心项目，位于张家产镇天沐路北、昌阳河东，计划投资2000万元，新建仓储加工车间一座，总建筑面积8191.48平方米，用于西洋参加工、冷藏存储。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5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．继振参业技术改造升级项目，位于继振参业有限公司院内，计划投资500万元，对老生产设备进行提档升级，由西洋参初加工向西洋参精深加工转型，同步提高设备自动化能力水平，提高生产效率。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6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．齐国参业西洋参精深加工中试线项目，位于张家产镇齐国参业有限公司院内，通过与天津科技大学产学研合作，对西洋参精深加工系列产品进行研发及试验进行生产，计划新上中试线两条，对于产品进行试验。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7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鼋山甘泉里项目，位于北镇区圣海路西、天沐温泉北，主要依托天沐温泉度假村投资建设，植入中草药文化、养生文化，整合南圈水库、鼋山及周边村落景观资源，重点建设室外森林养生温泉，打造集温泉沐浴、休闲养生、美食养生、山体运动、水库观光、农业休闲于一体的参泉养生休闲度假胜地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8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埠口海产品冷藏库及预制菜加工项目，位于南镇区初张路东，主要从事海产品冷藏及海（水）预制菜等生产加工，产品主要销往国内市场。项目计划新建一个10000平方米2万吨大型冷藏库，盘活8000平方米预制菜加工车间，新建一个1000平方米办公楼，计划新上2条加工生产线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9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鸿沣生物海产品加工项目，位于南镇区兴港路南、张家埠港北，主要盘活原威海宝昌水产冷藏有限公司闲置厂房，改造原有冷库、车间等附属设施等4000平方米，新建1000平方米加工车间，新上20台制冷及加工设备，主要加工鱿鱼及各类海产品，出口日本、韩国、美国等多个国家，同步打造云仓及网络销售团队，预计年产值5000万元，形成外贸进出口3000万元以上，目前新建加工车间已施工完成，冷库及车间改造已完成，正在进行设备调试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10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山泰食品预制菜车间改造及基础设施提升项目，位于南镇区初张路东、山泰食品院内，主要从事肉类食品预制菜生产加工，产品主销国外市场。项目主要为对原有车间厂房内部进行食品级装饰装修，总建筑面积8000平方米，新上生产线4条。建成后大大提升了生产效率，预计年产值8000万元，实现外贸进出口3000万元，税收200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11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山东威士捷房车制造项目，位于北镇区天沐路北、梧桐产业园西，主要从事房车制造、改造、研发、销售一体的全产业链生产，产品主销国内和美国、日本、韩国等国外市场。项目由山东威士捷房车制造有限公司投资2亿元建设，一期计划建设房车生产、研发、销售、办公车间等，总建筑面积1.5万平方米。二期建设房车生产组装加工车间，总建筑面积1.5万平方米，新上4条生产线，一期建成后预计年销售收入1亿元，预计利税200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12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青宝新型电机生产项目位于北镇区天沐路北、圣海路东，主要从事单项、三项新型电机的制造加工，产品主销国内市场。项目总建筑面积5000平方米，主要建设生产车间、研发车间、仓库及办公楼等，购置安装各类生产设备100余套，产品主要配套食品机械、畜牧机械、风机除尘器、矿山机械及配套出口的各类机械。项目建成后，年可销售各类电机3万余台套，销售收入3000万元，税收300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13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威力风机技改车间项目位于威海市文登区张家产镇天福路13号，主要是在原厂区内新建一处技改车间，建筑面积3000平方米，购置数控焊机、数控旋压机等设备10余台，主要用于风机关键零部件加工和风机装配。项目建成后可进一步提高风机生产的自动化水平，和生产效率，提高产品的市场竞争力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14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宇池防弹防砸玻璃生产加工项目，位于北镇区龙缘路北，继振参业西侧，主要生产防弹防砸玻璃、银行安防设施。建筑面积1.5万平方米，项目主要建设生产车间、综合办公楼、仓库、生活区以及配套建筑等，购置安装各种生产设备20台（套）。产品主要有8+8+5+5防弹防砸玻璃、8+8+5防砸玻璃、8+8+5防弹玻璃、联动门等，主要销往各大银行、国家重要机密要地、部队、监狱、高档别墅等。项目建成后，年产防弹防砸玻璃3万平方米、各种银行安防设施产品3000套，产值可达5000万元，税收500万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15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．张家产供电所改造项目，位于张家产镇初张线东，对原供电所营业厅及办公楼进行改造，新建三层供电所。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16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．莱荣高铁文登南站站前广场项目，位于北镇区天沐路南、南崖子村西南，项目新建社会车辆停车区、出租车候车区、公交车辆停车区、站前景观广场及相关配套市政设施，占地8.1万平方米。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17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南站东路新建工程，位于北镇区天沐路南。此路为连接莱荣高铁文登南站和天沐路的主要道路，全长680米，设计道路等级为二级公路，设计速度为60公里/小时，路面宽24米（不含人行道）。项目含新建桥梁1座，新建涵洞2道，道路两侧绿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18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天沐路改造工程，位于北镇区天沐路，道路宽度由10.5米拓宽至24米（不含人行道），公路等级由三级公路提升至二级公路，设计时速为60公里/小时，同时对道路两侧景观和亮化进行升级改造，改造长度3.2公里。项目含维修加宽桥梁1座，涵洞拆除重新4道，新增涵洞1道，道路两侧绿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19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．因口线亮化工程，位于北镇区邮局东，主要对烟口线顾家村至口子李村段进行亮化提升，增设灯杆70个。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20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．岚东线亮化工程，位于张家产镇北部、崔家营村南，向西到圣海路，主要对岚东线进行亮化提升，增设灯杆53个。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21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．车汤线亮化工程，位于北镇区邹家床村西，向西到汤村店子，主要是对车汤线全线3公里进亮化提升。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22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．龙缘路西段道路硬化工程位于北镇区龙缘路西段，主要对长500米、宽6米的龙缘路西段道路进行硬化。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23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．龙缘路西段亮化工程位于张家产镇龙缘路西段，主要对长500米龙缘路西段开挖电管沟、地笼基础，铺设电缆，架设灯杆安装路灯23盏。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highlight w:val="none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24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．管道天然气入户工程，对主要省级西洋参样板片区顾家、邹家床、赵家床、林家床、田家床、麾艮、北崖子、南崖子、告驾口、官道西、水井、山阴沟、因寺桥、口子李14个村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highlight w:val="none"/>
          <w:u w:val="none"/>
          <w:lang w:val="en-US" w:eastAsia="zh-CN"/>
        </w:rPr>
        <w:t>进行拆除违建并安装天然气。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25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．埠口渔业小区改造工程，对埠口渔业公司老旧小区进行雨污分流改造、路面硬化。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26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．镇区车卧岛段沿街环境提升工程，对天沐路南、参乡路西车卧岛段沿街老旧房屋进行改造和综合环境进行提升。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27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．美丽乡村建设工程，对张家产村、告驾口村两个省级美丽乡村、水井村市级美丽乡村，进行环境提升、盘活和整修闲置房屋，引进产业项目。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 w:firstLine="0" w:firstLineChars="0"/>
        <w:jc w:val="both"/>
        <w:textAlignment w:val="auto"/>
        <w:rPr>
          <w:rFonts w:hint="eastAsia" w:ascii="Times New Roman" w:hAnsi="Times New Roman" w:eastAsia="黑体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黑体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四、</w:t>
      </w:r>
      <w:r>
        <w:rPr>
          <w:rFonts w:hint="eastAsia" w:ascii="Times New Roman" w:hAnsi="Times New Roman" w:eastAsia="黑体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实施保障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（一）</w:t>
      </w:r>
      <w:r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加强组织领导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成立由区政府分管负责同志任组长，张家产镇、住房和城乡建设局主要负责同志任副组长，区发改局、科技局、工信局、财政局等为成员单位的张家产镇小城镇创新提升行动领导小组。领导小组办公室设在张家产镇政府，负责领导小组日常工作，镇党委书记兼任办公室主任。各成员单位要根据部门职能，做好小城镇创新提升行动试点的保障和服务工作，确保方案顺利实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（二）</w:t>
      </w:r>
      <w:r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强化要素保障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强化土地保障。加强规划控制和政策引导，以科学发展、节约集约用地和切实守住耕地红线为前提，按照“规划引领、盘活存量、提高质量、用好增量、控制总量”的要求，加大特色专业镇重点项目建设的用地保障，重点推进服务业企业建设。进一步加大低效、闲置土地盘活挖潜力度，转变用地方式，用好存量土地，提高土地利用效率，为发展服务业提供用地保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．强化资金保障。坚持政府投入为导向、社会投入为主体、金融信贷为支撑的原则，在利用好政府引导资金的同时，着力推动金融服务创新，建立多元化的服务业发展投融资机制，扩大发展服务业的融资渠道。持续列支专项资金用于基础设施、公共平台、科技金融、科技研发和人才引进培养等支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（三）</w:t>
      </w:r>
      <w:r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夯实人才支撑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加强与高校的产学研合作，引进高层次人才创新创业，深化与中国农科院、山东农业大学、山东省农科院等知名高校院所合作，带动关键技术突破、产业链延伸和高端产业发展。积极资助龙头企业技术骨干到国内外知名高等院校攻读硕士、博士学术学位，支持企业经营管理人才到国内知名高校研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（四）</w:t>
      </w:r>
      <w:r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实施定向招商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6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spacing w:val="-6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spacing w:val="-6"/>
          <w:w w:val="100"/>
          <w:sz w:val="32"/>
          <w:szCs w:val="32"/>
          <w:u w:val="none"/>
          <w:lang w:val="en-US" w:eastAsia="zh-CN"/>
        </w:rPr>
        <w:t>突出“现代西洋参产业+康养旅游产业”领域定向招商。建立组织健全、专业齐备、精干高效的招商团队，瞄准现代西洋参加工领军企业进行定向招商。编制详细的定向招商目录，并不断依据产业体系变动情况对招商目录进行动态调整，确保招商活动有的放矢，进而推动西洋参产业、康养旅游等产业集聚，形成产业集群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（五）</w:t>
      </w:r>
      <w:r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严格考核督导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把推进小城镇创新提升行动纳入张家产镇综合考核体系，健全和完善考核标准和指标体系。依据建设规划和实施方案，建立工作进度定期通报制度，及时开展专项督查，逐层传导压力，层层落实责任，确保工作任务目标化、目标项目化、项目责任化、责任考核化。实现年度任务考核、中期进度考核和建设期满指标考核的有机统一，将各项建设任务落到实处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kern w:val="2"/>
          <w:sz w:val="32"/>
          <w:szCs w:val="32"/>
          <w:lang w:val="en-US" w:eastAsia="zh-CN" w:bidi="ar-SA"/>
        </w:rPr>
        <w:t>（六）</w:t>
      </w:r>
      <w:r>
        <w:rPr>
          <w:rFonts w:hint="eastAsia" w:ascii="Times New Roman" w:hAnsi="Times New Roman" w:eastAsia="楷体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完善统计体系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根据产业特色，健全产业统计标准体系，建立产业统计指标体系。为便于数据统计调查，打造以数据库为依托、以互联网技术为支撑、充分运用各种新媒介的现代统计服务平台，建设符合产业发展要求的统计体系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附件：张家产镇小城镇创新提升行动领导小组成员名单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  <w:t>张家产镇小城镇创新提升行动领导小组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w w:val="100"/>
          <w:sz w:val="44"/>
          <w:szCs w:val="44"/>
          <w:u w:val="none"/>
          <w:lang w:val="en-US" w:eastAsia="zh-CN"/>
        </w:rPr>
        <w:t>成员名单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黑体" w:hAnsi="黑体" w:eastAsia="黑体" w:cs="黑体"/>
          <w:b/>
          <w:bCs/>
          <w:color w:val="auto"/>
          <w:w w:val="100"/>
          <w:sz w:val="32"/>
          <w:szCs w:val="32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组  长：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刘兆垒  区政府党组成员、副区长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副组长</w:t>
      </w:r>
      <w:r>
        <w:rPr>
          <w:rFonts w:hint="eastAsia" w:ascii="黑体" w:hAnsi="黑体" w:eastAsia="黑体" w:cs="黑体"/>
          <w:b/>
          <w:bCs/>
          <w:color w:val="auto"/>
          <w:w w:val="100"/>
          <w:sz w:val="32"/>
          <w:szCs w:val="32"/>
          <w:u w:val="none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栾永峰  区住房和城乡建设局党组书记、局长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b/>
          <w:bCs/>
          <w:color w:val="auto"/>
          <w:w w:val="100"/>
          <w:sz w:val="32"/>
          <w:szCs w:val="32"/>
          <w:u w:val="non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隋宏亮  张家产镇党委书记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b/>
          <w:bCs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成  员：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 xml:space="preserve">姜宗浩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区发展和改革局党组书记、局长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1280" w:firstLineChars="4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刘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 xml:space="preserve"> 军  区科学技术局党组书记、局长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557" w:leftChars="608" w:hanging="1280" w:hangingChars="4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 xml:space="preserve">徐建海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区委工业工作委员会书记，区工业和信息化局党组书记、局长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280" w:firstLineChars="4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杨  辉  区财政局党组书记、局长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280" w:firstLineChars="4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张佳惠  区人力资源和社会保障局党组书记、局长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2557" w:leftChars="608" w:hanging="1280" w:hangingChars="4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  区自然资源局党组书记、局长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林业局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长（兼）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1280" w:firstLineChars="4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侯志强  区交通运输局党组书记、局长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1280" w:firstLineChars="4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于春柏  区水利局党组书记、局长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2557" w:leftChars="608" w:hanging="1280" w:hangingChars="4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毕弘阳  区圣经山景区管理服务中心主任、农业农村局党组书记、局长，乡村振兴局局长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1280" w:firstLineChars="4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孙海军  区商务局党组书记、局长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1280" w:firstLineChars="4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于海清  区文化和旅游局党组书记、局长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2557" w:leftChars="608" w:hanging="1280" w:hangingChars="400"/>
        <w:textAlignment w:val="auto"/>
        <w:rPr>
          <w:rFonts w:hint="eastAsia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于卫东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区行政审批服务局（政务服务管理办公室）党组书记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1280" w:firstLineChars="400"/>
        <w:textAlignment w:val="auto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孙福威  区统计局党组书记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1280" w:firstLineChars="4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张永解  市生态环境局文登分局局长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1280" w:firstLineChars="4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eastAsia="zh-CN"/>
        </w:rPr>
        <w:t>王卫理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市自然资源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</w:rPr>
        <w:t>规划局文登规划分局局长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640" w:firstLineChars="200"/>
        <w:textAlignment w:val="auto"/>
        <w:rPr>
          <w:rFonts w:hint="default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w w:val="100"/>
          <w:sz w:val="32"/>
          <w:szCs w:val="32"/>
          <w:u w:val="none"/>
          <w:lang w:val="en-US" w:eastAsia="zh-CN"/>
        </w:rPr>
        <w:t>领导小组办公室设在张家产镇政府，负责统筹、协调、调度各项日常工作，隋宏亮同志兼任办公室主任。领导小组不作为区政府议事协调机构，工作任务结束后自行撤销。</w:t>
      </w:r>
    </w:p>
    <w:sectPr>
      <w:pgSz w:w="11906" w:h="16838"/>
      <w:pgMar w:top="2098" w:right="1531" w:bottom="2098" w:left="1531" w:header="851" w:footer="158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0084B9"/>
    <w:multiLevelType w:val="singleLevel"/>
    <w:tmpl w:val="9A0084B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lM2EyMTZlNjM2NzhmMWMyNTE2ODkzMWE3NjA0MDMifQ=="/>
  </w:docVars>
  <w:rsids>
    <w:rsidRoot w:val="00000000"/>
    <w:rsid w:val="036068E4"/>
    <w:rsid w:val="09B83D74"/>
    <w:rsid w:val="0FD22917"/>
    <w:rsid w:val="1606156C"/>
    <w:rsid w:val="16DA731D"/>
    <w:rsid w:val="18095D9E"/>
    <w:rsid w:val="20992FDD"/>
    <w:rsid w:val="22252D7A"/>
    <w:rsid w:val="24E919D6"/>
    <w:rsid w:val="27F864DF"/>
    <w:rsid w:val="39BC3B6C"/>
    <w:rsid w:val="408A38EA"/>
    <w:rsid w:val="51A75AD5"/>
    <w:rsid w:val="53DE17CF"/>
    <w:rsid w:val="562750F7"/>
    <w:rsid w:val="581D3EBE"/>
    <w:rsid w:val="5938177C"/>
    <w:rsid w:val="5AFA409D"/>
    <w:rsid w:val="5E1C31B9"/>
    <w:rsid w:val="5FC02328"/>
    <w:rsid w:val="682E35D8"/>
    <w:rsid w:val="6A6F4980"/>
    <w:rsid w:val="6AA67D9D"/>
    <w:rsid w:val="6ACE7B92"/>
    <w:rsid w:val="6B574BF4"/>
    <w:rsid w:val="6DE7113F"/>
    <w:rsid w:val="73D11F66"/>
    <w:rsid w:val="7B551E33"/>
    <w:rsid w:val="7DF05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2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rPr>
      <w:rFonts w:ascii="仿宋" w:hAnsi="仿宋" w:eastAsia="仿宋" w:cs="仿宋"/>
      <w:sz w:val="32"/>
      <w:szCs w:val="32"/>
      <w:lang w:val="zh-CN" w:eastAsia="zh-CN" w:bidi="zh-CN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Body Text First Indent 2"/>
    <w:basedOn w:val="1"/>
    <w:qFormat/>
    <w:uiPriority w:val="0"/>
    <w:pPr>
      <w:spacing w:after="0"/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6906</Words>
  <Characters>7148</Characters>
  <Lines>0</Lines>
  <Paragraphs>0</Paragraphs>
  <TotalTime>4</TotalTime>
  <ScaleCrop>false</ScaleCrop>
  <LinksUpToDate>false</LinksUpToDate>
  <CharactersWithSpaces>7233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2023-06-21T05:59:00Z</dcterms:created>
  <dc:creator>ASUS</dc:creator>
  <cp:lastModifiedBy>sunny</cp:lastModifiedBy>
  <cp:lastPrinted>2023-06-25T02:25:00Z</cp:lastPrinted>
  <dcterms:modified xsi:type="dcterms:W3CDTF">2024-03-11T07:20:25Z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C39EBA72D5FD4240B08B3E322AF4971F_13</vt:lpwstr>
  </property>
</Properties>
</file>