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09EF4F">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威海市文登区</w:t>
      </w:r>
      <w:r>
        <w:rPr>
          <w:rFonts w:hint="eastAsia" w:ascii="Times New Roman" w:hAnsi="Times New Roman" w:eastAsia="方正小标宋简体" w:cs="Times New Roman"/>
          <w:sz w:val="44"/>
          <w:szCs w:val="44"/>
          <w:lang w:eastAsia="zh-CN"/>
        </w:rPr>
        <w:t>界石</w:t>
      </w:r>
      <w:r>
        <w:rPr>
          <w:rFonts w:hint="default" w:ascii="Times New Roman" w:hAnsi="Times New Roman" w:eastAsia="方正小标宋简体" w:cs="Times New Roman"/>
          <w:sz w:val="44"/>
          <w:szCs w:val="44"/>
        </w:rPr>
        <w:t>镇</w:t>
      </w:r>
      <w:r>
        <w:rPr>
          <w:rFonts w:hint="eastAsia" w:ascii="Times New Roman" w:hAnsi="Times New Roman" w:eastAsia="方正小标宋简体" w:cs="Times New Roman"/>
          <w:sz w:val="44"/>
          <w:szCs w:val="44"/>
          <w:lang w:eastAsia="zh-CN"/>
        </w:rPr>
        <w:t>人民政府</w:t>
      </w:r>
    </w:p>
    <w:p w14:paraId="7D2B45CC">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202</w:t>
      </w:r>
      <w:r>
        <w:rPr>
          <w:rFonts w:hint="eastAsia" w:ascii="Times New Roman" w:hAnsi="Times New Roman" w:eastAsia="方正小标宋简体" w:cs="Times New Roman"/>
          <w:sz w:val="44"/>
          <w:szCs w:val="44"/>
          <w:lang w:val="en-US" w:eastAsia="zh-CN"/>
        </w:rPr>
        <w:t>2</w:t>
      </w:r>
      <w:r>
        <w:rPr>
          <w:rFonts w:hint="default" w:ascii="Times New Roman" w:hAnsi="Times New Roman" w:eastAsia="方正小标宋简体" w:cs="Times New Roman"/>
          <w:sz w:val="44"/>
          <w:szCs w:val="44"/>
        </w:rPr>
        <w:t>年政府信息公开工作</w:t>
      </w:r>
      <w:r>
        <w:rPr>
          <w:rFonts w:hint="eastAsia" w:ascii="Times New Roman" w:hAnsi="Times New Roman" w:eastAsia="方正小标宋简体" w:cs="Times New Roman"/>
          <w:sz w:val="44"/>
          <w:szCs w:val="44"/>
          <w:lang w:eastAsia="zh-CN"/>
        </w:rPr>
        <w:t>年度</w:t>
      </w:r>
      <w:r>
        <w:rPr>
          <w:rFonts w:hint="default" w:ascii="Times New Roman" w:hAnsi="Times New Roman" w:eastAsia="方正小标宋简体" w:cs="Times New Roman"/>
          <w:sz w:val="44"/>
          <w:szCs w:val="44"/>
        </w:rPr>
        <w:t>报告</w:t>
      </w:r>
    </w:p>
    <w:p w14:paraId="57A6818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auto"/>
          <w:spacing w:val="0"/>
          <w:sz w:val="32"/>
          <w:szCs w:val="32"/>
        </w:rPr>
      </w:pPr>
    </w:p>
    <w:p w14:paraId="6E5EFE4F">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根据《中华人民共和国政府信息公开条例》（以下简称《条例》）的规定要求，现公布威海市文登区</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镇人民政府202</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年政府信息公开工作</w:t>
      </w:r>
      <w:r>
        <w:rPr>
          <w:rFonts w:hint="eastAsia" w:ascii="Times New Roman" w:hAnsi="Times New Roman" w:eastAsia="仿宋_GB2312" w:cs="Times New Roman"/>
          <w:i w:val="0"/>
          <w:iCs w:val="0"/>
          <w:caps w:val="0"/>
          <w:color w:val="auto"/>
          <w:spacing w:val="0"/>
          <w:sz w:val="32"/>
          <w:szCs w:val="32"/>
          <w:lang w:eastAsia="zh-CN"/>
        </w:rPr>
        <w:t>年度</w:t>
      </w:r>
      <w:r>
        <w:rPr>
          <w:rFonts w:hint="default" w:ascii="Times New Roman" w:hAnsi="Times New Roman" w:eastAsia="仿宋_GB2312" w:cs="Times New Roman"/>
          <w:i w:val="0"/>
          <w:iCs w:val="0"/>
          <w:caps w:val="0"/>
          <w:color w:val="auto"/>
          <w:spacing w:val="0"/>
          <w:sz w:val="32"/>
          <w:szCs w:val="32"/>
        </w:rPr>
        <w:t>报告。</w:t>
      </w:r>
    </w:p>
    <w:p w14:paraId="0B3E4343">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lang w:val="en-US" w:eastAsia="zh-CN"/>
        </w:rPr>
      </w:pPr>
      <w:r>
        <w:rPr>
          <w:rFonts w:hint="eastAsia" w:ascii="Times New Roman" w:hAnsi="Times New Roman" w:eastAsia="仿宋_GB2312" w:cs="Times New Roman"/>
          <w:i w:val="0"/>
          <w:iCs w:val="0"/>
          <w:caps w:val="0"/>
          <w:color w:val="auto"/>
          <w:spacing w:val="0"/>
          <w:sz w:val="32"/>
          <w:szCs w:val="32"/>
          <w:lang w:val="en-US" w:eastAsia="zh-CN"/>
        </w:rPr>
        <w:t>本报告由</w:t>
      </w:r>
      <w:r>
        <w:rPr>
          <w:rFonts w:hint="eastAsia" w:ascii="Times New Roman" w:hAnsi="Times New Roman" w:eastAsia="仿宋_GB2312" w:cs="Times New Roman"/>
          <w:i w:val="0"/>
          <w:iCs w:val="0"/>
          <w:caps w:val="0"/>
          <w:color w:val="auto"/>
          <w:spacing w:val="0"/>
          <w:sz w:val="32"/>
          <w:szCs w:val="32"/>
        </w:rPr>
        <w:t>总体情况</w:t>
      </w:r>
      <w:r>
        <w:rPr>
          <w:rFonts w:hint="eastAsia" w:ascii="Times New Roman" w:hAnsi="Times New Roman" w:eastAsia="仿宋_GB2312" w:cs="Times New Roman"/>
          <w:i w:val="0"/>
          <w:iCs w:val="0"/>
          <w:caps w:val="0"/>
          <w:color w:val="auto"/>
          <w:spacing w:val="0"/>
          <w:sz w:val="32"/>
          <w:szCs w:val="32"/>
          <w:lang w:eastAsia="zh-CN"/>
        </w:rPr>
        <w:t>，</w:t>
      </w:r>
      <w:r>
        <w:rPr>
          <w:rFonts w:hint="eastAsia" w:ascii="Times New Roman" w:hAnsi="Times New Roman" w:eastAsia="仿宋_GB2312" w:cs="Times New Roman"/>
          <w:i w:val="0"/>
          <w:iCs w:val="0"/>
          <w:caps w:val="0"/>
          <w:color w:val="auto"/>
          <w:spacing w:val="0"/>
          <w:sz w:val="32"/>
          <w:szCs w:val="32"/>
        </w:rPr>
        <w:t>行政机关主动公开政府信息的情况</w:t>
      </w:r>
      <w:r>
        <w:rPr>
          <w:rFonts w:hint="eastAsia" w:ascii="Times New Roman" w:hAnsi="Times New Roman" w:eastAsia="仿宋_GB2312" w:cs="Times New Roman"/>
          <w:i w:val="0"/>
          <w:iCs w:val="0"/>
          <w:caps w:val="0"/>
          <w:color w:val="auto"/>
          <w:spacing w:val="0"/>
          <w:sz w:val="32"/>
          <w:szCs w:val="32"/>
          <w:lang w:eastAsia="zh-CN"/>
        </w:rPr>
        <w:t>，</w:t>
      </w:r>
      <w:r>
        <w:rPr>
          <w:rFonts w:hint="eastAsia" w:ascii="Times New Roman" w:hAnsi="Times New Roman" w:eastAsia="仿宋_GB2312" w:cs="Times New Roman"/>
          <w:i w:val="0"/>
          <w:iCs w:val="0"/>
          <w:caps w:val="0"/>
          <w:color w:val="auto"/>
          <w:spacing w:val="0"/>
          <w:sz w:val="32"/>
          <w:szCs w:val="32"/>
        </w:rPr>
        <w:t>行政机关收到和处理政府信息公开申请的情况</w:t>
      </w:r>
      <w:r>
        <w:rPr>
          <w:rFonts w:hint="eastAsia" w:ascii="Times New Roman" w:hAnsi="Times New Roman" w:eastAsia="仿宋_GB2312" w:cs="Times New Roman"/>
          <w:i w:val="0"/>
          <w:iCs w:val="0"/>
          <w:caps w:val="0"/>
          <w:color w:val="auto"/>
          <w:spacing w:val="0"/>
          <w:sz w:val="32"/>
          <w:szCs w:val="32"/>
          <w:lang w:eastAsia="zh-CN"/>
        </w:rPr>
        <w:t>，</w:t>
      </w:r>
      <w:r>
        <w:rPr>
          <w:rFonts w:hint="eastAsia" w:ascii="Times New Roman" w:hAnsi="Times New Roman" w:eastAsia="仿宋_GB2312" w:cs="Times New Roman"/>
          <w:i w:val="0"/>
          <w:iCs w:val="0"/>
          <w:caps w:val="0"/>
          <w:color w:val="auto"/>
          <w:spacing w:val="0"/>
          <w:sz w:val="32"/>
          <w:szCs w:val="32"/>
        </w:rPr>
        <w:t>因政府信息公开工作被申请行政复议、提起行政诉讼的情况</w:t>
      </w:r>
      <w:r>
        <w:rPr>
          <w:rFonts w:hint="eastAsia" w:ascii="Times New Roman" w:hAnsi="Times New Roman" w:eastAsia="仿宋_GB2312" w:cs="Times New Roman"/>
          <w:i w:val="0"/>
          <w:iCs w:val="0"/>
          <w:caps w:val="0"/>
          <w:color w:val="auto"/>
          <w:spacing w:val="0"/>
          <w:sz w:val="32"/>
          <w:szCs w:val="32"/>
          <w:lang w:eastAsia="zh-CN"/>
        </w:rPr>
        <w:t>，</w:t>
      </w:r>
      <w:r>
        <w:rPr>
          <w:rFonts w:hint="eastAsia" w:ascii="Times New Roman" w:hAnsi="Times New Roman" w:eastAsia="仿宋_GB2312" w:cs="Times New Roman"/>
          <w:i w:val="0"/>
          <w:iCs w:val="0"/>
          <w:caps w:val="0"/>
          <w:color w:val="auto"/>
          <w:spacing w:val="0"/>
          <w:sz w:val="32"/>
          <w:szCs w:val="32"/>
        </w:rPr>
        <w:t>政府信息公开工作存在的主要问题及改进情况，其他需要报告的事项</w:t>
      </w:r>
      <w:r>
        <w:rPr>
          <w:rFonts w:hint="eastAsia" w:ascii="Times New Roman" w:hAnsi="Times New Roman" w:eastAsia="仿宋_GB2312" w:cs="Times New Roman"/>
          <w:i w:val="0"/>
          <w:iCs w:val="0"/>
          <w:caps w:val="0"/>
          <w:color w:val="auto"/>
          <w:spacing w:val="0"/>
          <w:sz w:val="32"/>
          <w:szCs w:val="32"/>
          <w:lang w:val="en-US" w:eastAsia="zh-CN"/>
        </w:rPr>
        <w:t>共6部分组成。</w:t>
      </w:r>
    </w:p>
    <w:p w14:paraId="06F503DA">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本报告中所列数据的统计时限自202</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年1月1日起至202</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年12月31日止。本报告电子版可在威海市文登区人民政府门户网站（http://www.wendeng.gov.cn）政府信息公开专栏查阅。如对本报告有疑问，请与威海市文登区</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镇人民政府</w:t>
      </w:r>
      <w:r>
        <w:rPr>
          <w:rFonts w:hint="eastAsia" w:ascii="Times New Roman" w:hAnsi="Times New Roman" w:eastAsia="仿宋_GB2312" w:cs="Times New Roman"/>
          <w:i w:val="0"/>
          <w:iCs w:val="0"/>
          <w:caps w:val="0"/>
          <w:color w:val="auto"/>
          <w:spacing w:val="0"/>
          <w:sz w:val="32"/>
          <w:szCs w:val="32"/>
          <w:lang w:eastAsia="zh-CN"/>
        </w:rPr>
        <w:t>办公室</w:t>
      </w:r>
      <w:r>
        <w:rPr>
          <w:rFonts w:hint="default" w:ascii="Times New Roman" w:hAnsi="Times New Roman" w:eastAsia="仿宋_GB2312" w:cs="Times New Roman"/>
          <w:i w:val="0"/>
          <w:iCs w:val="0"/>
          <w:caps w:val="0"/>
          <w:color w:val="auto"/>
          <w:spacing w:val="0"/>
          <w:sz w:val="32"/>
          <w:szCs w:val="32"/>
        </w:rPr>
        <w:t>联系（地址：威海市文登区</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w:t>
      </w:r>
      <w:r>
        <w:rPr>
          <w:rFonts w:hint="eastAsia" w:ascii="Times New Roman" w:hAnsi="Times New Roman" w:eastAsia="仿宋_GB2312" w:cs="Times New Roman"/>
          <w:i w:val="0"/>
          <w:iCs w:val="0"/>
          <w:caps w:val="0"/>
          <w:color w:val="auto"/>
          <w:spacing w:val="0"/>
          <w:sz w:val="32"/>
          <w:szCs w:val="32"/>
          <w:lang w:eastAsia="zh-CN"/>
        </w:rPr>
        <w:t>昆嵛</w:t>
      </w:r>
      <w:r>
        <w:rPr>
          <w:rFonts w:hint="default" w:ascii="Times New Roman" w:hAnsi="Times New Roman" w:eastAsia="仿宋_GB2312" w:cs="Times New Roman"/>
          <w:i w:val="0"/>
          <w:iCs w:val="0"/>
          <w:caps w:val="0"/>
          <w:color w:val="auto"/>
          <w:spacing w:val="0"/>
          <w:sz w:val="32"/>
          <w:szCs w:val="32"/>
          <w:lang w:eastAsia="zh-CN"/>
        </w:rPr>
        <w:t>路</w:t>
      </w:r>
      <w:r>
        <w:rPr>
          <w:rFonts w:hint="eastAsia" w:ascii="Times New Roman" w:hAnsi="Times New Roman" w:eastAsia="仿宋_GB2312" w:cs="Times New Roman"/>
          <w:i w:val="0"/>
          <w:iCs w:val="0"/>
          <w:caps w:val="0"/>
          <w:color w:val="auto"/>
          <w:spacing w:val="0"/>
          <w:sz w:val="32"/>
          <w:szCs w:val="32"/>
          <w:lang w:val="en-US" w:eastAsia="zh-CN"/>
        </w:rPr>
        <w:t>54</w:t>
      </w:r>
      <w:r>
        <w:rPr>
          <w:rFonts w:hint="default" w:ascii="Times New Roman" w:hAnsi="Times New Roman" w:eastAsia="仿宋_GB2312" w:cs="Times New Roman"/>
          <w:i w:val="0"/>
          <w:iCs w:val="0"/>
          <w:caps w:val="0"/>
          <w:color w:val="auto"/>
          <w:spacing w:val="0"/>
          <w:sz w:val="32"/>
          <w:szCs w:val="32"/>
        </w:rPr>
        <w:t>号</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邮编：264400</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电话：0631-</w:t>
      </w:r>
      <w:r>
        <w:rPr>
          <w:rFonts w:hint="default" w:ascii="Times New Roman" w:hAnsi="Times New Roman" w:eastAsia="仿宋_GB2312" w:cs="Times New Roman"/>
          <w:i w:val="0"/>
          <w:iCs w:val="0"/>
          <w:caps w:val="0"/>
          <w:color w:val="auto"/>
          <w:spacing w:val="0"/>
          <w:sz w:val="32"/>
          <w:szCs w:val="32"/>
          <w:lang w:val="en-US" w:eastAsia="zh-CN"/>
        </w:rPr>
        <w:t>8</w:t>
      </w:r>
      <w:r>
        <w:rPr>
          <w:rFonts w:hint="eastAsia" w:ascii="Times New Roman" w:hAnsi="Times New Roman" w:eastAsia="仿宋_GB2312" w:cs="Times New Roman"/>
          <w:i w:val="0"/>
          <w:iCs w:val="0"/>
          <w:caps w:val="0"/>
          <w:color w:val="auto"/>
          <w:spacing w:val="0"/>
          <w:sz w:val="32"/>
          <w:szCs w:val="32"/>
          <w:lang w:val="en-US" w:eastAsia="zh-CN"/>
        </w:rPr>
        <w:t>531088</w:t>
      </w:r>
      <w:r>
        <w:rPr>
          <w:rFonts w:hint="default" w:ascii="Times New Roman" w:hAnsi="Times New Roman" w:eastAsia="仿宋_GB2312" w:cs="Times New Roman"/>
          <w:i w:val="0"/>
          <w:iCs w:val="0"/>
          <w:caps w:val="0"/>
          <w:color w:val="auto"/>
          <w:spacing w:val="0"/>
          <w:sz w:val="32"/>
          <w:szCs w:val="32"/>
        </w:rPr>
        <w:t>）。</w:t>
      </w:r>
    </w:p>
    <w:p w14:paraId="6E2EB7EE">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微软雅黑" w:cs="Times New Roman"/>
          <w:i w:val="0"/>
          <w:iCs w:val="0"/>
          <w:caps w:val="0"/>
          <w:color w:val="auto"/>
          <w:spacing w:val="0"/>
          <w:sz w:val="22"/>
          <w:szCs w:val="22"/>
        </w:rPr>
      </w:pPr>
      <w:r>
        <w:rPr>
          <w:rFonts w:hint="default" w:ascii="Times New Roman" w:hAnsi="Times New Roman" w:eastAsia="黑体" w:cs="Times New Roman"/>
          <w:i w:val="0"/>
          <w:iCs w:val="0"/>
          <w:caps w:val="0"/>
          <w:color w:val="auto"/>
          <w:spacing w:val="0"/>
          <w:sz w:val="32"/>
          <w:szCs w:val="32"/>
        </w:rPr>
        <w:t>一、总体情况</w:t>
      </w:r>
    </w:p>
    <w:p w14:paraId="02BE0E47">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微软雅黑" w:cs="Times New Roman"/>
          <w:i w:val="0"/>
          <w:iCs w:val="0"/>
          <w:caps w:val="0"/>
          <w:color w:val="auto"/>
          <w:spacing w:val="0"/>
          <w:sz w:val="22"/>
          <w:szCs w:val="22"/>
        </w:rPr>
      </w:pPr>
      <w:r>
        <w:rPr>
          <w:rFonts w:hint="default" w:ascii="Times New Roman" w:hAnsi="Times New Roman" w:eastAsia="仿宋_GB2312" w:cs="Times New Roman"/>
          <w:i w:val="0"/>
          <w:iCs w:val="0"/>
          <w:caps w:val="0"/>
          <w:color w:val="auto"/>
          <w:spacing w:val="0"/>
          <w:sz w:val="32"/>
          <w:szCs w:val="32"/>
        </w:rPr>
        <w:t>202</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年，威海市文登区</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镇人民政府以习近平新时代中国特色社会主义思想和党的二十大精神为指导</w:t>
      </w:r>
      <w:bookmarkStart w:id="0" w:name="_GoBack"/>
      <w:bookmarkEnd w:id="0"/>
      <w:r>
        <w:rPr>
          <w:rFonts w:hint="default" w:ascii="Times New Roman" w:hAnsi="Times New Roman" w:eastAsia="仿宋_GB2312" w:cs="Times New Roman"/>
          <w:i w:val="0"/>
          <w:iCs w:val="0"/>
          <w:caps w:val="0"/>
          <w:color w:val="auto"/>
          <w:spacing w:val="0"/>
          <w:sz w:val="32"/>
          <w:szCs w:val="32"/>
        </w:rPr>
        <w:t>，认真贯彻落实国家、省、市的部署要求，严格按照《条例》的规定，</w:t>
      </w:r>
      <w:r>
        <w:rPr>
          <w:rFonts w:hint="eastAsia" w:ascii="Times New Roman" w:hAnsi="Times New Roman" w:eastAsia="仿宋_GB2312" w:cs="Times New Roman"/>
          <w:i w:val="0"/>
          <w:iCs w:val="0"/>
          <w:caps w:val="0"/>
          <w:color w:val="auto"/>
          <w:spacing w:val="0"/>
          <w:sz w:val="32"/>
          <w:szCs w:val="32"/>
          <w:lang w:val="en-US" w:eastAsia="zh-CN"/>
        </w:rPr>
        <w:t>以公开为常态，</w:t>
      </w:r>
      <w:r>
        <w:rPr>
          <w:rFonts w:hint="default" w:ascii="Times New Roman" w:hAnsi="Times New Roman" w:eastAsia="仿宋_GB2312" w:cs="Times New Roman"/>
          <w:i w:val="0"/>
          <w:iCs w:val="0"/>
          <w:caps w:val="0"/>
          <w:color w:val="auto"/>
          <w:spacing w:val="0"/>
          <w:sz w:val="32"/>
          <w:szCs w:val="32"/>
        </w:rPr>
        <w:t>依托</w:t>
      </w:r>
      <w:r>
        <w:rPr>
          <w:rFonts w:hint="eastAsia" w:ascii="Times New Roman" w:hAnsi="Times New Roman" w:eastAsia="仿宋_GB2312" w:cs="Times New Roman"/>
          <w:i w:val="0"/>
          <w:iCs w:val="0"/>
          <w:caps w:val="0"/>
          <w:color w:val="auto"/>
          <w:spacing w:val="0"/>
          <w:sz w:val="32"/>
          <w:szCs w:val="32"/>
          <w:lang w:eastAsia="zh-CN"/>
        </w:rPr>
        <w:t>文登区人民政府门户网站政府信息公开专栏、新闻媒体和公告栏等多种形式，发布各类法律法规、办事指南等服务信息，</w:t>
      </w:r>
      <w:r>
        <w:rPr>
          <w:rFonts w:hint="default" w:ascii="Times New Roman" w:hAnsi="Times New Roman" w:eastAsia="仿宋_GB2312" w:cs="Times New Roman"/>
          <w:color w:val="333333"/>
          <w:sz w:val="32"/>
          <w:szCs w:val="32"/>
        </w:rPr>
        <w:t>不断拓宽信息公开渠道</w:t>
      </w:r>
      <w:r>
        <w:rPr>
          <w:rFonts w:hint="eastAsia" w:ascii="Times New Roman" w:hAnsi="Times New Roman" w:eastAsia="仿宋_GB2312" w:cs="Times New Roman"/>
          <w:color w:val="333333"/>
          <w:sz w:val="32"/>
          <w:szCs w:val="32"/>
          <w:lang w:eastAsia="zh-CN"/>
        </w:rPr>
        <w:t>，</w:t>
      </w:r>
      <w:r>
        <w:rPr>
          <w:rFonts w:hint="default" w:ascii="Times New Roman" w:hAnsi="Times New Roman" w:eastAsia="仿宋_GB2312" w:cs="Times New Roman"/>
          <w:i w:val="0"/>
          <w:iCs w:val="0"/>
          <w:caps w:val="0"/>
          <w:color w:val="auto"/>
          <w:spacing w:val="0"/>
          <w:sz w:val="32"/>
          <w:szCs w:val="32"/>
        </w:rPr>
        <w:t>推动政务信息公开、透明、规范化。</w:t>
      </w:r>
    </w:p>
    <w:p w14:paraId="49D1A527">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i w:val="0"/>
          <w:iCs w:val="0"/>
          <w:caps w:val="0"/>
          <w:color w:val="auto"/>
          <w:spacing w:val="0"/>
          <w:sz w:val="32"/>
          <w:szCs w:val="32"/>
        </w:rPr>
      </w:pPr>
      <w:r>
        <w:rPr>
          <w:rFonts w:hint="default" w:ascii="Times New Roman" w:hAnsi="Times New Roman" w:eastAsia="楷体_GB2312" w:cs="Times New Roman"/>
          <w:i w:val="0"/>
          <w:iCs w:val="0"/>
          <w:caps w:val="0"/>
          <w:color w:val="auto"/>
          <w:spacing w:val="0"/>
          <w:sz w:val="32"/>
          <w:szCs w:val="32"/>
        </w:rPr>
        <w:t>（一）政府信息主动公开情况</w:t>
      </w:r>
    </w:p>
    <w:p w14:paraId="193AFF07">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202</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年，我镇政务公开工作紧密结合政务公开实施要求和镇党委、政府的工作部署，加强主动公开政府信息工作力度，</w:t>
      </w:r>
      <w:r>
        <w:rPr>
          <w:rFonts w:hint="default" w:ascii="Times New Roman" w:hAnsi="Times New Roman" w:eastAsia="仿宋_GB2312" w:cs="Times New Roman"/>
          <w:sz w:val="32"/>
          <w:szCs w:val="32"/>
        </w:rPr>
        <w:t>不断完善政策解读机制，创新解读方式，</w:t>
      </w:r>
      <w:r>
        <w:rPr>
          <w:rFonts w:hint="eastAsia" w:ascii="Times New Roman" w:hAnsi="Times New Roman" w:eastAsia="仿宋_GB2312" w:cs="Times New Roman"/>
          <w:sz w:val="32"/>
          <w:szCs w:val="32"/>
          <w:lang w:val="en-US" w:eastAsia="zh-CN"/>
        </w:rPr>
        <w:t>服务群众需要，推进政府工作在阳光下运行。</w:t>
      </w:r>
      <w:r>
        <w:rPr>
          <w:rFonts w:hint="default" w:ascii="Times New Roman" w:hAnsi="Times New Roman" w:eastAsia="仿宋_GB2312" w:cs="Times New Roman"/>
          <w:i w:val="0"/>
          <w:iCs w:val="0"/>
          <w:caps w:val="0"/>
          <w:color w:val="auto"/>
          <w:spacing w:val="0"/>
          <w:sz w:val="32"/>
          <w:szCs w:val="32"/>
        </w:rPr>
        <w:t>202</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年度通过政务网站、微信公众号等各类媒体渠道公开政府信息</w:t>
      </w:r>
      <w:r>
        <w:rPr>
          <w:rFonts w:hint="eastAsia" w:ascii="Times New Roman" w:hAnsi="Times New Roman" w:eastAsia="仿宋_GB2312" w:cs="Times New Roman"/>
          <w:i w:val="0"/>
          <w:iCs w:val="0"/>
          <w:caps w:val="0"/>
          <w:color w:val="auto"/>
          <w:spacing w:val="0"/>
          <w:sz w:val="32"/>
          <w:szCs w:val="32"/>
          <w:lang w:val="en-US" w:eastAsia="zh-CN"/>
        </w:rPr>
        <w:t>343</w:t>
      </w:r>
      <w:r>
        <w:rPr>
          <w:rFonts w:hint="default" w:ascii="Times New Roman" w:hAnsi="Times New Roman" w:eastAsia="仿宋_GB2312" w:cs="Times New Roman"/>
          <w:i w:val="0"/>
          <w:iCs w:val="0"/>
          <w:caps w:val="0"/>
          <w:color w:val="auto"/>
          <w:spacing w:val="0"/>
          <w:sz w:val="32"/>
          <w:szCs w:val="32"/>
        </w:rPr>
        <w:t>条，其中通过</w:t>
      </w:r>
      <w:r>
        <w:rPr>
          <w:rFonts w:hint="eastAsia" w:ascii="Times New Roman" w:hAnsi="Times New Roman" w:eastAsia="仿宋_GB2312" w:cs="Times New Roman"/>
          <w:i w:val="0"/>
          <w:iCs w:val="0"/>
          <w:caps w:val="0"/>
          <w:color w:val="auto"/>
          <w:spacing w:val="0"/>
          <w:sz w:val="32"/>
          <w:szCs w:val="32"/>
          <w:lang w:eastAsia="zh-CN"/>
        </w:rPr>
        <w:t>“春分小镇</w:t>
      </w:r>
      <w:r>
        <w:rPr>
          <w:rFonts w:hint="eastAsia" w:ascii="Times New Roman" w:hAnsi="Times New Roman" w:eastAsia="仿宋_GB2312" w:cs="Times New Roman"/>
          <w:i w:val="0"/>
          <w:iCs w:val="0"/>
          <w:caps w:val="0"/>
          <w:color w:val="auto"/>
          <w:spacing w:val="0"/>
          <w:sz w:val="32"/>
          <w:szCs w:val="32"/>
          <w:lang w:val="en-US" w:eastAsia="zh-CN"/>
        </w:rPr>
        <w:t>·</w:t>
      </w:r>
      <w:r>
        <w:rPr>
          <w:rFonts w:hint="eastAsia" w:ascii="Times New Roman" w:hAnsi="Times New Roman" w:eastAsia="仿宋_GB2312" w:cs="Times New Roman"/>
          <w:i w:val="0"/>
          <w:iCs w:val="0"/>
          <w:caps w:val="0"/>
          <w:color w:val="auto"/>
          <w:spacing w:val="0"/>
          <w:sz w:val="32"/>
          <w:szCs w:val="32"/>
          <w:lang w:eastAsia="zh-CN"/>
        </w:rPr>
        <w:t>秀美界石”</w:t>
      </w:r>
      <w:r>
        <w:rPr>
          <w:rFonts w:hint="default" w:ascii="Times New Roman" w:hAnsi="Times New Roman" w:eastAsia="仿宋_GB2312" w:cs="Times New Roman"/>
          <w:i w:val="0"/>
          <w:iCs w:val="0"/>
          <w:caps w:val="0"/>
          <w:color w:val="auto"/>
          <w:spacing w:val="0"/>
          <w:sz w:val="32"/>
          <w:szCs w:val="32"/>
        </w:rPr>
        <w:t>微信公众号发布消息</w:t>
      </w:r>
      <w:r>
        <w:rPr>
          <w:rFonts w:hint="default" w:ascii="Times New Roman" w:hAnsi="Times New Roman" w:eastAsia="仿宋_GB2312" w:cs="Times New Roman"/>
          <w:i w:val="0"/>
          <w:iCs w:val="0"/>
          <w:caps w:val="0"/>
          <w:color w:val="auto"/>
          <w:spacing w:val="0"/>
          <w:sz w:val="32"/>
          <w:szCs w:val="32"/>
          <w:lang w:val="en-US" w:eastAsia="zh-CN"/>
        </w:rPr>
        <w:t>2</w:t>
      </w:r>
      <w:r>
        <w:rPr>
          <w:rFonts w:hint="eastAsia" w:ascii="Times New Roman" w:hAnsi="Times New Roman" w:eastAsia="仿宋_GB2312" w:cs="Times New Roman"/>
          <w:i w:val="0"/>
          <w:iCs w:val="0"/>
          <w:caps w:val="0"/>
          <w:color w:val="auto"/>
          <w:spacing w:val="0"/>
          <w:sz w:val="32"/>
          <w:szCs w:val="32"/>
          <w:lang w:val="en-US" w:eastAsia="zh-CN"/>
        </w:rPr>
        <w:t>82</w:t>
      </w:r>
      <w:r>
        <w:rPr>
          <w:rFonts w:hint="default" w:ascii="Times New Roman" w:hAnsi="Times New Roman" w:eastAsia="仿宋_GB2312" w:cs="Times New Roman"/>
          <w:i w:val="0"/>
          <w:iCs w:val="0"/>
          <w:caps w:val="0"/>
          <w:color w:val="auto"/>
          <w:spacing w:val="0"/>
          <w:sz w:val="32"/>
          <w:szCs w:val="32"/>
        </w:rPr>
        <w:t>条，通过威</w:t>
      </w:r>
      <w:r>
        <w:rPr>
          <w:rFonts w:hint="default" w:ascii="Times New Roman" w:hAnsi="Times New Roman" w:eastAsia="仿宋_GB2312" w:cs="Times New Roman"/>
          <w:i w:val="0"/>
          <w:iCs w:val="0"/>
          <w:caps w:val="0"/>
          <w:color w:val="auto"/>
          <w:spacing w:val="0"/>
          <w:sz w:val="32"/>
          <w:szCs w:val="32"/>
          <w:highlight w:val="none"/>
        </w:rPr>
        <w:t>海市文登区人民政府网站发布动态政务信息</w:t>
      </w:r>
      <w:r>
        <w:rPr>
          <w:rFonts w:hint="eastAsia" w:ascii="Times New Roman" w:hAnsi="Times New Roman" w:eastAsia="仿宋_GB2312" w:cs="Times New Roman"/>
          <w:i w:val="0"/>
          <w:iCs w:val="0"/>
          <w:caps w:val="0"/>
          <w:color w:val="auto"/>
          <w:spacing w:val="0"/>
          <w:sz w:val="32"/>
          <w:szCs w:val="32"/>
          <w:highlight w:val="none"/>
          <w:lang w:val="en-US" w:eastAsia="zh-CN"/>
        </w:rPr>
        <w:t>61</w:t>
      </w:r>
      <w:r>
        <w:rPr>
          <w:rFonts w:hint="default" w:ascii="Times New Roman" w:hAnsi="Times New Roman" w:eastAsia="仿宋_GB2312" w:cs="Times New Roman"/>
          <w:i w:val="0"/>
          <w:iCs w:val="0"/>
          <w:caps w:val="0"/>
          <w:color w:val="auto"/>
          <w:spacing w:val="0"/>
          <w:sz w:val="32"/>
          <w:szCs w:val="32"/>
          <w:highlight w:val="none"/>
        </w:rPr>
        <w:t>篇。</w:t>
      </w:r>
      <w:r>
        <w:rPr>
          <w:rFonts w:hint="default" w:ascii="Times New Roman" w:hAnsi="Times New Roman" w:eastAsia="仿宋_GB2312" w:cs="Times New Roman"/>
          <w:i w:val="0"/>
          <w:iCs w:val="0"/>
          <w:caps w:val="0"/>
          <w:color w:val="auto"/>
          <w:spacing w:val="0"/>
          <w:sz w:val="32"/>
          <w:szCs w:val="32"/>
        </w:rPr>
        <w:t>从内容分类看，机构职能</w:t>
      </w:r>
      <w:r>
        <w:rPr>
          <w:rFonts w:hint="eastAsia" w:ascii="Times New Roman" w:hAnsi="Times New Roman" w:eastAsia="仿宋_GB2312" w:cs="Times New Roman"/>
          <w:i w:val="0"/>
          <w:iCs w:val="0"/>
          <w:caps w:val="0"/>
          <w:color w:val="auto"/>
          <w:spacing w:val="0"/>
          <w:sz w:val="32"/>
          <w:szCs w:val="32"/>
          <w:lang w:val="en-US" w:eastAsia="zh-CN"/>
        </w:rPr>
        <w:t>3</w:t>
      </w:r>
      <w:r>
        <w:rPr>
          <w:rFonts w:hint="default" w:ascii="Times New Roman" w:hAnsi="Times New Roman" w:eastAsia="仿宋_GB2312" w:cs="Times New Roman"/>
          <w:i w:val="0"/>
          <w:iCs w:val="0"/>
          <w:caps w:val="0"/>
          <w:color w:val="auto"/>
          <w:spacing w:val="0"/>
          <w:sz w:val="32"/>
          <w:szCs w:val="32"/>
        </w:rPr>
        <w:t>条，工作动态</w:t>
      </w:r>
      <w:r>
        <w:rPr>
          <w:rFonts w:hint="eastAsia" w:ascii="Times New Roman" w:hAnsi="Times New Roman" w:eastAsia="仿宋_GB2312" w:cs="Times New Roman"/>
          <w:i w:val="0"/>
          <w:iCs w:val="0"/>
          <w:caps w:val="0"/>
          <w:color w:val="auto"/>
          <w:spacing w:val="0"/>
          <w:sz w:val="32"/>
          <w:szCs w:val="32"/>
          <w:lang w:val="en-US" w:eastAsia="zh-CN"/>
        </w:rPr>
        <w:t>35</w:t>
      </w:r>
      <w:r>
        <w:rPr>
          <w:rFonts w:hint="default" w:ascii="Times New Roman" w:hAnsi="Times New Roman" w:eastAsia="仿宋_GB2312" w:cs="Times New Roman"/>
          <w:i w:val="0"/>
          <w:iCs w:val="0"/>
          <w:caps w:val="0"/>
          <w:color w:val="auto"/>
          <w:spacing w:val="0"/>
          <w:sz w:val="32"/>
          <w:szCs w:val="32"/>
        </w:rPr>
        <w:t>条，政策文件</w:t>
      </w:r>
      <w:r>
        <w:rPr>
          <w:rFonts w:hint="default"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条，政策解读</w:t>
      </w:r>
      <w:r>
        <w:rPr>
          <w:rFonts w:hint="eastAsia" w:ascii="Times New Roman" w:hAnsi="Times New Roman" w:eastAsia="仿宋_GB2312" w:cs="Times New Roman"/>
          <w:i w:val="0"/>
          <w:iCs w:val="0"/>
          <w:caps w:val="0"/>
          <w:color w:val="auto"/>
          <w:spacing w:val="0"/>
          <w:sz w:val="32"/>
          <w:szCs w:val="32"/>
          <w:lang w:val="en-US" w:eastAsia="zh-CN"/>
        </w:rPr>
        <w:t>4</w:t>
      </w:r>
      <w:r>
        <w:rPr>
          <w:rFonts w:hint="default" w:ascii="Times New Roman" w:hAnsi="Times New Roman" w:eastAsia="仿宋_GB2312" w:cs="Times New Roman"/>
          <w:i w:val="0"/>
          <w:iCs w:val="0"/>
          <w:caps w:val="0"/>
          <w:color w:val="auto"/>
          <w:spacing w:val="0"/>
          <w:sz w:val="32"/>
          <w:szCs w:val="32"/>
        </w:rPr>
        <w:t>条，</w:t>
      </w:r>
      <w:r>
        <w:rPr>
          <w:rFonts w:hint="default" w:ascii="Times New Roman" w:hAnsi="Times New Roman" w:eastAsia="仿宋_GB2312" w:cs="Times New Roman"/>
          <w:i w:val="0"/>
          <w:iCs w:val="0"/>
          <w:caps w:val="0"/>
          <w:color w:val="auto"/>
          <w:spacing w:val="0"/>
          <w:sz w:val="32"/>
          <w:szCs w:val="32"/>
          <w:lang w:eastAsia="zh-CN"/>
        </w:rPr>
        <w:t>重点领域信息公开</w:t>
      </w:r>
      <w:r>
        <w:rPr>
          <w:rFonts w:hint="eastAsia" w:ascii="Times New Roman" w:hAnsi="Times New Roman" w:eastAsia="仿宋_GB2312" w:cs="Times New Roman"/>
          <w:i w:val="0"/>
          <w:iCs w:val="0"/>
          <w:caps w:val="0"/>
          <w:color w:val="auto"/>
          <w:spacing w:val="0"/>
          <w:sz w:val="32"/>
          <w:szCs w:val="32"/>
          <w:lang w:val="en-US" w:eastAsia="zh-CN"/>
        </w:rPr>
        <w:t>9</w:t>
      </w:r>
      <w:r>
        <w:rPr>
          <w:rFonts w:hint="default" w:ascii="Times New Roman" w:hAnsi="Times New Roman" w:eastAsia="仿宋_GB2312" w:cs="Times New Roman"/>
          <w:i w:val="0"/>
          <w:iCs w:val="0"/>
          <w:caps w:val="0"/>
          <w:color w:val="auto"/>
          <w:spacing w:val="0"/>
          <w:sz w:val="32"/>
          <w:szCs w:val="32"/>
          <w:lang w:val="en-US" w:eastAsia="zh-CN"/>
        </w:rPr>
        <w:t>条，</w:t>
      </w:r>
      <w:r>
        <w:rPr>
          <w:rFonts w:hint="default" w:ascii="Times New Roman" w:hAnsi="Times New Roman" w:eastAsia="仿宋_GB2312" w:cs="Times New Roman"/>
          <w:i w:val="0"/>
          <w:iCs w:val="0"/>
          <w:caps w:val="0"/>
          <w:color w:val="auto"/>
          <w:spacing w:val="0"/>
          <w:sz w:val="32"/>
          <w:szCs w:val="32"/>
        </w:rPr>
        <w:t>政务公开组织推进</w:t>
      </w:r>
      <w:r>
        <w:rPr>
          <w:rFonts w:hint="eastAsia" w:ascii="Times New Roman" w:hAnsi="Times New Roman" w:eastAsia="仿宋_GB2312" w:cs="Times New Roman"/>
          <w:i w:val="0"/>
          <w:iCs w:val="0"/>
          <w:caps w:val="0"/>
          <w:color w:val="auto"/>
          <w:spacing w:val="0"/>
          <w:sz w:val="32"/>
          <w:szCs w:val="32"/>
          <w:lang w:val="en-US" w:eastAsia="zh-CN"/>
        </w:rPr>
        <w:t>3</w:t>
      </w:r>
      <w:r>
        <w:rPr>
          <w:rFonts w:hint="default" w:ascii="Times New Roman" w:hAnsi="Times New Roman" w:eastAsia="仿宋_GB2312" w:cs="Times New Roman"/>
          <w:i w:val="0"/>
          <w:iCs w:val="0"/>
          <w:caps w:val="0"/>
          <w:color w:val="auto"/>
          <w:spacing w:val="0"/>
          <w:sz w:val="32"/>
          <w:szCs w:val="32"/>
        </w:rPr>
        <w:t>条，</w:t>
      </w:r>
      <w:r>
        <w:rPr>
          <w:rFonts w:hint="default" w:ascii="Times New Roman" w:hAnsi="Times New Roman" w:eastAsia="仿宋_GB2312" w:cs="Times New Roman"/>
          <w:i w:val="0"/>
          <w:iCs w:val="0"/>
          <w:caps w:val="0"/>
          <w:color w:val="auto"/>
          <w:spacing w:val="0"/>
          <w:sz w:val="32"/>
          <w:szCs w:val="32"/>
          <w:lang w:eastAsia="zh-CN"/>
        </w:rPr>
        <w:t>执行公开</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lang w:val="en-US" w:eastAsia="zh-CN"/>
        </w:rPr>
        <w:t>条</w:t>
      </w:r>
      <w:r>
        <w:rPr>
          <w:rFonts w:hint="eastAsia" w:ascii="Times New Roman" w:hAnsi="Times New Roman" w:eastAsia="仿宋_GB2312" w:cs="Times New Roman"/>
          <w:i w:val="0"/>
          <w:iCs w:val="0"/>
          <w:caps w:val="0"/>
          <w:color w:val="auto"/>
          <w:spacing w:val="0"/>
          <w:sz w:val="32"/>
          <w:szCs w:val="32"/>
          <w:lang w:val="en-US" w:eastAsia="zh-CN"/>
        </w:rPr>
        <w:t>，结果公开3条</w:t>
      </w:r>
      <w:r>
        <w:rPr>
          <w:rFonts w:hint="default" w:ascii="Times New Roman" w:hAnsi="Times New Roman" w:eastAsia="仿宋_GB2312" w:cs="Times New Roman"/>
          <w:i w:val="0"/>
          <w:iCs w:val="0"/>
          <w:caps w:val="0"/>
          <w:color w:val="auto"/>
          <w:spacing w:val="0"/>
          <w:sz w:val="32"/>
          <w:szCs w:val="32"/>
        </w:rPr>
        <w:t>。</w:t>
      </w:r>
    </w:p>
    <w:p w14:paraId="7CC7986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0"/>
        <w:jc w:val="center"/>
        <w:rPr>
          <w:rFonts w:hint="default" w:ascii="Times New Roman" w:hAnsi="Times New Roman" w:eastAsia="楷体_GB2312" w:cs="Times New Roman"/>
          <w:i w:val="0"/>
          <w:iCs w:val="0"/>
          <w:caps w:val="0"/>
          <w:color w:val="auto"/>
          <w:spacing w:val="0"/>
          <w:sz w:val="32"/>
          <w:szCs w:val="32"/>
        </w:rPr>
      </w:pPr>
      <w:r>
        <w:rPr>
          <w:rFonts w:hint="eastAsia" w:eastAsia="宋体"/>
          <w:lang w:eastAsia="zh-CN"/>
        </w:rPr>
        <w:object>
          <v:shape id="_x0000_i1025" o:spt="75" type="#_x0000_t75" style="height:222.75pt;width:367.5pt;" o:ole="t" filled="f" o:preferrelative="t" stroked="f" coordsize="21600,21600">
            <v:path/>
            <v:fill on="f" focussize="0,0"/>
            <v:stroke on="f"/>
            <v:imagedata r:id="rId5" o:title=""/>
            <o:lock v:ext="edit" aspectratio="t"/>
            <w10:wrap type="none"/>
            <w10:anchorlock/>
          </v:shape>
          <o:OLEObject Type="Embed" ProgID="Excel.Chart.8" ShapeID="_x0000_i1025" DrawAspect="Content" ObjectID="_1468075725" r:id="rId4">
            <o:LockedField>false</o:LockedField>
          </o:OLEObject>
        </w:object>
      </w:r>
    </w:p>
    <w:p w14:paraId="61BFF792">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default" w:ascii="Times New Roman" w:hAnsi="Times New Roman" w:eastAsia="楷体_GB2312" w:cs="Times New Roman"/>
          <w:i w:val="0"/>
          <w:iCs w:val="0"/>
          <w:caps w:val="0"/>
          <w:color w:val="auto"/>
          <w:spacing w:val="0"/>
          <w:sz w:val="32"/>
          <w:szCs w:val="32"/>
        </w:rPr>
      </w:pPr>
      <w:r>
        <w:rPr>
          <w:rFonts w:hint="default" w:ascii="Times New Roman" w:hAnsi="Times New Roman" w:eastAsia="楷体_GB2312" w:cs="Times New Roman"/>
          <w:i w:val="0"/>
          <w:iCs w:val="0"/>
          <w:caps w:val="0"/>
          <w:color w:val="auto"/>
          <w:spacing w:val="0"/>
          <w:sz w:val="32"/>
          <w:szCs w:val="32"/>
        </w:rPr>
        <w:t>（</w:t>
      </w:r>
      <w:r>
        <w:rPr>
          <w:rFonts w:hint="default" w:ascii="Times New Roman" w:hAnsi="Times New Roman" w:eastAsia="楷体_GB2312" w:cs="Times New Roman"/>
          <w:i w:val="0"/>
          <w:iCs w:val="0"/>
          <w:caps w:val="0"/>
          <w:color w:val="auto"/>
          <w:spacing w:val="0"/>
          <w:sz w:val="32"/>
          <w:szCs w:val="32"/>
          <w:lang w:eastAsia="zh-CN"/>
        </w:rPr>
        <w:t>二</w:t>
      </w:r>
      <w:r>
        <w:rPr>
          <w:rFonts w:hint="default" w:ascii="Times New Roman" w:hAnsi="Times New Roman" w:eastAsia="楷体_GB2312" w:cs="Times New Roman"/>
          <w:i w:val="0"/>
          <w:iCs w:val="0"/>
          <w:caps w:val="0"/>
          <w:color w:val="auto"/>
          <w:spacing w:val="0"/>
          <w:sz w:val="32"/>
          <w:szCs w:val="32"/>
        </w:rPr>
        <w:t>）依申请公开工作情况</w:t>
      </w:r>
    </w:p>
    <w:p w14:paraId="75912668">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default" w:ascii="Times New Roman" w:hAnsi="Times New Roman" w:eastAsia="楷体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202</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年没有</w:t>
      </w:r>
      <w:r>
        <w:rPr>
          <w:rFonts w:hint="eastAsia" w:ascii="Times New Roman" w:hAnsi="Times New Roman" w:eastAsia="仿宋_GB2312" w:cs="Times New Roman"/>
          <w:i w:val="0"/>
          <w:iCs w:val="0"/>
          <w:caps w:val="0"/>
          <w:color w:val="auto"/>
          <w:spacing w:val="0"/>
          <w:sz w:val="32"/>
          <w:szCs w:val="32"/>
          <w:lang w:eastAsia="zh-CN"/>
        </w:rPr>
        <w:t>收到和</w:t>
      </w:r>
      <w:r>
        <w:rPr>
          <w:rFonts w:hint="default" w:ascii="Times New Roman" w:hAnsi="Times New Roman" w:eastAsia="仿宋_GB2312" w:cs="Times New Roman"/>
          <w:i w:val="0"/>
          <w:iCs w:val="0"/>
          <w:caps w:val="0"/>
          <w:color w:val="auto"/>
          <w:spacing w:val="0"/>
          <w:sz w:val="32"/>
          <w:szCs w:val="32"/>
        </w:rPr>
        <w:t>受理</w:t>
      </w:r>
      <w:r>
        <w:rPr>
          <w:rFonts w:hint="eastAsia" w:ascii="Times New Roman" w:hAnsi="Times New Roman" w:eastAsia="仿宋_GB2312" w:cs="Times New Roman"/>
          <w:i w:val="0"/>
          <w:iCs w:val="0"/>
          <w:caps w:val="0"/>
          <w:color w:val="auto"/>
          <w:spacing w:val="0"/>
          <w:sz w:val="32"/>
          <w:szCs w:val="32"/>
          <w:lang w:eastAsia="zh-CN"/>
        </w:rPr>
        <w:t>政府信息公开申请</w:t>
      </w:r>
      <w:r>
        <w:rPr>
          <w:rFonts w:hint="default" w:ascii="Times New Roman" w:hAnsi="Times New Roman" w:eastAsia="仿宋_GB2312" w:cs="Times New Roman"/>
          <w:i w:val="0"/>
          <w:iCs w:val="0"/>
          <w:caps w:val="0"/>
          <w:color w:val="auto"/>
          <w:spacing w:val="0"/>
          <w:sz w:val="32"/>
          <w:szCs w:val="32"/>
        </w:rPr>
        <w:t>。</w:t>
      </w:r>
    </w:p>
    <w:p w14:paraId="11BBA0A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微软雅黑" w:cs="Times New Roman"/>
          <w:i w:val="0"/>
          <w:iCs w:val="0"/>
          <w:caps w:val="0"/>
          <w:color w:val="auto"/>
          <w:spacing w:val="0"/>
          <w:sz w:val="22"/>
          <w:szCs w:val="22"/>
        </w:rPr>
      </w:pPr>
      <w:r>
        <w:rPr>
          <w:rFonts w:hint="default" w:ascii="Times New Roman" w:hAnsi="Times New Roman" w:eastAsia="楷体_GB2312" w:cs="Times New Roman"/>
          <w:i w:val="0"/>
          <w:iCs w:val="0"/>
          <w:caps w:val="0"/>
          <w:color w:val="auto"/>
          <w:spacing w:val="0"/>
          <w:sz w:val="32"/>
          <w:szCs w:val="32"/>
        </w:rPr>
        <w:t>（</w:t>
      </w:r>
      <w:r>
        <w:rPr>
          <w:rFonts w:hint="default" w:ascii="Times New Roman" w:hAnsi="Times New Roman" w:eastAsia="楷体_GB2312" w:cs="Times New Roman"/>
          <w:i w:val="0"/>
          <w:iCs w:val="0"/>
          <w:caps w:val="0"/>
          <w:color w:val="auto"/>
          <w:spacing w:val="0"/>
          <w:sz w:val="32"/>
          <w:szCs w:val="32"/>
          <w:lang w:eastAsia="zh-CN"/>
        </w:rPr>
        <w:t>三</w:t>
      </w:r>
      <w:r>
        <w:rPr>
          <w:rFonts w:hint="default" w:ascii="Times New Roman" w:hAnsi="Times New Roman" w:eastAsia="楷体_GB2312" w:cs="Times New Roman"/>
          <w:i w:val="0"/>
          <w:iCs w:val="0"/>
          <w:caps w:val="0"/>
          <w:color w:val="auto"/>
          <w:spacing w:val="0"/>
          <w:sz w:val="32"/>
          <w:szCs w:val="32"/>
        </w:rPr>
        <w:t>）政府信息管理情况</w:t>
      </w:r>
    </w:p>
    <w:p w14:paraId="2C21839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1</w:t>
      </w:r>
      <w:r>
        <w:rPr>
          <w:rFonts w:hint="eastAsia" w:ascii="Times New Roman" w:hAnsi="Times New Roman" w:eastAsia="仿宋_GB2312" w:cs="Times New Roman"/>
          <w:i w:val="0"/>
          <w:iCs w:val="0"/>
          <w:caps w:val="0"/>
          <w:color w:val="auto"/>
          <w:spacing w:val="0"/>
          <w:sz w:val="32"/>
          <w:szCs w:val="32"/>
          <w:lang w:val="en-US" w:eastAsia="zh-CN"/>
        </w:rPr>
        <w:t xml:space="preserve">. </w:t>
      </w:r>
      <w:r>
        <w:rPr>
          <w:rFonts w:hint="default" w:ascii="Times New Roman" w:hAnsi="Times New Roman" w:eastAsia="仿宋_GB2312" w:cs="Times New Roman"/>
          <w:i w:val="0"/>
          <w:iCs w:val="0"/>
          <w:caps w:val="0"/>
          <w:color w:val="auto"/>
          <w:spacing w:val="0"/>
          <w:sz w:val="32"/>
          <w:szCs w:val="32"/>
        </w:rPr>
        <w:t>加强组织领导。成立了政府信息公开工作领导小组，定期召开会议研究部署具体工作。领导小组办公室设在党政办，具体承担我</w:t>
      </w:r>
      <w:r>
        <w:rPr>
          <w:rFonts w:hint="eastAsia" w:ascii="Times New Roman" w:hAnsi="Times New Roman" w:eastAsia="仿宋_GB2312" w:cs="Times New Roman"/>
          <w:i w:val="0"/>
          <w:iCs w:val="0"/>
          <w:caps w:val="0"/>
          <w:color w:val="auto"/>
          <w:spacing w:val="0"/>
          <w:sz w:val="32"/>
          <w:szCs w:val="32"/>
          <w:lang w:eastAsia="zh-CN"/>
        </w:rPr>
        <w:t>镇</w:t>
      </w:r>
      <w:r>
        <w:rPr>
          <w:rFonts w:hint="default" w:ascii="Times New Roman" w:hAnsi="Times New Roman" w:eastAsia="仿宋_GB2312" w:cs="Times New Roman"/>
          <w:i w:val="0"/>
          <w:iCs w:val="0"/>
          <w:caps w:val="0"/>
          <w:color w:val="auto"/>
          <w:spacing w:val="0"/>
          <w:sz w:val="32"/>
          <w:szCs w:val="32"/>
        </w:rPr>
        <w:t>政府信息公开、网站建设、维护及网络留言办理等日常工作，根据</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条例</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第五十条第四项规定要求设立相应考评细则，安排专职人员负责政务公开，确保责任到人。</w:t>
      </w:r>
    </w:p>
    <w:p w14:paraId="7275829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2</w:t>
      </w:r>
      <w:r>
        <w:rPr>
          <w:rFonts w:hint="eastAsia" w:ascii="Times New Roman" w:hAnsi="Times New Roman" w:eastAsia="仿宋_GB2312" w:cs="Times New Roman"/>
          <w:i w:val="0"/>
          <w:iCs w:val="0"/>
          <w:caps w:val="0"/>
          <w:color w:val="auto"/>
          <w:spacing w:val="0"/>
          <w:sz w:val="32"/>
          <w:szCs w:val="32"/>
          <w:lang w:val="en-US" w:eastAsia="zh-CN"/>
        </w:rPr>
        <w:t>. 明确工作职责</w:t>
      </w:r>
      <w:r>
        <w:rPr>
          <w:rFonts w:hint="default" w:ascii="Times New Roman" w:hAnsi="Times New Roman" w:eastAsia="仿宋_GB2312" w:cs="Times New Roman"/>
          <w:i w:val="0"/>
          <w:iCs w:val="0"/>
          <w:caps w:val="0"/>
          <w:color w:val="auto"/>
          <w:spacing w:val="0"/>
          <w:sz w:val="32"/>
          <w:szCs w:val="32"/>
        </w:rPr>
        <w:t>。</w:t>
      </w:r>
      <w:r>
        <w:rPr>
          <w:rFonts w:hint="eastAsia" w:ascii="仿宋_GB2312" w:hAnsi="宋体" w:eastAsia="仿宋_GB2312" w:cs="仿宋_GB2312"/>
          <w:color w:val="auto"/>
          <w:kern w:val="0"/>
          <w:sz w:val="31"/>
          <w:szCs w:val="31"/>
          <w:lang w:val="en-US" w:eastAsia="zh-CN" w:bidi="ar"/>
        </w:rPr>
        <w:t>制定</w:t>
      </w:r>
      <w:r>
        <w:rPr>
          <w:rFonts w:hint="eastAsia" w:ascii="仿宋_GB2312" w:hAnsi="Times New Roman" w:eastAsia="仿宋_GB2312" w:cs="仿宋_GB2312"/>
          <w:i w:val="0"/>
          <w:iCs w:val="0"/>
          <w:caps w:val="0"/>
          <w:color w:val="000000" w:themeColor="text1"/>
          <w:spacing w:val="0"/>
          <w:sz w:val="31"/>
          <w:szCs w:val="31"/>
          <w:shd w:val="clear" w:color="auto" w:fill="FFFFFF"/>
          <w14:textFill>
            <w14:solidFill>
              <w14:schemeClr w14:val="tx1"/>
            </w14:solidFill>
          </w14:textFill>
        </w:rPr>
        <w:t>《</w:t>
      </w:r>
      <w:r>
        <w:rPr>
          <w:rFonts w:hint="eastAsia" w:ascii="仿宋_GB2312" w:hAnsi="Times New Roman" w:eastAsia="仿宋_GB2312" w:cs="仿宋_GB2312"/>
          <w:i w:val="0"/>
          <w:iCs w:val="0"/>
          <w:caps w:val="0"/>
          <w:color w:val="000000" w:themeColor="text1"/>
          <w:spacing w:val="0"/>
          <w:sz w:val="31"/>
          <w:szCs w:val="31"/>
          <w:shd w:val="clear" w:color="auto" w:fill="FFFFFF"/>
          <w:lang w:val="en-US" w:eastAsia="zh-CN"/>
          <w14:textFill>
            <w14:solidFill>
              <w14:schemeClr w14:val="tx1"/>
            </w14:solidFill>
          </w14:textFill>
        </w:rPr>
        <w:t>威海市</w:t>
      </w:r>
      <w:r>
        <w:rPr>
          <w:rFonts w:hint="eastAsia" w:ascii="仿宋_GB2312" w:hAnsi="Times New Roman" w:eastAsia="仿宋_GB2312" w:cs="仿宋_GB2312"/>
          <w:i w:val="0"/>
          <w:iCs w:val="0"/>
          <w:caps w:val="0"/>
          <w:color w:val="000000" w:themeColor="text1"/>
          <w:spacing w:val="0"/>
          <w:sz w:val="31"/>
          <w:szCs w:val="31"/>
          <w:shd w:val="clear" w:color="auto" w:fill="FFFFFF"/>
          <w14:textFill>
            <w14:solidFill>
              <w14:schemeClr w14:val="tx1"/>
            </w14:solidFill>
          </w14:textFill>
        </w:rPr>
        <w:t>文登区</w:t>
      </w:r>
      <w:r>
        <w:rPr>
          <w:rFonts w:hint="eastAsia" w:ascii="仿宋_GB2312" w:hAnsi="Times New Roman" w:eastAsia="仿宋_GB2312" w:cs="仿宋_GB2312"/>
          <w:i w:val="0"/>
          <w:iCs w:val="0"/>
          <w:caps w:val="0"/>
          <w:color w:val="000000" w:themeColor="text1"/>
          <w:spacing w:val="0"/>
          <w:sz w:val="31"/>
          <w:szCs w:val="31"/>
          <w:shd w:val="clear" w:color="auto" w:fill="FFFFFF"/>
          <w:lang w:val="en-US" w:eastAsia="zh-CN"/>
          <w14:textFill>
            <w14:solidFill>
              <w14:schemeClr w14:val="tx1"/>
            </w14:solidFill>
          </w14:textFill>
        </w:rPr>
        <w:t>界石镇人民政府</w:t>
      </w:r>
      <w:r>
        <w:rPr>
          <w:rFonts w:hint="eastAsia" w:ascii="仿宋_GB2312" w:hAnsi="Times New Roman" w:eastAsia="仿宋_GB2312" w:cs="仿宋_GB2312"/>
          <w:i w:val="0"/>
          <w:iCs w:val="0"/>
          <w:caps w:val="0"/>
          <w:color w:val="000000" w:themeColor="text1"/>
          <w:spacing w:val="0"/>
          <w:sz w:val="31"/>
          <w:szCs w:val="31"/>
          <w:shd w:val="clear" w:color="auto" w:fill="FFFFFF"/>
          <w14:textFill>
            <w14:solidFill>
              <w14:schemeClr w14:val="tx1"/>
            </w14:solidFill>
          </w14:textFill>
        </w:rPr>
        <w:t>主动公开基本目录》，明确公开时限、载体等工作要求</w:t>
      </w:r>
      <w:r>
        <w:rPr>
          <w:rFonts w:hint="eastAsia" w:ascii="仿宋_GB2312" w:hAnsi="Times New Roman" w:eastAsia="仿宋_GB2312" w:cs="仿宋_GB2312"/>
          <w:i w:val="0"/>
          <w:iCs w:val="0"/>
          <w:caps w:val="0"/>
          <w:color w:val="000000" w:themeColor="text1"/>
          <w:spacing w:val="0"/>
          <w:sz w:val="31"/>
          <w:szCs w:val="31"/>
          <w:shd w:val="clear" w:color="auto" w:fill="FFFFFF"/>
          <w:lang w:eastAsia="zh-CN"/>
          <w14:textFill>
            <w14:solidFill>
              <w14:schemeClr w14:val="tx1"/>
            </w14:solidFill>
          </w14:textFill>
        </w:rPr>
        <w:t>，</w:t>
      </w:r>
      <w:r>
        <w:rPr>
          <w:rFonts w:hint="eastAsia" w:ascii="仿宋_GB2312" w:hAnsi="宋体" w:eastAsia="仿宋_GB2312" w:cs="仿宋_GB2312"/>
          <w:color w:val="auto"/>
          <w:kern w:val="0"/>
          <w:sz w:val="31"/>
          <w:szCs w:val="31"/>
          <w:lang w:val="en-US" w:eastAsia="zh-CN" w:bidi="ar"/>
        </w:rPr>
        <w:t>各科室根据职责分工，分别承担政府信息公开的具体办理工作，并对公开内容负责</w:t>
      </w:r>
      <w:r>
        <w:rPr>
          <w:rFonts w:hint="default" w:ascii="Times New Roman" w:hAnsi="Times New Roman" w:eastAsia="仿宋_GB2312" w:cs="Times New Roman"/>
          <w:i w:val="0"/>
          <w:iCs w:val="0"/>
          <w:caps w:val="0"/>
          <w:color w:val="auto"/>
          <w:spacing w:val="0"/>
          <w:sz w:val="32"/>
          <w:szCs w:val="32"/>
        </w:rPr>
        <w:t>，确保</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镇信息公开工作安全、有效、有序进行。</w:t>
      </w:r>
    </w:p>
    <w:p w14:paraId="6D4DED59">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i w:val="0"/>
          <w:iCs w:val="0"/>
          <w:caps w:val="0"/>
          <w:color w:val="auto"/>
          <w:spacing w:val="0"/>
          <w:sz w:val="32"/>
          <w:szCs w:val="32"/>
        </w:rPr>
      </w:pPr>
      <w:r>
        <w:rPr>
          <w:rFonts w:hint="default" w:ascii="Times New Roman" w:hAnsi="Times New Roman" w:eastAsia="楷体_GB2312" w:cs="Times New Roman"/>
          <w:i w:val="0"/>
          <w:iCs w:val="0"/>
          <w:caps w:val="0"/>
          <w:color w:val="auto"/>
          <w:spacing w:val="0"/>
          <w:sz w:val="32"/>
          <w:szCs w:val="32"/>
        </w:rPr>
        <w:t>（</w:t>
      </w:r>
      <w:r>
        <w:rPr>
          <w:rFonts w:hint="default" w:ascii="Times New Roman" w:hAnsi="Times New Roman" w:eastAsia="楷体_GB2312" w:cs="Times New Roman"/>
          <w:i w:val="0"/>
          <w:iCs w:val="0"/>
          <w:caps w:val="0"/>
          <w:color w:val="auto"/>
          <w:spacing w:val="0"/>
          <w:sz w:val="32"/>
          <w:szCs w:val="32"/>
          <w:lang w:eastAsia="zh-CN"/>
        </w:rPr>
        <w:t>四</w:t>
      </w:r>
      <w:r>
        <w:rPr>
          <w:rFonts w:hint="default" w:ascii="Times New Roman" w:hAnsi="Times New Roman" w:eastAsia="楷体_GB2312" w:cs="Times New Roman"/>
          <w:i w:val="0"/>
          <w:iCs w:val="0"/>
          <w:caps w:val="0"/>
          <w:color w:val="auto"/>
          <w:spacing w:val="0"/>
          <w:sz w:val="32"/>
          <w:szCs w:val="32"/>
        </w:rPr>
        <w:t>）</w:t>
      </w:r>
      <w:r>
        <w:rPr>
          <w:rFonts w:hint="default" w:ascii="Times New Roman" w:hAnsi="Times New Roman" w:eastAsia="楷体_GB2312" w:cs="Times New Roman"/>
          <w:i w:val="0"/>
          <w:iCs w:val="0"/>
          <w:caps w:val="0"/>
          <w:color w:val="auto"/>
          <w:spacing w:val="0"/>
          <w:sz w:val="32"/>
          <w:szCs w:val="32"/>
          <w:lang w:eastAsia="zh-CN"/>
        </w:rPr>
        <w:t>政府信息公开</w:t>
      </w:r>
      <w:r>
        <w:rPr>
          <w:rFonts w:hint="default" w:ascii="Times New Roman" w:hAnsi="Times New Roman" w:eastAsia="楷体_GB2312" w:cs="Times New Roman"/>
          <w:i w:val="0"/>
          <w:iCs w:val="0"/>
          <w:caps w:val="0"/>
          <w:color w:val="auto"/>
          <w:spacing w:val="0"/>
          <w:sz w:val="32"/>
          <w:szCs w:val="32"/>
        </w:rPr>
        <w:t>平台建设情况</w:t>
      </w:r>
    </w:p>
    <w:p w14:paraId="7CAAE52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i w:val="0"/>
          <w:iCs w:val="0"/>
          <w:caps w:val="0"/>
          <w:color w:val="auto"/>
          <w:spacing w:val="0"/>
          <w:sz w:val="32"/>
          <w:szCs w:val="32"/>
          <w:lang w:eastAsia="zh-CN"/>
        </w:rPr>
      </w:pPr>
      <w:r>
        <w:rPr>
          <w:rFonts w:hint="eastAsia" w:ascii="Times New Roman" w:hAnsi="Times New Roman" w:eastAsia="仿宋_GB2312" w:cs="Times New Roman"/>
          <w:i w:val="0"/>
          <w:iCs w:val="0"/>
          <w:caps w:val="0"/>
          <w:color w:val="auto"/>
          <w:spacing w:val="0"/>
          <w:sz w:val="32"/>
          <w:szCs w:val="32"/>
          <w:lang w:eastAsia="zh-CN"/>
        </w:rPr>
        <w:t>充分依托政府网站政府信息公开专栏信息公开平台开展信息公开工作，加大公开力度，并依托各类媒体，进一步扩大社会各界获取信息的渠道</w:t>
      </w:r>
      <w:r>
        <w:rPr>
          <w:rFonts w:hint="eastAsia" w:ascii="Times New Roman" w:hAnsi="Times New Roman" w:eastAsia="仿宋_GB2312" w:cs="Times New Roman"/>
          <w:i w:val="0"/>
          <w:iCs w:val="0"/>
          <w:caps w:val="0"/>
          <w:color w:val="auto"/>
          <w:spacing w:val="0"/>
          <w:sz w:val="32"/>
          <w:szCs w:val="32"/>
        </w:rPr>
        <w:t>，为群众了解</w:t>
      </w:r>
      <w:r>
        <w:rPr>
          <w:rFonts w:hint="eastAsia" w:ascii="Times New Roman" w:hAnsi="Times New Roman" w:eastAsia="仿宋_GB2312" w:cs="Times New Roman"/>
          <w:i w:val="0"/>
          <w:iCs w:val="0"/>
          <w:caps w:val="0"/>
          <w:color w:val="auto"/>
          <w:spacing w:val="0"/>
          <w:sz w:val="32"/>
          <w:szCs w:val="32"/>
          <w:lang w:eastAsia="zh-CN"/>
        </w:rPr>
        <w:t>政府</w:t>
      </w:r>
      <w:r>
        <w:rPr>
          <w:rFonts w:hint="eastAsia" w:ascii="Times New Roman" w:hAnsi="Times New Roman" w:eastAsia="仿宋_GB2312" w:cs="Times New Roman"/>
          <w:i w:val="0"/>
          <w:iCs w:val="0"/>
          <w:caps w:val="0"/>
          <w:color w:val="auto"/>
          <w:spacing w:val="0"/>
          <w:sz w:val="32"/>
          <w:szCs w:val="32"/>
        </w:rPr>
        <w:t>信息提供</w:t>
      </w:r>
      <w:r>
        <w:rPr>
          <w:rFonts w:hint="eastAsia" w:ascii="Times New Roman" w:hAnsi="Times New Roman" w:eastAsia="仿宋_GB2312" w:cs="Times New Roman"/>
          <w:i w:val="0"/>
          <w:iCs w:val="0"/>
          <w:caps w:val="0"/>
          <w:color w:val="auto"/>
          <w:spacing w:val="0"/>
          <w:sz w:val="32"/>
          <w:szCs w:val="32"/>
          <w:lang w:eastAsia="zh-CN"/>
        </w:rPr>
        <w:t>方便。</w:t>
      </w:r>
      <w:r>
        <w:rPr>
          <w:rFonts w:hint="default" w:ascii="Times New Roman" w:hAnsi="Times New Roman" w:eastAsia="仿宋_GB2312" w:cs="Times New Roman"/>
          <w:i w:val="0"/>
          <w:iCs w:val="0"/>
          <w:caps w:val="0"/>
          <w:color w:val="auto"/>
          <w:spacing w:val="0"/>
          <w:sz w:val="32"/>
          <w:szCs w:val="32"/>
          <w:lang w:eastAsia="zh-CN"/>
        </w:rPr>
        <w:t>全面强化“</w:t>
      </w:r>
      <w:r>
        <w:rPr>
          <w:rFonts w:hint="eastAsia" w:ascii="Times New Roman" w:hAnsi="Times New Roman" w:eastAsia="仿宋_GB2312" w:cs="Times New Roman"/>
          <w:i w:val="0"/>
          <w:iCs w:val="0"/>
          <w:caps w:val="0"/>
          <w:color w:val="auto"/>
          <w:spacing w:val="0"/>
          <w:sz w:val="32"/>
          <w:szCs w:val="32"/>
          <w:lang w:eastAsia="zh-CN"/>
        </w:rPr>
        <w:t>春分小镇</w:t>
      </w:r>
      <w:r>
        <w:rPr>
          <w:rFonts w:hint="eastAsia" w:ascii="Times New Roman" w:hAnsi="Times New Roman" w:eastAsia="仿宋_GB2312" w:cs="Times New Roman"/>
          <w:i w:val="0"/>
          <w:iCs w:val="0"/>
          <w:caps w:val="0"/>
          <w:color w:val="auto"/>
          <w:spacing w:val="0"/>
          <w:sz w:val="32"/>
          <w:szCs w:val="32"/>
          <w:lang w:val="en-US" w:eastAsia="zh-CN"/>
        </w:rPr>
        <w:t>·秀美界石</w:t>
      </w:r>
      <w:r>
        <w:rPr>
          <w:rFonts w:hint="default" w:ascii="Times New Roman" w:hAnsi="Times New Roman" w:eastAsia="仿宋_GB2312" w:cs="Times New Roman"/>
          <w:i w:val="0"/>
          <w:iCs w:val="0"/>
          <w:caps w:val="0"/>
          <w:color w:val="auto"/>
          <w:spacing w:val="0"/>
          <w:sz w:val="32"/>
          <w:szCs w:val="32"/>
          <w:lang w:eastAsia="zh-CN"/>
        </w:rPr>
        <w:t>”微信公众号</w:t>
      </w:r>
      <w:r>
        <w:rPr>
          <w:rFonts w:hint="eastAsia" w:ascii="Times New Roman" w:hAnsi="Times New Roman" w:eastAsia="仿宋_GB2312" w:cs="Times New Roman"/>
          <w:i w:val="0"/>
          <w:iCs w:val="0"/>
          <w:caps w:val="0"/>
          <w:color w:val="auto"/>
          <w:spacing w:val="0"/>
          <w:sz w:val="32"/>
          <w:szCs w:val="32"/>
          <w:lang w:eastAsia="zh-CN"/>
        </w:rPr>
        <w:t>的</w:t>
      </w:r>
      <w:r>
        <w:rPr>
          <w:rFonts w:hint="default" w:ascii="Times New Roman" w:hAnsi="Times New Roman" w:eastAsia="仿宋_GB2312" w:cs="Times New Roman"/>
          <w:i w:val="0"/>
          <w:iCs w:val="0"/>
          <w:caps w:val="0"/>
          <w:color w:val="auto"/>
          <w:spacing w:val="0"/>
          <w:sz w:val="32"/>
          <w:szCs w:val="32"/>
          <w:lang w:eastAsia="zh-CN"/>
        </w:rPr>
        <w:t>宣传力度，</w:t>
      </w:r>
      <w:r>
        <w:rPr>
          <w:rFonts w:hint="default" w:ascii="Times New Roman" w:hAnsi="Times New Roman" w:eastAsia="仿宋_GB2312" w:cs="Times New Roman"/>
          <w:i w:val="0"/>
          <w:iCs w:val="0"/>
          <w:caps w:val="0"/>
          <w:color w:val="auto"/>
          <w:spacing w:val="0"/>
          <w:sz w:val="32"/>
          <w:szCs w:val="32"/>
          <w:lang w:val="en-US" w:eastAsia="zh-CN"/>
        </w:rPr>
        <w:t>实现新媒体</w:t>
      </w:r>
      <w:r>
        <w:rPr>
          <w:rFonts w:hint="default" w:ascii="Times New Roman" w:hAnsi="Times New Roman" w:eastAsia="仿宋_GB2312" w:cs="Times New Roman"/>
          <w:i w:val="0"/>
          <w:iCs w:val="0"/>
          <w:caps w:val="0"/>
          <w:color w:val="auto"/>
          <w:spacing w:val="0"/>
          <w:sz w:val="32"/>
          <w:szCs w:val="32"/>
          <w:lang w:eastAsia="zh-CN"/>
        </w:rPr>
        <w:t>信息发布与政府信息公开一体同步，阅读量突破</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lang w:eastAsia="zh-CN"/>
        </w:rPr>
        <w:t>0万，</w:t>
      </w:r>
      <w:r>
        <w:rPr>
          <w:rFonts w:hint="eastAsia" w:ascii="Times New Roman" w:hAnsi="Times New Roman" w:eastAsia="仿宋_GB2312" w:cs="Times New Roman"/>
          <w:i w:val="0"/>
          <w:iCs w:val="0"/>
          <w:caps w:val="0"/>
          <w:color w:val="auto"/>
          <w:spacing w:val="0"/>
          <w:sz w:val="32"/>
          <w:szCs w:val="32"/>
          <w:lang w:val="en-US" w:eastAsia="zh-CN"/>
        </w:rPr>
        <w:t>并</w:t>
      </w:r>
      <w:r>
        <w:rPr>
          <w:rFonts w:hint="default" w:ascii="Times New Roman" w:hAnsi="Times New Roman" w:eastAsia="仿宋_GB2312" w:cs="Times New Roman"/>
          <w:i w:val="0"/>
          <w:iCs w:val="0"/>
          <w:caps w:val="0"/>
          <w:color w:val="auto"/>
          <w:spacing w:val="0"/>
          <w:sz w:val="32"/>
          <w:szCs w:val="32"/>
          <w:lang w:eastAsia="zh-CN"/>
        </w:rPr>
        <w:t>组织开展了1次政府开放日活动</w:t>
      </w:r>
      <w:r>
        <w:rPr>
          <w:rFonts w:hint="eastAsia" w:ascii="Times New Roman" w:hAnsi="Times New Roman" w:eastAsia="仿宋_GB2312" w:cs="Times New Roman"/>
          <w:i w:val="0"/>
          <w:iCs w:val="0"/>
          <w:caps w:val="0"/>
          <w:color w:val="auto"/>
          <w:spacing w:val="0"/>
          <w:sz w:val="32"/>
          <w:szCs w:val="32"/>
          <w:lang w:eastAsia="zh-CN"/>
        </w:rPr>
        <w:t>，提高群众对政府工作的知晓度、参与度和满意度。</w:t>
      </w:r>
    </w:p>
    <w:p w14:paraId="4E139D6E">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left"/>
        <w:textAlignment w:val="auto"/>
        <w:rPr>
          <w:rFonts w:hint="default" w:ascii="Times New Roman" w:hAnsi="Times New Roman" w:eastAsia="楷体_GB2312" w:cs="Times New Roman"/>
          <w:i w:val="0"/>
          <w:iCs w:val="0"/>
          <w:caps w:val="0"/>
          <w:color w:val="auto"/>
          <w:spacing w:val="0"/>
          <w:sz w:val="32"/>
          <w:szCs w:val="32"/>
        </w:rPr>
      </w:pPr>
      <w:r>
        <w:rPr>
          <w:rFonts w:hint="eastAsia" w:ascii="Times New Roman" w:hAnsi="Times New Roman" w:eastAsia="楷体_GB2312" w:cs="Times New Roman"/>
          <w:i w:val="0"/>
          <w:iCs w:val="0"/>
          <w:caps w:val="0"/>
          <w:color w:val="auto"/>
          <w:spacing w:val="0"/>
          <w:sz w:val="32"/>
          <w:szCs w:val="32"/>
          <w:lang w:eastAsia="zh-CN"/>
        </w:rPr>
        <w:t>（五）</w:t>
      </w:r>
      <w:r>
        <w:rPr>
          <w:rFonts w:hint="default" w:ascii="Times New Roman" w:hAnsi="Times New Roman" w:eastAsia="楷体_GB2312" w:cs="Times New Roman"/>
          <w:i w:val="0"/>
          <w:iCs w:val="0"/>
          <w:caps w:val="0"/>
          <w:color w:val="auto"/>
          <w:spacing w:val="0"/>
          <w:sz w:val="32"/>
          <w:szCs w:val="32"/>
        </w:rPr>
        <w:t>监督保障情况</w:t>
      </w:r>
    </w:p>
    <w:p w14:paraId="1EFF4E22">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eastAsia" w:ascii="Times New Roman" w:hAnsi="Times New Roman" w:eastAsia="仿宋_GB2312" w:cs="Times New Roman"/>
          <w:i w:val="0"/>
          <w:iCs w:val="0"/>
          <w:caps w:val="0"/>
          <w:color w:val="auto"/>
          <w:spacing w:val="0"/>
          <w:sz w:val="32"/>
          <w:szCs w:val="32"/>
          <w:lang w:val="en-US" w:eastAsia="zh-CN"/>
        </w:rPr>
        <w:t>我镇</w:t>
      </w:r>
      <w:r>
        <w:rPr>
          <w:rFonts w:hint="default" w:ascii="Times New Roman" w:hAnsi="Times New Roman" w:eastAsia="仿宋_GB2312" w:cs="Times New Roman"/>
          <w:sz w:val="32"/>
          <w:szCs w:val="32"/>
        </w:rPr>
        <w:t>积极落实政府信息公开工作考核制度，将相关考核结果纳入年度考核内容。</w:t>
      </w:r>
      <w:r>
        <w:rPr>
          <w:rFonts w:hint="eastAsia" w:ascii="Times New Roman" w:hAnsi="Times New Roman" w:eastAsia="仿宋_GB2312" w:cs="Times New Roman"/>
          <w:i w:val="0"/>
          <w:iCs w:val="0"/>
          <w:caps w:val="0"/>
          <w:color w:val="auto"/>
          <w:spacing w:val="0"/>
          <w:sz w:val="32"/>
          <w:szCs w:val="32"/>
          <w:lang w:eastAsia="zh-CN"/>
        </w:rPr>
        <w:t>每半年有针对性地开展一次业务培训工作，以党政办牵头，各部门</w:t>
      </w:r>
      <w:r>
        <w:rPr>
          <w:rFonts w:hint="eastAsia" w:ascii="Times New Roman" w:hAnsi="Times New Roman" w:eastAsia="仿宋_GB2312" w:cs="Times New Roman"/>
          <w:i w:val="0"/>
          <w:iCs w:val="0"/>
          <w:caps w:val="0"/>
          <w:color w:val="auto"/>
          <w:spacing w:val="0"/>
          <w:sz w:val="32"/>
          <w:szCs w:val="32"/>
          <w:lang w:val="en-US" w:eastAsia="zh-CN"/>
        </w:rPr>
        <w:t>派</w:t>
      </w:r>
      <w:r>
        <w:rPr>
          <w:rFonts w:hint="eastAsia" w:ascii="Times New Roman" w:hAnsi="Times New Roman" w:eastAsia="仿宋_GB2312" w:cs="Times New Roman"/>
          <w:i w:val="0"/>
          <w:iCs w:val="0"/>
          <w:caps w:val="0"/>
          <w:color w:val="auto"/>
          <w:spacing w:val="0"/>
          <w:sz w:val="32"/>
          <w:szCs w:val="32"/>
          <w:lang w:eastAsia="zh-CN"/>
        </w:rPr>
        <w:t>出一名工作人员组成监督管理机构</w:t>
      </w:r>
      <w:r>
        <w:rPr>
          <w:rFonts w:hint="default" w:ascii="Times New Roman" w:hAnsi="Times New Roman" w:eastAsia="仿宋_GB2312" w:cs="Times New Roman"/>
          <w:i w:val="0"/>
          <w:iCs w:val="0"/>
          <w:caps w:val="0"/>
          <w:color w:val="auto"/>
          <w:spacing w:val="0"/>
          <w:sz w:val="32"/>
          <w:szCs w:val="32"/>
        </w:rPr>
        <w:t>，通过定期调度、专项督查、年度</w:t>
      </w:r>
      <w:r>
        <w:rPr>
          <w:rFonts w:hint="eastAsia" w:ascii="Times New Roman" w:hAnsi="Times New Roman" w:eastAsia="仿宋_GB2312" w:cs="Times New Roman"/>
          <w:i w:val="0"/>
          <w:iCs w:val="0"/>
          <w:caps w:val="0"/>
          <w:color w:val="auto"/>
          <w:spacing w:val="0"/>
          <w:sz w:val="32"/>
          <w:szCs w:val="32"/>
          <w:lang w:eastAsia="zh-CN"/>
        </w:rPr>
        <w:t>检查</w:t>
      </w:r>
      <w:r>
        <w:rPr>
          <w:rFonts w:hint="default" w:ascii="Times New Roman" w:hAnsi="Times New Roman" w:eastAsia="仿宋_GB2312" w:cs="Times New Roman"/>
          <w:i w:val="0"/>
          <w:iCs w:val="0"/>
          <w:caps w:val="0"/>
          <w:color w:val="auto"/>
          <w:spacing w:val="0"/>
          <w:sz w:val="32"/>
          <w:szCs w:val="32"/>
        </w:rPr>
        <w:t>等形式，加大检查督导力度，确保政府信息公开工作效果</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sz w:val="32"/>
          <w:szCs w:val="32"/>
        </w:rPr>
        <w:t>提高工作人员政府信息公开工作水平和对政府信息公开日常监管水平。</w:t>
      </w:r>
    </w:p>
    <w:p w14:paraId="43DA7F67">
      <w:pPr>
        <w:pStyle w:val="6"/>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65" w:leftChars="0" w:right="0" w:firstLine="0" w:firstLineChars="0"/>
        <w:jc w:val="left"/>
        <w:textAlignment w:val="auto"/>
        <w:rPr>
          <w:rFonts w:hint="default" w:ascii="Times New Roman" w:hAnsi="Times New Roman" w:eastAsia="黑体" w:cs="Times New Roman"/>
          <w:i w:val="0"/>
          <w:iCs w:val="0"/>
          <w:caps w:val="0"/>
          <w:color w:val="auto"/>
          <w:spacing w:val="0"/>
          <w:sz w:val="32"/>
          <w:szCs w:val="32"/>
        </w:rPr>
      </w:pPr>
      <w:r>
        <w:rPr>
          <w:rFonts w:hint="default" w:ascii="Times New Roman" w:hAnsi="Times New Roman" w:eastAsia="黑体" w:cs="Times New Roman"/>
          <w:i w:val="0"/>
          <w:iCs w:val="0"/>
          <w:caps w:val="0"/>
          <w:color w:val="auto"/>
          <w:spacing w:val="0"/>
          <w:sz w:val="32"/>
          <w:szCs w:val="32"/>
        </w:rPr>
        <w:t>主动公开政府信息情况</w:t>
      </w:r>
    </w:p>
    <w:p w14:paraId="7F3832FC">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65" w:leftChars="0" w:right="0" w:rightChars="0"/>
        <w:jc w:val="left"/>
        <w:textAlignment w:val="auto"/>
        <w:rPr>
          <w:rFonts w:hint="eastAsia" w:ascii="Times New Roman" w:hAnsi="Times New Roman" w:eastAsia="黑体" w:cs="Times New Roman"/>
          <w:i w:val="0"/>
          <w:iCs w:val="0"/>
          <w:caps w:val="0"/>
          <w:color w:val="auto"/>
          <w:spacing w:val="0"/>
          <w:sz w:val="32"/>
          <w:szCs w:val="32"/>
          <w:lang w:eastAsia="zh-CN"/>
        </w:rPr>
      </w:pPr>
      <w:r>
        <w:rPr>
          <w:rFonts w:hint="eastAsia" w:ascii="Times New Roman" w:hAnsi="Times New Roman" w:eastAsia="黑体" w:cs="Times New Roman"/>
          <w:i w:val="0"/>
          <w:iCs w:val="0"/>
          <w:caps w:val="0"/>
          <w:color w:val="auto"/>
          <w:spacing w:val="0"/>
          <w:sz w:val="32"/>
          <w:szCs w:val="32"/>
          <w:lang w:eastAsia="zh-CN"/>
        </w:rPr>
        <w:drawing>
          <wp:anchor distT="0" distB="0" distL="114300" distR="114300" simplePos="0" relativeHeight="251660288" behindDoc="0" locked="0" layoutInCell="1" allowOverlap="1">
            <wp:simplePos x="0" y="0"/>
            <wp:positionH relativeFrom="column">
              <wp:posOffset>9525</wp:posOffset>
            </wp:positionH>
            <wp:positionV relativeFrom="paragraph">
              <wp:posOffset>131445</wp:posOffset>
            </wp:positionV>
            <wp:extent cx="5610225" cy="5293995"/>
            <wp:effectExtent l="0" t="0" r="9525" b="1905"/>
            <wp:wrapSquare wrapText="bothSides"/>
            <wp:docPr id="4" name="图片 4" descr="9b8c08a1b993f81b39067489bf9c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9b8c08a1b993f81b39067489bf9c570"/>
                    <pic:cNvPicPr>
                      <a:picLocks noChangeAspect="1"/>
                    </pic:cNvPicPr>
                  </pic:nvPicPr>
                  <pic:blipFill>
                    <a:blip r:embed="rId6"/>
                    <a:stretch>
                      <a:fillRect/>
                    </a:stretch>
                  </pic:blipFill>
                  <pic:spPr>
                    <a:xfrm>
                      <a:off x="0" y="0"/>
                      <a:ext cx="5610225" cy="5293995"/>
                    </a:xfrm>
                    <a:prstGeom prst="rect">
                      <a:avLst/>
                    </a:prstGeom>
                  </pic:spPr>
                </pic:pic>
              </a:graphicData>
            </a:graphic>
          </wp:anchor>
        </w:drawing>
      </w:r>
    </w:p>
    <w:p w14:paraId="3AB92D71">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65" w:leftChars="0" w:right="0" w:rightChars="0"/>
        <w:jc w:val="left"/>
        <w:textAlignment w:val="auto"/>
        <w:rPr>
          <w:rFonts w:hint="default" w:ascii="Times New Roman" w:hAnsi="Times New Roman" w:eastAsia="黑体" w:cs="Times New Roman"/>
          <w:i w:val="0"/>
          <w:iCs w:val="0"/>
          <w:caps w:val="0"/>
          <w:color w:val="auto"/>
          <w:spacing w:val="0"/>
          <w:sz w:val="32"/>
          <w:szCs w:val="32"/>
        </w:rPr>
      </w:pPr>
    </w:p>
    <w:p w14:paraId="424B6CF8">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jc w:val="left"/>
        <w:textAlignment w:val="auto"/>
        <w:rPr>
          <w:rFonts w:hint="default" w:ascii="Times New Roman" w:hAnsi="Times New Roman" w:eastAsia="黑体" w:cs="Times New Roman"/>
          <w:i w:val="0"/>
          <w:iCs w:val="0"/>
          <w:caps w:val="0"/>
          <w:color w:val="auto"/>
          <w:spacing w:val="0"/>
          <w:sz w:val="32"/>
          <w:szCs w:val="32"/>
        </w:rPr>
      </w:pPr>
    </w:p>
    <w:p w14:paraId="5B3A1CF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640" w:firstLineChars="200"/>
        <w:jc w:val="left"/>
        <w:rPr>
          <w:rFonts w:hint="default" w:ascii="Times New Roman" w:hAnsi="Times New Roman" w:eastAsia="微软雅黑" w:cs="Times New Roman"/>
          <w:i w:val="0"/>
          <w:iCs w:val="0"/>
          <w:caps w:val="0"/>
          <w:color w:val="auto"/>
          <w:spacing w:val="0"/>
          <w:sz w:val="22"/>
          <w:szCs w:val="22"/>
        </w:rPr>
      </w:pPr>
      <w:r>
        <w:rPr>
          <w:rFonts w:hint="default" w:ascii="Times New Roman" w:hAnsi="Times New Roman" w:eastAsia="黑体" w:cs="Times New Roman"/>
          <w:i w:val="0"/>
          <w:iCs w:val="0"/>
          <w:caps w:val="0"/>
          <w:color w:val="auto"/>
          <w:spacing w:val="0"/>
          <w:sz w:val="32"/>
          <w:szCs w:val="32"/>
        </w:rPr>
        <w:t>三、收到和处理政府信息公开申请情况</w:t>
      </w:r>
    </w:p>
    <w:p w14:paraId="2F7D4D4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right="0"/>
        <w:jc w:val="left"/>
        <w:rPr>
          <w:rFonts w:hint="default" w:ascii="Times New Roman" w:hAnsi="Times New Roman" w:eastAsia="黑体" w:cs="Times New Roman"/>
          <w:i w:val="0"/>
          <w:iCs w:val="0"/>
          <w:caps w:val="0"/>
          <w:color w:val="auto"/>
          <w:spacing w:val="0"/>
          <w:sz w:val="32"/>
          <w:szCs w:val="32"/>
        </w:rPr>
      </w:pPr>
      <w:r>
        <w:rPr>
          <w:rFonts w:hint="eastAsia" w:ascii="Times New Roman" w:hAnsi="Times New Roman" w:eastAsia="黑体" w:cs="Times New Roman"/>
          <w:i w:val="0"/>
          <w:iCs w:val="0"/>
          <w:caps w:val="0"/>
          <w:color w:val="auto"/>
          <w:spacing w:val="0"/>
          <w:sz w:val="32"/>
          <w:szCs w:val="32"/>
          <w:lang w:eastAsia="zh-CN"/>
        </w:rPr>
        <w:drawing>
          <wp:inline distT="0" distB="0" distL="114300" distR="114300">
            <wp:extent cx="5233035" cy="7476490"/>
            <wp:effectExtent l="0" t="0" r="5715" b="10160"/>
            <wp:docPr id="3" name="图片 3" descr="f37025727bb2380d4347db8a7dba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f37025727bb2380d4347db8a7dba923"/>
                    <pic:cNvPicPr>
                      <a:picLocks noChangeAspect="1"/>
                    </pic:cNvPicPr>
                  </pic:nvPicPr>
                  <pic:blipFill>
                    <a:blip r:embed="rId7"/>
                    <a:stretch>
                      <a:fillRect/>
                    </a:stretch>
                  </pic:blipFill>
                  <pic:spPr>
                    <a:xfrm>
                      <a:off x="0" y="0"/>
                      <a:ext cx="5233035" cy="7476490"/>
                    </a:xfrm>
                    <a:prstGeom prst="rect">
                      <a:avLst/>
                    </a:prstGeom>
                  </pic:spPr>
                </pic:pic>
              </a:graphicData>
            </a:graphic>
          </wp:inline>
        </w:drawing>
      </w:r>
    </w:p>
    <w:p w14:paraId="6003740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640" w:firstLineChars="200"/>
        <w:jc w:val="left"/>
        <w:rPr>
          <w:rFonts w:hint="default" w:ascii="Times New Roman" w:hAnsi="Times New Roman" w:eastAsia="黑体" w:cs="Times New Roman"/>
          <w:i w:val="0"/>
          <w:iCs w:val="0"/>
          <w:caps w:val="0"/>
          <w:color w:val="auto"/>
          <w:spacing w:val="0"/>
          <w:sz w:val="32"/>
          <w:szCs w:val="32"/>
        </w:rPr>
      </w:pPr>
      <w:r>
        <w:rPr>
          <w:rFonts w:hint="default" w:ascii="Times New Roman" w:hAnsi="Times New Roman" w:eastAsia="黑体" w:cs="Times New Roman"/>
          <w:i w:val="0"/>
          <w:iCs w:val="0"/>
          <w:caps w:val="0"/>
          <w:color w:val="auto"/>
          <w:spacing w:val="0"/>
          <w:sz w:val="32"/>
          <w:szCs w:val="32"/>
        </w:rPr>
        <w:t>四、政府信息公开行政复议、行政诉讼情况</w:t>
      </w:r>
    </w:p>
    <w:p w14:paraId="1313F2FE">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微软雅黑" w:cs="Times New Roman"/>
          <w:i w:val="0"/>
          <w:iCs w:val="0"/>
          <w:caps w:val="0"/>
          <w:color w:val="auto"/>
          <w:spacing w:val="0"/>
          <w:sz w:val="22"/>
          <w:szCs w:val="22"/>
        </w:rPr>
      </w:pPr>
      <w:r>
        <w:rPr>
          <w:rFonts w:hint="eastAsia" w:ascii="Times New Roman" w:hAnsi="Times New Roman" w:eastAsia="黑体" w:cs="Times New Roman"/>
          <w:i w:val="0"/>
          <w:iCs w:val="0"/>
          <w:caps w:val="0"/>
          <w:color w:val="auto"/>
          <w:spacing w:val="0"/>
          <w:sz w:val="32"/>
          <w:szCs w:val="32"/>
          <w:lang w:eastAsia="zh-CN"/>
        </w:rPr>
        <w:drawing>
          <wp:anchor distT="0" distB="0" distL="114300" distR="114300" simplePos="0" relativeHeight="251659264" behindDoc="0" locked="0" layoutInCell="1" allowOverlap="1">
            <wp:simplePos x="0" y="0"/>
            <wp:positionH relativeFrom="column">
              <wp:posOffset>-117475</wp:posOffset>
            </wp:positionH>
            <wp:positionV relativeFrom="paragraph">
              <wp:posOffset>43815</wp:posOffset>
            </wp:positionV>
            <wp:extent cx="5803900" cy="1981835"/>
            <wp:effectExtent l="0" t="0" r="6350" b="18415"/>
            <wp:wrapSquare wrapText="bothSides"/>
            <wp:docPr id="7" name="图片 7" descr="97f4bd9a3377b86b146ca63127dae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97f4bd9a3377b86b146ca63127dae8a"/>
                    <pic:cNvPicPr>
                      <a:picLocks noChangeAspect="1"/>
                    </pic:cNvPicPr>
                  </pic:nvPicPr>
                  <pic:blipFill>
                    <a:blip r:embed="rId8"/>
                    <a:stretch>
                      <a:fillRect/>
                    </a:stretch>
                  </pic:blipFill>
                  <pic:spPr>
                    <a:xfrm>
                      <a:off x="0" y="0"/>
                      <a:ext cx="5803900" cy="1981835"/>
                    </a:xfrm>
                    <a:prstGeom prst="rect">
                      <a:avLst/>
                    </a:prstGeom>
                  </pic:spPr>
                </pic:pic>
              </a:graphicData>
            </a:graphic>
          </wp:anchor>
        </w:drawing>
      </w:r>
      <w:r>
        <w:rPr>
          <w:rFonts w:hint="default" w:ascii="Times New Roman" w:hAnsi="Times New Roman" w:eastAsia="黑体" w:cs="Times New Roman"/>
          <w:i w:val="0"/>
          <w:iCs w:val="0"/>
          <w:caps w:val="0"/>
          <w:color w:val="auto"/>
          <w:spacing w:val="0"/>
          <w:sz w:val="32"/>
          <w:szCs w:val="32"/>
        </w:rPr>
        <w:t>五、存在的主要问题及改进情况</w:t>
      </w:r>
    </w:p>
    <w:p w14:paraId="7A73749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202</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年政府信息公开工作中存在的主要问题：一是</w:t>
      </w:r>
      <w:r>
        <w:rPr>
          <w:rFonts w:hint="eastAsia" w:ascii="Times New Roman" w:hAnsi="Times New Roman" w:eastAsia="仿宋_GB2312" w:cs="Times New Roman"/>
          <w:i w:val="0"/>
          <w:iCs w:val="0"/>
          <w:caps w:val="0"/>
          <w:color w:val="auto"/>
          <w:spacing w:val="0"/>
          <w:sz w:val="32"/>
          <w:szCs w:val="32"/>
          <w:lang w:val="en-US" w:eastAsia="zh-CN"/>
        </w:rPr>
        <w:t>政务公开工作人员能力有待提升</w:t>
      </w:r>
      <w:r>
        <w:rPr>
          <w:rFonts w:hint="default" w:ascii="Times New Roman" w:hAnsi="Times New Roman" w:eastAsia="仿宋_GB2312" w:cs="Times New Roman"/>
          <w:i w:val="0"/>
          <w:iCs w:val="0"/>
          <w:caps w:val="0"/>
          <w:color w:val="auto"/>
          <w:spacing w:val="0"/>
          <w:sz w:val="32"/>
          <w:szCs w:val="32"/>
        </w:rPr>
        <w:t>。政务公开工作人员主要由党政办公室人员担任，</w:t>
      </w:r>
      <w:r>
        <w:rPr>
          <w:rFonts w:hint="default" w:ascii="Times New Roman" w:hAnsi="Times New Roman" w:eastAsia="仿宋_GB2312" w:cs="Times New Roman"/>
          <w:i w:val="0"/>
          <w:iCs w:val="0"/>
          <w:caps w:val="0"/>
          <w:color w:val="auto"/>
          <w:spacing w:val="0"/>
          <w:sz w:val="32"/>
          <w:szCs w:val="32"/>
          <w:lang w:eastAsia="zh-CN"/>
        </w:rPr>
        <w:t>工作专业性不强，</w:t>
      </w:r>
      <w:r>
        <w:rPr>
          <w:rFonts w:hint="default" w:ascii="Times New Roman" w:hAnsi="Times New Roman" w:eastAsia="仿宋_GB2312" w:cs="Times New Roman"/>
          <w:color w:val="auto"/>
          <w:sz w:val="32"/>
          <w:szCs w:val="32"/>
        </w:rPr>
        <w:t>信息公开标准不够高，对照上级标准、要求和公众期望，还存在着一些差距</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i w:val="0"/>
          <w:iCs w:val="0"/>
          <w:caps w:val="0"/>
          <w:color w:val="auto"/>
          <w:spacing w:val="0"/>
          <w:sz w:val="32"/>
          <w:szCs w:val="32"/>
          <w:lang w:val="en-US" w:eastAsia="zh-CN"/>
        </w:rPr>
        <w:t>二</w:t>
      </w:r>
      <w:r>
        <w:rPr>
          <w:rFonts w:hint="default" w:ascii="Times New Roman" w:hAnsi="Times New Roman" w:eastAsia="仿宋_GB2312" w:cs="Times New Roman"/>
          <w:i w:val="0"/>
          <w:iCs w:val="0"/>
          <w:caps w:val="0"/>
          <w:color w:val="auto"/>
          <w:spacing w:val="0"/>
          <w:sz w:val="32"/>
          <w:szCs w:val="32"/>
        </w:rPr>
        <w:t>是</w:t>
      </w:r>
      <w:r>
        <w:rPr>
          <w:rFonts w:hint="eastAsia" w:ascii="Times New Roman" w:hAnsi="Times New Roman" w:eastAsia="仿宋_GB2312" w:cs="Times New Roman"/>
          <w:i w:val="0"/>
          <w:iCs w:val="0"/>
          <w:caps w:val="0"/>
          <w:color w:val="auto"/>
          <w:spacing w:val="0"/>
          <w:sz w:val="32"/>
          <w:szCs w:val="32"/>
          <w:lang w:eastAsia="zh-CN"/>
        </w:rPr>
        <w:t>政</w:t>
      </w:r>
      <w:r>
        <w:rPr>
          <w:rFonts w:hint="default" w:ascii="Times New Roman" w:hAnsi="Times New Roman" w:eastAsia="仿宋_GB2312" w:cs="Times New Roman"/>
          <w:i w:val="0"/>
          <w:iCs w:val="0"/>
          <w:caps w:val="0"/>
          <w:color w:val="auto"/>
          <w:spacing w:val="0"/>
          <w:sz w:val="32"/>
          <w:szCs w:val="32"/>
          <w:lang w:eastAsia="zh-CN"/>
        </w:rPr>
        <w:t>策解读形式单一</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lang w:eastAsia="zh-CN"/>
        </w:rPr>
        <w:t>政策解读主要以文字解读为主，解读质量有待提升，缺乏公众喜闻乐见的形式</w:t>
      </w:r>
      <w:r>
        <w:rPr>
          <w:rFonts w:hint="eastAsia" w:ascii="Times New Roman" w:hAnsi="Times New Roman" w:eastAsia="仿宋_GB2312" w:cs="Times New Roman"/>
          <w:i w:val="0"/>
          <w:iCs w:val="0"/>
          <w:caps w:val="0"/>
          <w:color w:val="auto"/>
          <w:spacing w:val="0"/>
          <w:sz w:val="32"/>
          <w:szCs w:val="32"/>
          <w:lang w:val="en-US" w:eastAsia="zh-CN"/>
        </w:rPr>
        <w:t>，</w:t>
      </w:r>
      <w:r>
        <w:rPr>
          <w:rFonts w:hint="default" w:ascii="Times New Roman" w:hAnsi="Times New Roman" w:eastAsia="仿宋_GB2312" w:cs="Times New Roman"/>
          <w:i w:val="0"/>
          <w:iCs w:val="0"/>
          <w:caps w:val="0"/>
          <w:color w:val="auto"/>
          <w:spacing w:val="0"/>
          <w:sz w:val="32"/>
          <w:szCs w:val="32"/>
          <w:lang w:eastAsia="zh-CN"/>
        </w:rPr>
        <w:t>政策解读</w:t>
      </w:r>
      <w:r>
        <w:rPr>
          <w:rFonts w:hint="default" w:ascii="Times New Roman" w:hAnsi="Times New Roman" w:eastAsia="仿宋_GB2312" w:cs="Times New Roman"/>
          <w:i w:val="0"/>
          <w:iCs w:val="0"/>
          <w:caps w:val="0"/>
          <w:color w:val="auto"/>
          <w:spacing w:val="0"/>
          <w:sz w:val="32"/>
          <w:szCs w:val="32"/>
        </w:rPr>
        <w:t>创新</w:t>
      </w:r>
      <w:r>
        <w:rPr>
          <w:rFonts w:hint="eastAsia" w:ascii="Times New Roman" w:hAnsi="Times New Roman" w:eastAsia="仿宋_GB2312" w:cs="Times New Roman"/>
          <w:i w:val="0"/>
          <w:iCs w:val="0"/>
          <w:caps w:val="0"/>
          <w:color w:val="auto"/>
          <w:spacing w:val="0"/>
          <w:sz w:val="32"/>
          <w:szCs w:val="32"/>
          <w:lang w:eastAsia="zh-CN"/>
        </w:rPr>
        <w:t>不够</w:t>
      </w:r>
      <w:r>
        <w:rPr>
          <w:rFonts w:hint="default" w:ascii="Times New Roman" w:hAnsi="Times New Roman" w:eastAsia="仿宋_GB2312" w:cs="Times New Roman"/>
          <w:i w:val="0"/>
          <w:iCs w:val="0"/>
          <w:caps w:val="0"/>
          <w:color w:val="auto"/>
          <w:spacing w:val="0"/>
          <w:sz w:val="32"/>
          <w:szCs w:val="32"/>
        </w:rPr>
        <w:t>。</w:t>
      </w:r>
    </w:p>
    <w:p w14:paraId="258981E0">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eastAsia" w:ascii="Times New Roman" w:hAnsi="Times New Roman" w:eastAsia="仿宋_GB2312" w:cs="Times New Roman"/>
          <w:i w:val="0"/>
          <w:iCs w:val="0"/>
          <w:caps w:val="0"/>
          <w:color w:val="auto"/>
          <w:spacing w:val="0"/>
          <w:sz w:val="32"/>
          <w:szCs w:val="32"/>
          <w:lang w:eastAsia="zh-CN"/>
        </w:rPr>
        <w:t>改进情况</w:t>
      </w:r>
      <w:r>
        <w:rPr>
          <w:rFonts w:hint="default" w:ascii="Times New Roman" w:hAnsi="Times New Roman" w:eastAsia="仿宋_GB2312" w:cs="Times New Roman"/>
          <w:i w:val="0"/>
          <w:iCs w:val="0"/>
          <w:caps w:val="0"/>
          <w:color w:val="auto"/>
          <w:spacing w:val="0"/>
          <w:sz w:val="32"/>
          <w:szCs w:val="32"/>
        </w:rPr>
        <w:t>：</w:t>
      </w:r>
      <w:r>
        <w:rPr>
          <w:rFonts w:hint="eastAsia" w:ascii="Times New Roman" w:hAnsi="Times New Roman" w:eastAsia="仿宋_GB2312" w:cs="Times New Roman"/>
          <w:i w:val="0"/>
          <w:iCs w:val="0"/>
          <w:caps w:val="0"/>
          <w:color w:val="auto"/>
          <w:spacing w:val="0"/>
          <w:sz w:val="32"/>
          <w:szCs w:val="32"/>
          <w:lang w:eastAsia="zh-CN"/>
        </w:rPr>
        <w:t>一是</w:t>
      </w:r>
      <w:r>
        <w:rPr>
          <w:rFonts w:hint="default" w:ascii="Times New Roman" w:hAnsi="Times New Roman" w:eastAsia="仿宋_GB2312" w:cs="Times New Roman"/>
          <w:color w:val="auto"/>
          <w:sz w:val="32"/>
          <w:szCs w:val="32"/>
        </w:rPr>
        <w:t>加强培训学习</w:t>
      </w:r>
      <w:r>
        <w:rPr>
          <w:rFonts w:hint="eastAsia" w:ascii="Times New Roman" w:hAnsi="Times New Roman" w:eastAsia="仿宋_GB2312" w:cs="Times New Roman"/>
          <w:color w:val="auto"/>
          <w:sz w:val="32"/>
          <w:szCs w:val="32"/>
          <w:lang w:eastAsia="zh-CN"/>
        </w:rPr>
        <w:t>。组织各科室工作人员参加专题培训，</w:t>
      </w:r>
      <w:r>
        <w:rPr>
          <w:rFonts w:hint="default" w:ascii="Times New Roman" w:hAnsi="Times New Roman" w:eastAsia="仿宋_GB2312" w:cs="Times New Roman"/>
          <w:color w:val="auto"/>
          <w:sz w:val="32"/>
          <w:szCs w:val="32"/>
        </w:rPr>
        <w:t>学习政府信息公开相关文件和制度，</w:t>
      </w:r>
      <w:r>
        <w:rPr>
          <w:rFonts w:hint="eastAsia" w:ascii="Times New Roman" w:hAnsi="Times New Roman" w:eastAsia="仿宋_GB2312" w:cs="Times New Roman"/>
          <w:color w:val="auto"/>
          <w:sz w:val="32"/>
          <w:szCs w:val="32"/>
          <w:lang w:val="en-US" w:eastAsia="zh-CN"/>
        </w:rPr>
        <w:t>明确工作标准和要求，进一步丰富</w:t>
      </w:r>
      <w:r>
        <w:rPr>
          <w:rFonts w:hint="eastAsia" w:ascii="Times New Roman" w:hAnsi="Times New Roman" w:eastAsia="仿宋_GB2312" w:cs="Times New Roman"/>
          <w:i w:val="0"/>
          <w:iCs w:val="0"/>
          <w:caps w:val="0"/>
          <w:color w:val="auto"/>
          <w:spacing w:val="0"/>
          <w:sz w:val="32"/>
          <w:szCs w:val="32"/>
          <w:lang w:val="en-US" w:eastAsia="zh-CN"/>
        </w:rPr>
        <w:t>政务公开信息内容，</w:t>
      </w:r>
      <w:r>
        <w:rPr>
          <w:rFonts w:hint="default" w:ascii="Times New Roman" w:hAnsi="Times New Roman" w:eastAsia="仿宋_GB2312" w:cs="Times New Roman"/>
          <w:i w:val="0"/>
          <w:iCs w:val="0"/>
          <w:caps w:val="0"/>
          <w:color w:val="auto"/>
          <w:spacing w:val="0"/>
          <w:sz w:val="32"/>
          <w:szCs w:val="32"/>
          <w:lang w:eastAsia="zh-CN"/>
        </w:rPr>
        <w:t>提高信息公开标准，</w:t>
      </w:r>
      <w:r>
        <w:rPr>
          <w:rFonts w:hint="eastAsia" w:ascii="Times New Roman" w:hAnsi="Times New Roman" w:eastAsia="仿宋_GB2312" w:cs="Times New Roman"/>
          <w:color w:val="auto"/>
          <w:sz w:val="32"/>
          <w:szCs w:val="32"/>
          <w:lang w:eastAsia="zh-CN"/>
        </w:rPr>
        <w:t>切实提高政务公开工作人员业务能力和综合素质</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i w:val="0"/>
          <w:iCs w:val="0"/>
          <w:caps w:val="0"/>
          <w:color w:val="auto"/>
          <w:spacing w:val="0"/>
          <w:sz w:val="32"/>
          <w:szCs w:val="32"/>
          <w:shd w:val="clear" w:fill="FFFFFF"/>
          <w:lang w:val="en-US" w:eastAsia="zh-CN"/>
        </w:rPr>
        <w:t>二</w:t>
      </w:r>
      <w:r>
        <w:rPr>
          <w:rFonts w:hint="eastAsia" w:ascii="Times New Roman" w:hAnsi="Times New Roman" w:eastAsia="仿宋_GB2312" w:cs="Times New Roman"/>
          <w:i w:val="0"/>
          <w:iCs w:val="0"/>
          <w:caps w:val="0"/>
          <w:color w:val="auto"/>
          <w:spacing w:val="0"/>
          <w:sz w:val="32"/>
          <w:szCs w:val="32"/>
          <w:shd w:val="clear" w:fill="FFFFFF"/>
          <w:lang w:eastAsia="zh-CN"/>
        </w:rPr>
        <w:t>是</w:t>
      </w:r>
      <w:r>
        <w:rPr>
          <w:rFonts w:hint="default" w:ascii="Times New Roman" w:hAnsi="Times New Roman" w:eastAsia="仿宋_GB2312" w:cs="Times New Roman"/>
          <w:i w:val="0"/>
          <w:iCs w:val="0"/>
          <w:caps w:val="0"/>
          <w:color w:val="auto"/>
          <w:spacing w:val="0"/>
          <w:sz w:val="32"/>
          <w:szCs w:val="32"/>
          <w:lang w:eastAsia="zh-CN"/>
        </w:rPr>
        <w:t>创新政策解读方式</w:t>
      </w:r>
      <w:r>
        <w:rPr>
          <w:rFonts w:hint="default" w:ascii="Times New Roman" w:hAnsi="Times New Roman" w:eastAsia="仿宋_GB2312" w:cs="Times New Roman"/>
          <w:i w:val="0"/>
          <w:iCs w:val="0"/>
          <w:caps w:val="0"/>
          <w:color w:val="auto"/>
          <w:spacing w:val="0"/>
          <w:sz w:val="32"/>
          <w:szCs w:val="32"/>
        </w:rPr>
        <w:t>。多方面听取各部门意见和建议，不断探索更贴合群众要求的解读方式，</w:t>
      </w:r>
      <w:r>
        <w:rPr>
          <w:rFonts w:hint="default" w:ascii="Times New Roman" w:hAnsi="Times New Roman" w:eastAsia="仿宋_GB2312" w:cs="Times New Roman"/>
          <w:i w:val="0"/>
          <w:iCs w:val="0"/>
          <w:caps w:val="0"/>
          <w:color w:val="auto"/>
          <w:spacing w:val="0"/>
          <w:sz w:val="32"/>
          <w:szCs w:val="32"/>
          <w:lang w:eastAsia="zh-CN"/>
        </w:rPr>
        <w:t>采取图</w:t>
      </w:r>
      <w:r>
        <w:rPr>
          <w:rFonts w:hint="eastAsia" w:ascii="Times New Roman" w:hAnsi="Times New Roman" w:eastAsia="仿宋_GB2312" w:cs="Times New Roman"/>
          <w:i w:val="0"/>
          <w:iCs w:val="0"/>
          <w:caps w:val="0"/>
          <w:color w:val="auto"/>
          <w:spacing w:val="0"/>
          <w:sz w:val="32"/>
          <w:szCs w:val="32"/>
          <w:lang w:eastAsia="zh-CN"/>
        </w:rPr>
        <w:t>文</w:t>
      </w:r>
      <w:r>
        <w:rPr>
          <w:rFonts w:hint="default" w:ascii="Times New Roman" w:hAnsi="Times New Roman" w:eastAsia="仿宋_GB2312" w:cs="Times New Roman"/>
          <w:i w:val="0"/>
          <w:iCs w:val="0"/>
          <w:caps w:val="0"/>
          <w:color w:val="auto"/>
          <w:spacing w:val="0"/>
          <w:sz w:val="32"/>
          <w:szCs w:val="32"/>
          <w:lang w:eastAsia="zh-CN"/>
        </w:rPr>
        <w:t>、专家解读、互动等</w:t>
      </w:r>
      <w:r>
        <w:rPr>
          <w:rFonts w:hint="eastAsia" w:ascii="Times New Roman" w:hAnsi="Times New Roman" w:eastAsia="仿宋_GB2312" w:cs="Times New Roman"/>
          <w:i w:val="0"/>
          <w:iCs w:val="0"/>
          <w:caps w:val="0"/>
          <w:color w:val="auto"/>
          <w:spacing w:val="0"/>
          <w:sz w:val="32"/>
          <w:szCs w:val="32"/>
          <w:lang w:eastAsia="zh-CN"/>
        </w:rPr>
        <w:t>创新性</w:t>
      </w:r>
      <w:r>
        <w:rPr>
          <w:rFonts w:hint="default" w:ascii="Times New Roman" w:hAnsi="Times New Roman" w:eastAsia="仿宋_GB2312" w:cs="Times New Roman"/>
          <w:i w:val="0"/>
          <w:iCs w:val="0"/>
          <w:caps w:val="0"/>
          <w:color w:val="auto"/>
          <w:spacing w:val="0"/>
          <w:sz w:val="32"/>
          <w:szCs w:val="32"/>
          <w:lang w:eastAsia="zh-CN"/>
        </w:rPr>
        <w:t>方式，推动</w:t>
      </w:r>
      <w:r>
        <w:rPr>
          <w:rFonts w:hint="eastAsia" w:ascii="Times New Roman" w:hAnsi="Times New Roman" w:eastAsia="仿宋_GB2312" w:cs="Times New Roman"/>
          <w:i w:val="0"/>
          <w:iCs w:val="0"/>
          <w:caps w:val="0"/>
          <w:color w:val="auto"/>
          <w:spacing w:val="0"/>
          <w:sz w:val="32"/>
          <w:szCs w:val="32"/>
          <w:lang w:eastAsia="zh-CN"/>
        </w:rPr>
        <w:t>政务公开工作再上新台阶</w:t>
      </w:r>
      <w:r>
        <w:rPr>
          <w:rFonts w:hint="default" w:ascii="Times New Roman" w:hAnsi="Times New Roman" w:eastAsia="仿宋_GB2312" w:cs="Times New Roman"/>
          <w:i w:val="0"/>
          <w:iCs w:val="0"/>
          <w:caps w:val="0"/>
          <w:color w:val="auto"/>
          <w:spacing w:val="0"/>
          <w:sz w:val="32"/>
          <w:szCs w:val="32"/>
        </w:rPr>
        <w:t>。</w:t>
      </w:r>
    </w:p>
    <w:p w14:paraId="4213DEC0">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p>
    <w:p w14:paraId="32C826E5">
      <w:pPr>
        <w:pStyle w:val="6"/>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00" w:leftChars="0" w:right="0" w:firstLine="0" w:firstLineChars="0"/>
        <w:jc w:val="left"/>
        <w:textAlignment w:val="auto"/>
        <w:rPr>
          <w:rFonts w:hint="default" w:ascii="Times New Roman" w:hAnsi="Times New Roman" w:eastAsia="黑体" w:cs="Times New Roman"/>
          <w:i w:val="0"/>
          <w:iCs w:val="0"/>
          <w:caps w:val="0"/>
          <w:color w:val="auto"/>
          <w:spacing w:val="0"/>
          <w:sz w:val="32"/>
          <w:szCs w:val="32"/>
        </w:rPr>
      </w:pPr>
      <w:r>
        <w:rPr>
          <w:rFonts w:hint="default" w:ascii="Times New Roman" w:hAnsi="Times New Roman" w:eastAsia="黑体" w:cs="Times New Roman"/>
          <w:i w:val="0"/>
          <w:iCs w:val="0"/>
          <w:caps w:val="0"/>
          <w:color w:val="auto"/>
          <w:spacing w:val="0"/>
          <w:sz w:val="32"/>
          <w:szCs w:val="32"/>
        </w:rPr>
        <w:t>其他需要报告的事项</w:t>
      </w:r>
    </w:p>
    <w:p w14:paraId="371B07CF">
      <w:pPr>
        <w:pStyle w:val="6"/>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i w:val="0"/>
          <w:iCs w:val="0"/>
          <w:caps w:val="0"/>
          <w:color w:val="auto"/>
          <w:spacing w:val="0"/>
          <w:sz w:val="32"/>
          <w:szCs w:val="32"/>
          <w:lang w:val="en-US" w:eastAsia="zh-CN"/>
        </w:rPr>
      </w:pPr>
      <w:r>
        <w:rPr>
          <w:rFonts w:hint="default" w:ascii="Times New Roman" w:hAnsi="Times New Roman" w:eastAsia="楷体_GB2312" w:cs="Times New Roman"/>
          <w:color w:val="auto"/>
          <w:sz w:val="32"/>
          <w:szCs w:val="32"/>
          <w:highlight w:val="none"/>
          <w:lang w:val="en-US" w:eastAsia="zh-CN"/>
        </w:rPr>
        <w:t>（一）政府信息公开收费情况</w:t>
      </w:r>
    </w:p>
    <w:p w14:paraId="5FE5EBC5">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i w:val="0"/>
          <w:iCs w:val="0"/>
          <w:caps w:val="0"/>
          <w:color w:val="auto"/>
          <w:spacing w:val="0"/>
          <w:sz w:val="32"/>
          <w:szCs w:val="32"/>
          <w:lang w:val="en-US" w:eastAsia="zh-CN"/>
        </w:rPr>
      </w:pPr>
      <w:r>
        <w:rPr>
          <w:rFonts w:hint="default" w:ascii="Times New Roman" w:hAnsi="Times New Roman" w:eastAsia="仿宋_GB2312" w:cs="Times New Roman"/>
          <w:i w:val="0"/>
          <w:iCs w:val="0"/>
          <w:caps w:val="0"/>
          <w:color w:val="auto"/>
          <w:spacing w:val="0"/>
          <w:sz w:val="32"/>
          <w:szCs w:val="32"/>
          <w:lang w:val="en-US" w:eastAsia="zh-CN"/>
        </w:rPr>
        <w:t>202</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lang w:val="en-US" w:eastAsia="zh-CN"/>
        </w:rPr>
        <w:t>年</w:t>
      </w:r>
      <w:r>
        <w:rPr>
          <w:rFonts w:hint="eastAsia" w:ascii="Times New Roman" w:hAnsi="Times New Roman" w:eastAsia="仿宋_GB2312" w:cs="Times New Roman"/>
          <w:i w:val="0"/>
          <w:iCs w:val="0"/>
          <w:caps w:val="0"/>
          <w:color w:val="auto"/>
          <w:spacing w:val="0"/>
          <w:sz w:val="32"/>
          <w:szCs w:val="32"/>
          <w:lang w:val="en-US" w:eastAsia="zh-CN"/>
        </w:rPr>
        <w:t>，依据《政府信息公开信息处理费管理办法》，我镇无收取信息处理费的情况。</w:t>
      </w:r>
    </w:p>
    <w:p w14:paraId="54DEBECE">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楷体_GB2312" w:hAnsi="楷体_GB2312" w:eastAsia="楷体_GB2312" w:cs="楷体_GB2312"/>
          <w:i w:val="0"/>
          <w:iCs w:val="0"/>
          <w:caps w:val="0"/>
          <w:color w:val="FF0000"/>
          <w:spacing w:val="0"/>
          <w:sz w:val="32"/>
          <w:szCs w:val="32"/>
          <w:lang w:val="en-US" w:eastAsia="zh-CN"/>
        </w:rPr>
      </w:pPr>
      <w:r>
        <w:rPr>
          <w:rFonts w:hint="eastAsia" w:ascii="楷体_GB2312" w:hAnsi="楷体_GB2312" w:eastAsia="楷体_GB2312" w:cs="楷体_GB2312"/>
          <w:i w:val="0"/>
          <w:iCs w:val="0"/>
          <w:caps w:val="0"/>
          <w:color w:val="auto"/>
          <w:spacing w:val="0"/>
          <w:sz w:val="32"/>
          <w:szCs w:val="32"/>
          <w:lang w:val="en-US" w:eastAsia="zh-CN"/>
        </w:rPr>
        <w:t>（二）落实上年度政务公开工作要点情况</w:t>
      </w:r>
    </w:p>
    <w:p w14:paraId="4764DAFD">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i w:val="0"/>
          <w:iCs w:val="0"/>
          <w:caps w:val="0"/>
          <w:color w:val="FF0000"/>
          <w:spacing w:val="0"/>
          <w:sz w:val="32"/>
          <w:szCs w:val="32"/>
          <w:lang w:val="en-US" w:eastAsia="zh-CN"/>
        </w:rPr>
      </w:pPr>
      <w:r>
        <w:rPr>
          <w:rFonts w:hint="eastAsia" w:ascii="Times New Roman" w:hAnsi="Times New Roman" w:eastAsia="仿宋_GB2312" w:cs="Times New Roman"/>
          <w:i w:val="0"/>
          <w:iCs w:val="0"/>
          <w:caps w:val="0"/>
          <w:color w:val="auto"/>
          <w:spacing w:val="0"/>
          <w:sz w:val="32"/>
          <w:szCs w:val="32"/>
          <w:lang w:val="en-US" w:eastAsia="zh-CN"/>
        </w:rPr>
        <w:t>2022年，我镇认真贯彻落实上年度政务公开工作要点，在明确工作任务的同时，进一步理清政务公开工作的思路、重点和措施，对钉钉群内安排部署的工作及时处理完成，增强重点领域政务公开工作的针对性和实效性。</w:t>
      </w:r>
    </w:p>
    <w:p w14:paraId="68AA7A7C">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楷体_GB2312" w:hAnsi="楷体_GB2312" w:eastAsia="楷体_GB2312" w:cs="楷体_GB2312"/>
          <w:i w:val="0"/>
          <w:iCs w:val="0"/>
          <w:caps w:val="0"/>
          <w:color w:val="auto"/>
          <w:spacing w:val="0"/>
          <w:sz w:val="32"/>
          <w:szCs w:val="32"/>
          <w:lang w:eastAsia="zh-CN"/>
        </w:rPr>
      </w:pPr>
      <w:r>
        <w:rPr>
          <w:rFonts w:hint="eastAsia" w:ascii="楷体_GB2312" w:hAnsi="楷体_GB2312" w:eastAsia="楷体_GB2312" w:cs="楷体_GB2312"/>
          <w:i w:val="0"/>
          <w:iCs w:val="0"/>
          <w:caps w:val="0"/>
          <w:color w:val="auto"/>
          <w:spacing w:val="0"/>
          <w:sz w:val="32"/>
          <w:szCs w:val="32"/>
          <w:lang w:eastAsia="zh-CN"/>
        </w:rPr>
        <w:t>（三）</w:t>
      </w:r>
      <w:r>
        <w:rPr>
          <w:rFonts w:hint="eastAsia" w:ascii="楷体_GB2312" w:hAnsi="楷体_GB2312" w:eastAsia="楷体_GB2312" w:cs="楷体_GB2312"/>
          <w:i w:val="0"/>
          <w:iCs w:val="0"/>
          <w:caps w:val="0"/>
          <w:color w:val="auto"/>
          <w:spacing w:val="0"/>
          <w:sz w:val="32"/>
          <w:szCs w:val="32"/>
        </w:rPr>
        <w:t>人大建议和政协提案办理</w:t>
      </w:r>
      <w:r>
        <w:rPr>
          <w:rFonts w:hint="eastAsia" w:ascii="楷体_GB2312" w:hAnsi="楷体_GB2312" w:eastAsia="楷体_GB2312" w:cs="楷体_GB2312"/>
          <w:i w:val="0"/>
          <w:iCs w:val="0"/>
          <w:caps w:val="0"/>
          <w:color w:val="auto"/>
          <w:spacing w:val="0"/>
          <w:sz w:val="32"/>
          <w:szCs w:val="32"/>
          <w:lang w:eastAsia="zh-CN"/>
        </w:rPr>
        <w:t>结果公开情况</w:t>
      </w:r>
    </w:p>
    <w:p w14:paraId="1D793CB5">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color w:val="auto"/>
          <w:kern w:val="2"/>
          <w:sz w:val="32"/>
          <w:szCs w:val="21"/>
          <w:lang w:val="en-US" w:eastAsia="zh-CN" w:bidi="ar-SA"/>
        </w:rPr>
      </w:pPr>
      <w:r>
        <w:rPr>
          <w:rFonts w:hint="default" w:ascii="Times New Roman" w:hAnsi="Times New Roman" w:eastAsia="仿宋_GB2312" w:cs="Times New Roman"/>
          <w:i w:val="0"/>
          <w:iCs w:val="0"/>
          <w:caps w:val="0"/>
          <w:color w:val="auto"/>
          <w:spacing w:val="0"/>
          <w:sz w:val="32"/>
          <w:szCs w:val="32"/>
          <w:lang w:val="en-US" w:eastAsia="zh-CN"/>
        </w:rPr>
        <w:t>202</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lang w:val="en-US" w:eastAsia="zh-CN"/>
        </w:rPr>
        <w:t>年</w:t>
      </w:r>
      <w:r>
        <w:rPr>
          <w:rFonts w:hint="eastAsia" w:ascii="Times New Roman" w:hAnsi="Times New Roman" w:eastAsia="仿宋_GB2312" w:cs="Times New Roman"/>
          <w:i w:val="0"/>
          <w:iCs w:val="0"/>
          <w:caps w:val="0"/>
          <w:color w:val="auto"/>
          <w:spacing w:val="0"/>
          <w:sz w:val="32"/>
          <w:szCs w:val="32"/>
          <w:lang w:val="en-US" w:eastAsia="zh-CN"/>
        </w:rPr>
        <w:t>，</w:t>
      </w:r>
      <w:r>
        <w:rPr>
          <w:rFonts w:hint="default" w:ascii="Times New Roman" w:hAnsi="Times New Roman" w:eastAsia="仿宋_GB2312" w:cs="Times New Roman"/>
          <w:i w:val="0"/>
          <w:iCs w:val="0"/>
          <w:caps w:val="0"/>
          <w:color w:val="auto"/>
          <w:spacing w:val="0"/>
          <w:sz w:val="32"/>
          <w:szCs w:val="32"/>
          <w:lang w:val="en-US" w:eastAsia="zh-CN"/>
        </w:rPr>
        <w:t>我</w:t>
      </w:r>
      <w:r>
        <w:rPr>
          <w:rFonts w:hint="eastAsia" w:ascii="Times New Roman" w:hAnsi="Times New Roman" w:eastAsia="仿宋_GB2312" w:cs="Times New Roman"/>
          <w:i w:val="0"/>
          <w:iCs w:val="0"/>
          <w:caps w:val="0"/>
          <w:color w:val="auto"/>
          <w:spacing w:val="0"/>
          <w:sz w:val="32"/>
          <w:szCs w:val="32"/>
          <w:lang w:val="en-US" w:eastAsia="zh-CN"/>
        </w:rPr>
        <w:t>镇</w:t>
      </w:r>
      <w:r>
        <w:rPr>
          <w:rFonts w:hint="default" w:ascii="Times New Roman" w:hAnsi="Times New Roman" w:eastAsia="仿宋_GB2312" w:cs="Times New Roman"/>
          <w:color w:val="auto"/>
          <w:kern w:val="2"/>
          <w:sz w:val="32"/>
          <w:szCs w:val="21"/>
          <w:lang w:val="en-US" w:eastAsia="zh-CN" w:bidi="ar-SA"/>
        </w:rPr>
        <w:t>未承办过人大建议和政协提案办理。</w:t>
      </w:r>
    </w:p>
    <w:p w14:paraId="692C9A51">
      <w:pPr>
        <w:pStyle w:val="6"/>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楷体_GB2312" w:hAnsi="楷体_GB2312" w:eastAsia="楷体_GB2312" w:cs="楷体_GB2312"/>
          <w:i w:val="0"/>
          <w:iCs w:val="0"/>
          <w:caps w:val="0"/>
          <w:color w:val="auto"/>
          <w:spacing w:val="0"/>
          <w:sz w:val="32"/>
          <w:szCs w:val="32"/>
          <w:lang w:val="en-US" w:eastAsia="zh-CN"/>
        </w:rPr>
      </w:pPr>
      <w:r>
        <w:rPr>
          <w:rFonts w:hint="eastAsia" w:ascii="楷体_GB2312" w:hAnsi="楷体_GB2312" w:eastAsia="楷体_GB2312" w:cs="楷体_GB2312"/>
          <w:i w:val="0"/>
          <w:iCs w:val="0"/>
          <w:caps w:val="0"/>
          <w:color w:val="auto"/>
          <w:spacing w:val="0"/>
          <w:sz w:val="32"/>
          <w:szCs w:val="32"/>
          <w:lang w:val="en-US" w:eastAsia="zh-CN"/>
        </w:rPr>
        <w:t>年度政务公开工作创新情况</w:t>
      </w:r>
    </w:p>
    <w:p w14:paraId="6379D578">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i w:val="0"/>
          <w:iCs w:val="0"/>
          <w:caps w:val="0"/>
          <w:color w:val="auto"/>
          <w:spacing w:val="0"/>
          <w:sz w:val="32"/>
          <w:szCs w:val="32"/>
          <w:lang w:val="en-US" w:eastAsia="zh-CN"/>
        </w:rPr>
      </w:pPr>
      <w:r>
        <w:rPr>
          <w:rFonts w:hint="eastAsia" w:ascii="Times New Roman" w:hAnsi="Times New Roman" w:eastAsia="仿宋_GB2312" w:cs="Times New Roman"/>
          <w:i w:val="0"/>
          <w:iCs w:val="0"/>
          <w:caps w:val="0"/>
          <w:color w:val="auto"/>
          <w:spacing w:val="0"/>
          <w:sz w:val="32"/>
          <w:szCs w:val="32"/>
          <w:lang w:val="en-US" w:eastAsia="zh-CN"/>
        </w:rPr>
        <w:t>按照上级部门关于推进政务公开工作的相关部署，我镇坚持创新示范，探索我镇政务公开模式，</w:t>
      </w:r>
      <w:r>
        <w:rPr>
          <w:rFonts w:hint="default" w:ascii="Times New Roman" w:hAnsi="Times New Roman" w:eastAsia="仿宋_GB2312" w:cs="Times New Roman"/>
          <w:color w:val="auto"/>
          <w:sz w:val="32"/>
          <w:szCs w:val="32"/>
          <w:shd w:val="clear" w:color="auto" w:fill="FFFFFF"/>
        </w:rPr>
        <w:t>组织召开1次政府开放日活动，</w:t>
      </w:r>
      <w:r>
        <w:rPr>
          <w:rFonts w:hint="eastAsia" w:ascii="Times New Roman" w:hAnsi="Times New Roman" w:eastAsia="仿宋_GB2312" w:cs="Times New Roman"/>
          <w:i w:val="0"/>
          <w:iCs w:val="0"/>
          <w:caps w:val="0"/>
          <w:color w:val="auto"/>
          <w:spacing w:val="0"/>
          <w:sz w:val="32"/>
          <w:szCs w:val="32"/>
          <w:lang w:val="en-US" w:eastAsia="zh-CN"/>
        </w:rPr>
        <w:t>解答了涉及群众切身利益的惠民政策问题，倾听群众的意见建议，打通了政府联系服务群众的“最后一公里”。</w:t>
      </w:r>
    </w:p>
    <w:p w14:paraId="26AFED6C">
      <w:pPr>
        <w:pStyle w:val="6"/>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楷体_GB2312" w:hAnsi="楷体_GB2312" w:eastAsia="楷体_GB2312" w:cs="楷体_GB2312"/>
          <w:i w:val="0"/>
          <w:iCs w:val="0"/>
          <w:caps w:val="0"/>
          <w:color w:val="auto"/>
          <w:spacing w:val="0"/>
          <w:sz w:val="32"/>
          <w:szCs w:val="32"/>
          <w:lang w:val="en-US" w:eastAsia="zh-CN"/>
        </w:rPr>
      </w:pPr>
      <w:r>
        <w:rPr>
          <w:rFonts w:hint="eastAsia" w:ascii="楷体_GB2312" w:hAnsi="楷体_GB2312" w:eastAsia="楷体_GB2312" w:cs="楷体_GB2312"/>
          <w:i w:val="0"/>
          <w:iCs w:val="0"/>
          <w:caps w:val="0"/>
          <w:color w:val="auto"/>
          <w:spacing w:val="0"/>
          <w:sz w:val="32"/>
          <w:szCs w:val="32"/>
          <w:lang w:val="en-US" w:eastAsia="zh-CN"/>
        </w:rPr>
        <w:t>政府信息公开工作年度报告数据统计需要说明的事项</w:t>
      </w:r>
    </w:p>
    <w:p w14:paraId="2FB89E39">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无</w:t>
      </w:r>
      <w:r>
        <w:rPr>
          <w:rFonts w:hint="eastAsia" w:ascii="仿宋_GB2312" w:eastAsia="仿宋_GB2312"/>
          <w:sz w:val="32"/>
          <w:szCs w:val="32"/>
          <w:lang w:eastAsia="zh-CN"/>
        </w:rPr>
        <w:t>。</w:t>
      </w:r>
    </w:p>
    <w:p w14:paraId="2C220309">
      <w:pPr>
        <w:pStyle w:val="6"/>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楷体_GB2312" w:hAnsi="楷体_GB2312" w:eastAsia="楷体_GB2312" w:cs="楷体_GB2312"/>
          <w:i w:val="0"/>
          <w:iCs w:val="0"/>
          <w:caps w:val="0"/>
          <w:color w:val="auto"/>
          <w:spacing w:val="0"/>
          <w:sz w:val="32"/>
          <w:szCs w:val="32"/>
          <w:lang w:val="en-US" w:eastAsia="zh-CN"/>
        </w:rPr>
      </w:pPr>
      <w:r>
        <w:rPr>
          <w:rFonts w:hint="eastAsia" w:ascii="楷体_GB2312" w:hAnsi="楷体_GB2312" w:eastAsia="楷体_GB2312" w:cs="楷体_GB2312"/>
          <w:i w:val="0"/>
          <w:iCs w:val="0"/>
          <w:caps w:val="0"/>
          <w:color w:val="auto"/>
          <w:spacing w:val="0"/>
          <w:sz w:val="32"/>
          <w:szCs w:val="32"/>
          <w:lang w:val="en-US" w:eastAsia="zh-CN"/>
        </w:rPr>
        <w:t>本行政机关认为需要报告的其他事项</w:t>
      </w:r>
    </w:p>
    <w:p w14:paraId="37D49421">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无</w:t>
      </w:r>
      <w:r>
        <w:rPr>
          <w:rFonts w:hint="eastAsia" w:ascii="仿宋_GB2312" w:eastAsia="仿宋_GB2312"/>
          <w:sz w:val="32"/>
          <w:szCs w:val="32"/>
          <w:lang w:eastAsia="zh-CN"/>
        </w:rPr>
        <w:t>。</w:t>
      </w:r>
    </w:p>
    <w:p w14:paraId="0533884E">
      <w:pPr>
        <w:pStyle w:val="6"/>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楷体_GB2312" w:hAnsi="楷体_GB2312" w:eastAsia="楷体_GB2312" w:cs="楷体_GB2312"/>
          <w:i w:val="0"/>
          <w:iCs w:val="0"/>
          <w:caps w:val="0"/>
          <w:color w:val="auto"/>
          <w:spacing w:val="0"/>
          <w:sz w:val="32"/>
          <w:szCs w:val="32"/>
          <w:lang w:val="en-US" w:eastAsia="zh-CN"/>
        </w:rPr>
      </w:pPr>
      <w:r>
        <w:rPr>
          <w:rFonts w:hint="eastAsia" w:ascii="楷体_GB2312" w:hAnsi="楷体_GB2312" w:eastAsia="楷体_GB2312" w:cs="楷体_GB2312"/>
          <w:i w:val="0"/>
          <w:iCs w:val="0"/>
          <w:caps w:val="0"/>
          <w:color w:val="auto"/>
          <w:spacing w:val="0"/>
          <w:sz w:val="32"/>
          <w:szCs w:val="32"/>
          <w:lang w:val="en-US" w:eastAsia="zh-CN"/>
        </w:rPr>
        <w:t>其他有关文件专门要求通过政府信息公开工作年度报告予以报告的事项</w:t>
      </w:r>
    </w:p>
    <w:p w14:paraId="6E6D04A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无</w:t>
      </w:r>
      <w:r>
        <w:rPr>
          <w:rFonts w:ascii="仿宋_GB2312" w:eastAsia="仿宋_GB2312"/>
          <w:sz w:val="32"/>
          <w:szCs w:val="32"/>
        </w:rPr>
        <w:t>。</w:t>
      </w:r>
    </w:p>
    <w:p w14:paraId="656E4E14">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eastAsia="仿宋_GB2312"/>
          <w:sz w:val="32"/>
          <w:szCs w:val="32"/>
          <w:lang w:eastAsia="zh-CN"/>
        </w:rPr>
      </w:pPr>
    </w:p>
    <w:p w14:paraId="3896D87B">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eastAsia="仿宋_GB2312"/>
          <w:sz w:val="32"/>
          <w:szCs w:val="32"/>
          <w:lang w:eastAsia="zh-CN"/>
        </w:rPr>
      </w:pPr>
    </w:p>
    <w:p w14:paraId="58B90C0A">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4160" w:firstLineChars="1300"/>
        <w:jc w:val="left"/>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威海市文登区</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镇人民政府</w:t>
      </w:r>
    </w:p>
    <w:p w14:paraId="3854C61E">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4800" w:firstLineChars="1500"/>
        <w:jc w:val="left"/>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202</w:t>
      </w:r>
      <w:r>
        <w:rPr>
          <w:rFonts w:hint="eastAsia" w:ascii="Times New Roman" w:hAnsi="Times New Roman" w:eastAsia="仿宋_GB2312" w:cs="Times New Roman"/>
          <w:i w:val="0"/>
          <w:iCs w:val="0"/>
          <w:caps w:val="0"/>
          <w:color w:val="auto"/>
          <w:spacing w:val="0"/>
          <w:sz w:val="32"/>
          <w:szCs w:val="32"/>
          <w:lang w:val="en-US" w:eastAsia="zh-CN"/>
        </w:rPr>
        <w:t>3</w:t>
      </w:r>
      <w:r>
        <w:rPr>
          <w:rFonts w:hint="default" w:ascii="Times New Roman" w:hAnsi="Times New Roman" w:eastAsia="仿宋_GB2312" w:cs="Times New Roman"/>
          <w:i w:val="0"/>
          <w:iCs w:val="0"/>
          <w:caps w:val="0"/>
          <w:color w:val="auto"/>
          <w:spacing w:val="0"/>
          <w:sz w:val="32"/>
          <w:szCs w:val="32"/>
        </w:rPr>
        <w:t>年1月</w:t>
      </w:r>
      <w:r>
        <w:rPr>
          <w:rFonts w:hint="eastAsia" w:ascii="Times New Roman" w:hAnsi="Times New Roman" w:eastAsia="仿宋_GB2312" w:cs="Times New Roman"/>
          <w:i w:val="0"/>
          <w:iCs w:val="0"/>
          <w:caps w:val="0"/>
          <w:color w:val="auto"/>
          <w:spacing w:val="0"/>
          <w:sz w:val="32"/>
          <w:szCs w:val="32"/>
          <w:lang w:val="en-US" w:eastAsia="zh-CN"/>
        </w:rPr>
        <w:t>16</w:t>
      </w:r>
      <w:r>
        <w:rPr>
          <w:rFonts w:hint="default" w:ascii="Times New Roman" w:hAnsi="Times New Roman" w:eastAsia="仿宋_GB2312" w:cs="Times New Roman"/>
          <w:i w:val="0"/>
          <w:iCs w:val="0"/>
          <w:caps w:val="0"/>
          <w:color w:val="auto"/>
          <w:spacing w:val="0"/>
          <w:sz w:val="32"/>
          <w:szCs w:val="32"/>
        </w:rPr>
        <w:t>日</w:t>
      </w:r>
    </w:p>
    <w:p w14:paraId="73EDA2AA">
      <w:pPr>
        <w:jc w:val="center"/>
        <w:rPr>
          <w:rFonts w:hint="default" w:ascii="Times New Roman" w:hAnsi="Times New Roman" w:cs="Times New Roman"/>
          <w:color w:val="auto"/>
          <w:sz w:val="32"/>
          <w:szCs w:val="32"/>
        </w:rPr>
      </w:pPr>
    </w:p>
    <w:sectPr>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2E717C"/>
    <w:multiLevelType w:val="singleLevel"/>
    <w:tmpl w:val="E12E717C"/>
    <w:lvl w:ilvl="0" w:tentative="0">
      <w:start w:val="2"/>
      <w:numFmt w:val="chineseCounting"/>
      <w:suff w:val="nothing"/>
      <w:lvlText w:val="%1、"/>
      <w:lvlJc w:val="left"/>
      <w:pPr>
        <w:ind w:left="765" w:leftChars="0" w:firstLine="0" w:firstLineChars="0"/>
      </w:pPr>
      <w:rPr>
        <w:rFonts w:hint="eastAsia"/>
      </w:rPr>
    </w:lvl>
  </w:abstractNum>
  <w:abstractNum w:abstractNumId="1">
    <w:nsid w:val="192FAC0F"/>
    <w:multiLevelType w:val="singleLevel"/>
    <w:tmpl w:val="192FAC0F"/>
    <w:lvl w:ilvl="0" w:tentative="0">
      <w:start w:val="6"/>
      <w:numFmt w:val="chineseCounting"/>
      <w:suff w:val="nothing"/>
      <w:lvlText w:val="%1、"/>
      <w:lvlJc w:val="left"/>
      <w:pPr>
        <w:ind w:left="700" w:leftChars="0" w:firstLine="0" w:firstLineChars="0"/>
      </w:pPr>
      <w:rPr>
        <w:rFonts w:hint="eastAsia"/>
      </w:rPr>
    </w:lvl>
  </w:abstractNum>
  <w:abstractNum w:abstractNumId="2">
    <w:nsid w:val="74DCE3B6"/>
    <w:multiLevelType w:val="singleLevel"/>
    <w:tmpl w:val="74DCE3B6"/>
    <w:lvl w:ilvl="0" w:tentative="0">
      <w:start w:val="4"/>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wY2M4NDQ3MjdiNTE0ZTU0MmQ1ZGUxODA5MmE5ZGUifQ=="/>
  </w:docVars>
  <w:rsids>
    <w:rsidRoot w:val="00000000"/>
    <w:rsid w:val="005758DD"/>
    <w:rsid w:val="006360BD"/>
    <w:rsid w:val="00A82F5D"/>
    <w:rsid w:val="01684144"/>
    <w:rsid w:val="01CC2B50"/>
    <w:rsid w:val="01FB0577"/>
    <w:rsid w:val="021A09FD"/>
    <w:rsid w:val="022102A9"/>
    <w:rsid w:val="02BF19AA"/>
    <w:rsid w:val="02C866AB"/>
    <w:rsid w:val="030B47EA"/>
    <w:rsid w:val="0442248D"/>
    <w:rsid w:val="046609C5"/>
    <w:rsid w:val="04745BD5"/>
    <w:rsid w:val="05204DDD"/>
    <w:rsid w:val="0542367D"/>
    <w:rsid w:val="05D37841"/>
    <w:rsid w:val="05E57574"/>
    <w:rsid w:val="060912A3"/>
    <w:rsid w:val="06D21D6E"/>
    <w:rsid w:val="074958E1"/>
    <w:rsid w:val="07707311"/>
    <w:rsid w:val="08495232"/>
    <w:rsid w:val="087F780C"/>
    <w:rsid w:val="08D613F6"/>
    <w:rsid w:val="093525C0"/>
    <w:rsid w:val="0A010863"/>
    <w:rsid w:val="0A0A75A9"/>
    <w:rsid w:val="0A6C0264"/>
    <w:rsid w:val="0B0E0DCB"/>
    <w:rsid w:val="0B48482D"/>
    <w:rsid w:val="0B5A60E7"/>
    <w:rsid w:val="0BD95485"/>
    <w:rsid w:val="0C1C35C4"/>
    <w:rsid w:val="0C234952"/>
    <w:rsid w:val="0C3E353A"/>
    <w:rsid w:val="0C5A2425"/>
    <w:rsid w:val="0C5C7E64"/>
    <w:rsid w:val="0CAD7100"/>
    <w:rsid w:val="0CD65E68"/>
    <w:rsid w:val="0D38442D"/>
    <w:rsid w:val="0F4E70A2"/>
    <w:rsid w:val="0FFC4583"/>
    <w:rsid w:val="10091B8E"/>
    <w:rsid w:val="101F2354"/>
    <w:rsid w:val="109426E3"/>
    <w:rsid w:val="11034D52"/>
    <w:rsid w:val="118934A9"/>
    <w:rsid w:val="11FB7BBE"/>
    <w:rsid w:val="1270044B"/>
    <w:rsid w:val="12C80001"/>
    <w:rsid w:val="12CA1253"/>
    <w:rsid w:val="130D1EB8"/>
    <w:rsid w:val="13710699"/>
    <w:rsid w:val="137E6C52"/>
    <w:rsid w:val="1515054F"/>
    <w:rsid w:val="15FC3D62"/>
    <w:rsid w:val="1695469E"/>
    <w:rsid w:val="16AA4468"/>
    <w:rsid w:val="16CB00C0"/>
    <w:rsid w:val="16DE4297"/>
    <w:rsid w:val="1759391E"/>
    <w:rsid w:val="17E94E70"/>
    <w:rsid w:val="1844637C"/>
    <w:rsid w:val="188449CB"/>
    <w:rsid w:val="18FA2EDF"/>
    <w:rsid w:val="190F52D3"/>
    <w:rsid w:val="195B45D9"/>
    <w:rsid w:val="19792055"/>
    <w:rsid w:val="1998697F"/>
    <w:rsid w:val="1A450189"/>
    <w:rsid w:val="1A4C59BC"/>
    <w:rsid w:val="1A703458"/>
    <w:rsid w:val="1C3D55BC"/>
    <w:rsid w:val="1CC132F8"/>
    <w:rsid w:val="1CF3211F"/>
    <w:rsid w:val="1D012A8E"/>
    <w:rsid w:val="1D57587D"/>
    <w:rsid w:val="1D9B4C90"/>
    <w:rsid w:val="1DC75A85"/>
    <w:rsid w:val="1EFF5E2C"/>
    <w:rsid w:val="1FA77BE8"/>
    <w:rsid w:val="1FC009DE"/>
    <w:rsid w:val="1FE72601"/>
    <w:rsid w:val="20805259"/>
    <w:rsid w:val="20913F51"/>
    <w:rsid w:val="21B445C8"/>
    <w:rsid w:val="21D67962"/>
    <w:rsid w:val="22C37427"/>
    <w:rsid w:val="238B30B1"/>
    <w:rsid w:val="241906BD"/>
    <w:rsid w:val="26437C73"/>
    <w:rsid w:val="264D28A0"/>
    <w:rsid w:val="26B02E2F"/>
    <w:rsid w:val="27644459"/>
    <w:rsid w:val="28CD5F1A"/>
    <w:rsid w:val="29E57BED"/>
    <w:rsid w:val="2A247DBB"/>
    <w:rsid w:val="2B0F419A"/>
    <w:rsid w:val="2BA16CD8"/>
    <w:rsid w:val="2C2F797C"/>
    <w:rsid w:val="2CFE48F4"/>
    <w:rsid w:val="2DA2689A"/>
    <w:rsid w:val="2E671F0E"/>
    <w:rsid w:val="2EBA2A9C"/>
    <w:rsid w:val="2F130889"/>
    <w:rsid w:val="301264F5"/>
    <w:rsid w:val="30BA3228"/>
    <w:rsid w:val="30FF35D9"/>
    <w:rsid w:val="3103697D"/>
    <w:rsid w:val="31C37EBA"/>
    <w:rsid w:val="31C64844"/>
    <w:rsid w:val="31F07879"/>
    <w:rsid w:val="322C53A4"/>
    <w:rsid w:val="33C1667B"/>
    <w:rsid w:val="34452E08"/>
    <w:rsid w:val="35245113"/>
    <w:rsid w:val="35EA1EB9"/>
    <w:rsid w:val="36333B0D"/>
    <w:rsid w:val="36364902"/>
    <w:rsid w:val="3667175C"/>
    <w:rsid w:val="3679148F"/>
    <w:rsid w:val="36EF45C6"/>
    <w:rsid w:val="37403D5B"/>
    <w:rsid w:val="37C130EE"/>
    <w:rsid w:val="38325F5E"/>
    <w:rsid w:val="383B50C5"/>
    <w:rsid w:val="38433B03"/>
    <w:rsid w:val="3894435E"/>
    <w:rsid w:val="392F4087"/>
    <w:rsid w:val="396B0A3F"/>
    <w:rsid w:val="39DC420F"/>
    <w:rsid w:val="3A287454"/>
    <w:rsid w:val="3A5B436A"/>
    <w:rsid w:val="3A946897"/>
    <w:rsid w:val="3B16098F"/>
    <w:rsid w:val="3B5A188F"/>
    <w:rsid w:val="3BB014AF"/>
    <w:rsid w:val="3BDB3226"/>
    <w:rsid w:val="3C95198B"/>
    <w:rsid w:val="3D7529B0"/>
    <w:rsid w:val="3DB47E9E"/>
    <w:rsid w:val="3E09134A"/>
    <w:rsid w:val="4018789A"/>
    <w:rsid w:val="4071550D"/>
    <w:rsid w:val="41160006"/>
    <w:rsid w:val="414A3E0C"/>
    <w:rsid w:val="41767F8A"/>
    <w:rsid w:val="418F7DB9"/>
    <w:rsid w:val="41C45CB4"/>
    <w:rsid w:val="43016A94"/>
    <w:rsid w:val="445D4C38"/>
    <w:rsid w:val="44C57E3C"/>
    <w:rsid w:val="44D426B2"/>
    <w:rsid w:val="452627E2"/>
    <w:rsid w:val="452F5D1D"/>
    <w:rsid w:val="45CA7611"/>
    <w:rsid w:val="471C13ED"/>
    <w:rsid w:val="475278BE"/>
    <w:rsid w:val="47605440"/>
    <w:rsid w:val="47A0687C"/>
    <w:rsid w:val="47CC2F58"/>
    <w:rsid w:val="47D97FDF"/>
    <w:rsid w:val="48242D3C"/>
    <w:rsid w:val="48A9243B"/>
    <w:rsid w:val="49261002"/>
    <w:rsid w:val="496025C5"/>
    <w:rsid w:val="49C72AE7"/>
    <w:rsid w:val="4B400E76"/>
    <w:rsid w:val="4B4D6D1A"/>
    <w:rsid w:val="4BA320DE"/>
    <w:rsid w:val="4D387C5C"/>
    <w:rsid w:val="4D7C38E7"/>
    <w:rsid w:val="4D8B3B2A"/>
    <w:rsid w:val="4DB14472"/>
    <w:rsid w:val="4E3A10AC"/>
    <w:rsid w:val="4E481A1B"/>
    <w:rsid w:val="4E830CA5"/>
    <w:rsid w:val="4E9E788D"/>
    <w:rsid w:val="4F0C2A48"/>
    <w:rsid w:val="505A5A36"/>
    <w:rsid w:val="50746AF7"/>
    <w:rsid w:val="507E1724"/>
    <w:rsid w:val="50BB2978"/>
    <w:rsid w:val="50CD50C4"/>
    <w:rsid w:val="50E81293"/>
    <w:rsid w:val="51450494"/>
    <w:rsid w:val="522307D5"/>
    <w:rsid w:val="52374280"/>
    <w:rsid w:val="52CC2C1B"/>
    <w:rsid w:val="52EC6E19"/>
    <w:rsid w:val="52F12681"/>
    <w:rsid w:val="5461351A"/>
    <w:rsid w:val="56785FDB"/>
    <w:rsid w:val="56A75E2F"/>
    <w:rsid w:val="577E025B"/>
    <w:rsid w:val="57923D07"/>
    <w:rsid w:val="57F16C7F"/>
    <w:rsid w:val="584C2108"/>
    <w:rsid w:val="58D56CAC"/>
    <w:rsid w:val="58E8496F"/>
    <w:rsid w:val="5991499B"/>
    <w:rsid w:val="59D86349"/>
    <w:rsid w:val="59F70A0F"/>
    <w:rsid w:val="5A1B2694"/>
    <w:rsid w:val="5A1F7AD4"/>
    <w:rsid w:val="5AC339BD"/>
    <w:rsid w:val="5AFF7905"/>
    <w:rsid w:val="5B01542B"/>
    <w:rsid w:val="5B394429"/>
    <w:rsid w:val="5B52266E"/>
    <w:rsid w:val="5BF8682E"/>
    <w:rsid w:val="5C271AAB"/>
    <w:rsid w:val="5C3475B9"/>
    <w:rsid w:val="5CC119AA"/>
    <w:rsid w:val="5CE214B3"/>
    <w:rsid w:val="5DAA3B58"/>
    <w:rsid w:val="5E473A9D"/>
    <w:rsid w:val="5F942C6F"/>
    <w:rsid w:val="5FD4310E"/>
    <w:rsid w:val="5FE541F0"/>
    <w:rsid w:val="60B60A66"/>
    <w:rsid w:val="61B96A60"/>
    <w:rsid w:val="62A929C9"/>
    <w:rsid w:val="62B80AC5"/>
    <w:rsid w:val="62D96C8E"/>
    <w:rsid w:val="63553605"/>
    <w:rsid w:val="635C3B47"/>
    <w:rsid w:val="63A948B2"/>
    <w:rsid w:val="63C45900"/>
    <w:rsid w:val="6494284B"/>
    <w:rsid w:val="64EC0EFA"/>
    <w:rsid w:val="654D5232"/>
    <w:rsid w:val="656C3DE9"/>
    <w:rsid w:val="659D0447"/>
    <w:rsid w:val="66AD3C96"/>
    <w:rsid w:val="66B9284F"/>
    <w:rsid w:val="66F66060"/>
    <w:rsid w:val="67990009"/>
    <w:rsid w:val="67D77C40"/>
    <w:rsid w:val="67E97973"/>
    <w:rsid w:val="688F7A51"/>
    <w:rsid w:val="69146527"/>
    <w:rsid w:val="691E6CFD"/>
    <w:rsid w:val="69480BB4"/>
    <w:rsid w:val="69F10D61"/>
    <w:rsid w:val="6A527A52"/>
    <w:rsid w:val="6AFA571E"/>
    <w:rsid w:val="6B6E1CBA"/>
    <w:rsid w:val="6DA575B4"/>
    <w:rsid w:val="6E0A50E2"/>
    <w:rsid w:val="6E9323E7"/>
    <w:rsid w:val="6EA6211A"/>
    <w:rsid w:val="6ECE27A3"/>
    <w:rsid w:val="6F23376B"/>
    <w:rsid w:val="6FD21815"/>
    <w:rsid w:val="7023779A"/>
    <w:rsid w:val="716F714A"/>
    <w:rsid w:val="71A60683"/>
    <w:rsid w:val="71AB2751"/>
    <w:rsid w:val="728564EA"/>
    <w:rsid w:val="73351CBE"/>
    <w:rsid w:val="749F7775"/>
    <w:rsid w:val="74EE65C9"/>
    <w:rsid w:val="755723C0"/>
    <w:rsid w:val="760065B4"/>
    <w:rsid w:val="7657019E"/>
    <w:rsid w:val="76D11CFE"/>
    <w:rsid w:val="76FB4FCD"/>
    <w:rsid w:val="772269FE"/>
    <w:rsid w:val="780103C1"/>
    <w:rsid w:val="783E1615"/>
    <w:rsid w:val="78A82312"/>
    <w:rsid w:val="79696F77"/>
    <w:rsid w:val="799F60E4"/>
    <w:rsid w:val="79AD6A52"/>
    <w:rsid w:val="7A3507F6"/>
    <w:rsid w:val="7A463CDE"/>
    <w:rsid w:val="7AC654D2"/>
    <w:rsid w:val="7AC758F2"/>
    <w:rsid w:val="7AE543EE"/>
    <w:rsid w:val="7B890DF9"/>
    <w:rsid w:val="7C0040F7"/>
    <w:rsid w:val="7CA26617"/>
    <w:rsid w:val="7CAD41EB"/>
    <w:rsid w:val="7D717D97"/>
    <w:rsid w:val="7D785E1C"/>
    <w:rsid w:val="7E123328"/>
    <w:rsid w:val="7E3C65F7"/>
    <w:rsid w:val="7F6E0A32"/>
    <w:rsid w:val="7F7F5C7C"/>
    <w:rsid w:val="7F9F47E2"/>
    <w:rsid w:val="7FCC39AA"/>
    <w:rsid w:val="85FEDEC1"/>
    <w:rsid w:val="BDEFFA22"/>
    <w:rsid w:val="CFFFB8CB"/>
    <w:rsid w:val="DB5FC0C1"/>
    <w:rsid w:val="F1FB0133"/>
    <w:rsid w:val="FBB75F67"/>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styleId="7">
    <w:name w:val="Title"/>
    <w:basedOn w:val="1"/>
    <w:next w:val="8"/>
    <w:qFormat/>
    <w:uiPriority w:val="0"/>
    <w:pPr>
      <w:jc w:val="center"/>
      <w:outlineLvl w:val="0"/>
    </w:pPr>
    <w:rPr>
      <w:rFonts w:ascii="Arial" w:hAnsi="Arial"/>
      <w:b/>
    </w:rPr>
  </w:style>
  <w:style w:type="paragraph" w:customStyle="1" w:styleId="8">
    <w:name w:val="文章附标题"/>
    <w:basedOn w:val="1"/>
    <w:next w:val="3"/>
    <w:qFormat/>
    <w:uiPriority w:val="0"/>
    <w:pPr>
      <w:spacing w:before="104" w:beforeLines="0" w:after="104" w:afterLines="0" w:line="0" w:lineRule="atLeast"/>
      <w:ind w:firstLine="0" w:firstLineChars="0"/>
      <w:jc w:val="center"/>
    </w:pPr>
    <w:rPr>
      <w:rFonts w:ascii="Calibri" w:hAnsi="Calibri" w:eastAsia="宋体" w:cs="Times New Roman"/>
      <w:sz w:val="36"/>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image" Target="media/image1.emf"/><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2197</Words>
  <Characters>2289</Characters>
  <Lines>0</Lines>
  <Paragraphs>0</Paragraphs>
  <TotalTime>1</TotalTime>
  <ScaleCrop>false</ScaleCrop>
  <LinksUpToDate>false</LinksUpToDate>
  <CharactersWithSpaces>2291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2014-10-30T12:08:00Z</dcterms:created>
  <dc:creator>Administrator</dc:creator>
  <cp:lastModifiedBy>灰。咖啡</cp:lastModifiedBy>
  <dcterms:modified xsi:type="dcterms:W3CDTF">2025-02-12T07:17:31Z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6705A6F3685942DCABB0248FC3930E2F</vt:lpwstr>
  </property>
  <property fmtid="{D5CDD505-2E9C-101B-9397-08002B2CF9AE}" pid="4" name="KSOTemplateDocerSaveRecord">
    <vt:lpwstr>eyJoZGlkIjoiYjM2YjY1MmUzZTEyYTBiZDYyZWJhMDAyM2Q5MzBlOTkiLCJ1c2VySWQiOiI3MTgzNjU2OTYifQ==</vt:lpwstr>
  </property>
</Properties>
</file>