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C56E4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方正小标宋简体" w:cs="Times New Roman"/>
          <w:i w:val="0"/>
          <w:iCs w:val="0"/>
          <w:caps w:val="0"/>
          <w:color w:val="3D3D3D"/>
          <w:spacing w:val="0"/>
          <w:sz w:val="44"/>
          <w:szCs w:val="44"/>
          <w:shd w:val="clear" w:color="auto" w:fill="FFFFFF"/>
          <w:lang w:eastAsia="zh-CN"/>
        </w:rPr>
      </w:pPr>
      <w:bookmarkStart w:id="10" w:name="_GoBack"/>
      <w:bookmarkEnd w:id="10"/>
    </w:p>
    <w:p w14:paraId="50DEDAB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方正小标宋简体" w:cs="Times New Roman"/>
          <w:i w:val="0"/>
          <w:iCs w:val="0"/>
          <w:caps w:val="0"/>
          <w:color w:val="3D3D3D"/>
          <w:spacing w:val="0"/>
          <w:sz w:val="44"/>
          <w:szCs w:val="44"/>
          <w:shd w:val="clear" w:color="auto" w:fill="FFFFFF"/>
          <w:lang w:eastAsia="zh-CN"/>
        </w:rPr>
      </w:pPr>
      <w:r>
        <w:rPr>
          <w:rFonts w:hint="default" w:ascii="Times New Roman" w:hAnsi="Times New Roman" w:eastAsia="方正小标宋简体" w:cs="Times New Roman"/>
          <w:i w:val="0"/>
          <w:iCs w:val="0"/>
          <w:caps w:val="0"/>
          <w:color w:val="3D3D3D"/>
          <w:spacing w:val="0"/>
          <w:sz w:val="44"/>
          <w:szCs w:val="44"/>
          <w:shd w:val="clear" w:color="auto" w:fill="FFFFFF"/>
          <w:lang w:eastAsia="zh-CN"/>
        </w:rPr>
        <w:t>威海市文登</w:t>
      </w:r>
      <w:r>
        <w:rPr>
          <w:rFonts w:hint="default" w:ascii="Times New Roman" w:hAnsi="Times New Roman" w:eastAsia="方正小标宋简体" w:cs="Times New Roman"/>
          <w:i w:val="0"/>
          <w:iCs w:val="0"/>
          <w:caps w:val="0"/>
          <w:color w:val="3D3D3D"/>
          <w:spacing w:val="0"/>
          <w:sz w:val="44"/>
          <w:szCs w:val="44"/>
          <w:shd w:val="clear" w:color="auto" w:fill="FFFFFF"/>
        </w:rPr>
        <w:t>区</w:t>
      </w:r>
      <w:r>
        <w:rPr>
          <w:rFonts w:hint="default" w:ascii="Times New Roman" w:hAnsi="Times New Roman" w:eastAsia="方正小标宋简体" w:cs="Times New Roman"/>
          <w:i w:val="0"/>
          <w:iCs w:val="0"/>
          <w:caps w:val="0"/>
          <w:color w:val="3D3D3D"/>
          <w:spacing w:val="0"/>
          <w:sz w:val="44"/>
          <w:szCs w:val="44"/>
          <w:shd w:val="clear" w:color="auto" w:fill="FFFFFF"/>
          <w:lang w:eastAsia="zh-CN"/>
        </w:rPr>
        <w:t>大水泊镇</w:t>
      </w:r>
      <w:r>
        <w:rPr>
          <w:rFonts w:hint="eastAsia" w:ascii="Times New Roman" w:hAnsi="Times New Roman" w:eastAsia="方正小标宋简体" w:cs="Times New Roman"/>
          <w:i w:val="0"/>
          <w:iCs w:val="0"/>
          <w:caps w:val="0"/>
          <w:color w:val="3D3D3D"/>
          <w:spacing w:val="0"/>
          <w:sz w:val="44"/>
          <w:szCs w:val="44"/>
          <w:shd w:val="clear" w:color="auto" w:fill="FFFFFF"/>
          <w:lang w:eastAsia="zh-CN"/>
        </w:rPr>
        <w:t>人民政府</w:t>
      </w:r>
    </w:p>
    <w:p w14:paraId="688CD04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rPr>
          <w:rFonts w:hint="default" w:ascii="Times New Roman" w:hAnsi="Times New Roman" w:eastAsia="方正小标宋简体" w:cs="Times New Roman"/>
          <w:i w:val="0"/>
          <w:iCs w:val="0"/>
          <w:caps w:val="0"/>
          <w:color w:val="3D3D3D"/>
          <w:spacing w:val="0"/>
          <w:sz w:val="44"/>
          <w:szCs w:val="44"/>
          <w:shd w:val="clear" w:color="auto" w:fill="FFFFFF"/>
        </w:rPr>
      </w:pPr>
      <w:r>
        <w:rPr>
          <w:rFonts w:hint="default" w:ascii="Times New Roman" w:hAnsi="Times New Roman" w:eastAsia="方正小标宋简体" w:cs="Times New Roman"/>
          <w:i w:val="0"/>
          <w:iCs w:val="0"/>
          <w:caps w:val="0"/>
          <w:color w:val="3D3D3D"/>
          <w:spacing w:val="0"/>
          <w:sz w:val="44"/>
          <w:szCs w:val="44"/>
          <w:shd w:val="clear" w:color="auto" w:fill="FFFFFF"/>
        </w:rPr>
        <w:t>2021年政府信息公开工作年度报告</w:t>
      </w:r>
    </w:p>
    <w:p w14:paraId="08C7279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rightChars="0" w:firstLine="880" w:firstLineChars="200"/>
        <w:jc w:val="center"/>
        <w:textAlignment w:val="auto"/>
        <w:rPr>
          <w:rFonts w:hint="default" w:ascii="Times New Roman" w:hAnsi="Times New Roman" w:eastAsia="方正小标宋简体" w:cs="Times New Roman"/>
          <w:i w:val="0"/>
          <w:iCs w:val="0"/>
          <w:caps w:val="0"/>
          <w:color w:val="3D3D3D"/>
          <w:spacing w:val="0"/>
          <w:sz w:val="44"/>
          <w:szCs w:val="44"/>
          <w:shd w:val="clear" w:color="auto" w:fill="FFFFFF"/>
        </w:rPr>
      </w:pPr>
    </w:p>
    <w:p w14:paraId="75C184C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仿宋_GB2312" w:cs="Times New Roman"/>
          <w:i w:val="0"/>
          <w:iCs w:val="0"/>
          <w:caps w:val="0"/>
          <w:color w:val="3D3D3D"/>
          <w:spacing w:val="0"/>
          <w:sz w:val="32"/>
          <w:szCs w:val="32"/>
          <w:shd w:val="clear" w:color="auto" w:fill="FFFFFF"/>
        </w:rPr>
        <w:t>根据《中华人民共和国政府信息公开条例》（以下简称《条例》）的规定要求，现公布威海市文登区大水泊镇人民政府</w:t>
      </w:r>
      <w:r>
        <w:rPr>
          <w:rFonts w:hint="default" w:ascii="Times New Roman" w:hAnsi="Times New Roman" w:eastAsia="微软雅黑" w:cs="Times New Roman"/>
          <w:i w:val="0"/>
          <w:iCs w:val="0"/>
          <w:caps w:val="0"/>
          <w:color w:val="3D3D3D"/>
          <w:spacing w:val="0"/>
          <w:sz w:val="32"/>
          <w:szCs w:val="32"/>
          <w:shd w:val="clear" w:color="auto" w:fill="FFFFFF"/>
          <w:lang w:eastAsia="zh-CN"/>
        </w:rPr>
        <w:t>2021</w:t>
      </w:r>
      <w:r>
        <w:rPr>
          <w:rFonts w:hint="default" w:ascii="Times New Roman" w:hAnsi="Times New Roman" w:eastAsia="仿宋_GB2312" w:cs="Times New Roman"/>
          <w:i w:val="0"/>
          <w:iCs w:val="0"/>
          <w:caps w:val="0"/>
          <w:color w:val="3D3D3D"/>
          <w:spacing w:val="0"/>
          <w:sz w:val="32"/>
          <w:szCs w:val="32"/>
          <w:shd w:val="clear" w:color="auto" w:fill="FFFFFF"/>
        </w:rPr>
        <w:t>年度政府信息公开工作年度报告。</w:t>
      </w:r>
    </w:p>
    <w:p w14:paraId="324412B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shd w:val="clear" w:color="auto" w:fill="FFFFFF"/>
        </w:rPr>
      </w:pPr>
      <w:r>
        <w:rPr>
          <w:rFonts w:hint="default" w:ascii="Times New Roman" w:hAnsi="Times New Roman" w:eastAsia="仿宋_GB2312" w:cs="Times New Roman"/>
          <w:i w:val="0"/>
          <w:iCs w:val="0"/>
          <w:caps w:val="0"/>
          <w:color w:val="3D3D3D"/>
          <w:spacing w:val="0"/>
          <w:sz w:val="32"/>
          <w:szCs w:val="32"/>
          <w:shd w:val="clear" w:color="auto" w:fill="FFFFFF"/>
        </w:rPr>
        <w:t>本报告由总体情况，主动公开政府信息情况，收到和处理政府信息公开申请情况，政府信息公开工作被申请行政复议、提起行政诉讼的情况，政府信息公开工作存在的主要问题及改进措施，其他需要报告的事项共</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6</w:t>
      </w:r>
      <w:r>
        <w:rPr>
          <w:rFonts w:hint="default" w:ascii="Times New Roman" w:hAnsi="Times New Roman" w:eastAsia="仿宋_GB2312" w:cs="Times New Roman"/>
          <w:i w:val="0"/>
          <w:iCs w:val="0"/>
          <w:caps w:val="0"/>
          <w:color w:val="3D3D3D"/>
          <w:spacing w:val="0"/>
          <w:sz w:val="32"/>
          <w:szCs w:val="32"/>
          <w:shd w:val="clear" w:color="auto" w:fill="FFFFFF"/>
        </w:rPr>
        <w:t>部分组成。</w:t>
      </w:r>
    </w:p>
    <w:p w14:paraId="07466CE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val="0"/>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shd w:val="clear" w:color="auto" w:fill="FFFFFF"/>
        </w:rPr>
      </w:pPr>
      <w:r>
        <w:rPr>
          <w:rFonts w:hint="default" w:ascii="Times New Roman" w:hAnsi="Times New Roman" w:eastAsia="仿宋_GB2312" w:cs="Times New Roman"/>
          <w:i w:val="0"/>
          <w:iCs w:val="0"/>
          <w:caps w:val="0"/>
          <w:color w:val="3D3D3D"/>
          <w:spacing w:val="0"/>
          <w:sz w:val="32"/>
          <w:szCs w:val="32"/>
          <w:shd w:val="clear" w:color="auto" w:fill="FFFFFF"/>
        </w:rPr>
        <w:t>本报告中所列数据的统计时限自202</w:t>
      </w:r>
      <w:r>
        <w:rPr>
          <w:rFonts w:hint="default" w:ascii="Times New Roman" w:hAnsi="Times New Roman" w:eastAsia="仿宋_GB2312" w:cs="Times New Roman"/>
          <w:i w:val="0"/>
          <w:iCs w:val="0"/>
          <w:caps w:val="0"/>
          <w:color w:val="3D3D3D"/>
          <w:spacing w:val="0"/>
          <w:sz w:val="32"/>
          <w:szCs w:val="32"/>
          <w:shd w:val="clear" w:color="auto" w:fill="FFFFFF"/>
          <w:lang w:val="en-US" w:eastAsia="zh-CN"/>
        </w:rPr>
        <w:t>1</w:t>
      </w:r>
      <w:r>
        <w:rPr>
          <w:rFonts w:hint="default" w:ascii="Times New Roman" w:hAnsi="Times New Roman" w:eastAsia="仿宋_GB2312" w:cs="Times New Roman"/>
          <w:i w:val="0"/>
          <w:iCs w:val="0"/>
          <w:caps w:val="0"/>
          <w:color w:val="3D3D3D"/>
          <w:spacing w:val="0"/>
          <w:sz w:val="32"/>
          <w:szCs w:val="32"/>
          <w:shd w:val="clear" w:color="auto" w:fill="FFFFFF"/>
        </w:rPr>
        <w:t>年1月1日起至202</w:t>
      </w:r>
      <w:r>
        <w:rPr>
          <w:rFonts w:hint="default" w:ascii="Times New Roman" w:hAnsi="Times New Roman" w:eastAsia="仿宋_GB2312" w:cs="Times New Roman"/>
          <w:i w:val="0"/>
          <w:iCs w:val="0"/>
          <w:caps w:val="0"/>
          <w:color w:val="3D3D3D"/>
          <w:spacing w:val="0"/>
          <w:sz w:val="32"/>
          <w:szCs w:val="32"/>
          <w:shd w:val="clear" w:color="auto" w:fill="FFFFFF"/>
          <w:lang w:val="en-US" w:eastAsia="zh-CN"/>
        </w:rPr>
        <w:t>1</w:t>
      </w:r>
      <w:r>
        <w:rPr>
          <w:rFonts w:hint="default" w:ascii="Times New Roman" w:hAnsi="Times New Roman" w:eastAsia="仿宋_GB2312" w:cs="Times New Roman"/>
          <w:i w:val="0"/>
          <w:iCs w:val="0"/>
          <w:caps w:val="0"/>
          <w:color w:val="3D3D3D"/>
          <w:spacing w:val="0"/>
          <w:sz w:val="32"/>
          <w:szCs w:val="32"/>
          <w:shd w:val="clear" w:color="auto" w:fill="FFFFFF"/>
        </w:rPr>
        <w:t>年12月31日止。本报告的电子版可在威海市文登区人民政府门户网站（http://www.wendeng.gov.cn）</w:t>
      </w:r>
      <w:r>
        <w:rPr>
          <w:rFonts w:hint="eastAsia" w:ascii="Times New Roman" w:hAnsi="Times New Roman" w:eastAsia="仿宋_GB2312" w:cs="Times New Roman"/>
          <w:i w:val="0"/>
          <w:iCs w:val="0"/>
          <w:caps w:val="0"/>
          <w:color w:val="3D3D3D"/>
          <w:spacing w:val="0"/>
          <w:sz w:val="32"/>
          <w:szCs w:val="32"/>
          <w:shd w:val="clear" w:color="auto" w:fill="FFFFFF"/>
          <w:lang w:eastAsia="zh-CN"/>
        </w:rPr>
        <w:t>政府信息公开专栏下载</w:t>
      </w:r>
      <w:r>
        <w:rPr>
          <w:rFonts w:hint="default" w:ascii="Times New Roman" w:hAnsi="Times New Roman" w:eastAsia="仿宋_GB2312" w:cs="Times New Roman"/>
          <w:i w:val="0"/>
          <w:iCs w:val="0"/>
          <w:caps w:val="0"/>
          <w:color w:val="3D3D3D"/>
          <w:spacing w:val="0"/>
          <w:sz w:val="32"/>
          <w:szCs w:val="32"/>
          <w:shd w:val="clear" w:color="auto" w:fill="FFFFFF"/>
        </w:rPr>
        <w:t>。如对本报告有疑问，请与威海市文登区大水泊镇办公室联系（地址：威海市文登区大水泊镇军民路1号；邮编：264400；电</w:t>
      </w:r>
      <w:r>
        <w:rPr>
          <w:rFonts w:hint="eastAsia" w:ascii="Times New Roman" w:hAnsi="Times New Roman" w:eastAsia="仿宋_GB2312" w:cs="Times New Roman"/>
          <w:i w:val="0"/>
          <w:iCs w:val="0"/>
          <w:caps w:val="0"/>
          <w:color w:val="3D3D3D"/>
          <w:spacing w:val="0"/>
          <w:sz w:val="32"/>
          <w:szCs w:val="32"/>
          <w:shd w:val="clear" w:color="auto" w:fill="FFFFFF"/>
          <w:lang w:eastAsia="zh-CN"/>
        </w:rPr>
        <w:t>话：</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0</w:t>
      </w:r>
      <w:r>
        <w:rPr>
          <w:rFonts w:hint="default" w:ascii="Times New Roman" w:hAnsi="Times New Roman" w:eastAsia="仿宋_GB2312" w:cs="Times New Roman"/>
          <w:i w:val="0"/>
          <w:iCs w:val="0"/>
          <w:caps w:val="0"/>
          <w:color w:val="3D3D3D"/>
          <w:spacing w:val="0"/>
          <w:sz w:val="32"/>
          <w:szCs w:val="32"/>
          <w:shd w:val="clear" w:color="auto" w:fill="FFFFFF"/>
        </w:rPr>
        <w:t>631-8641088</w:t>
      </w:r>
      <w:r>
        <w:rPr>
          <w:rFonts w:hint="eastAsia" w:ascii="Times New Roman" w:hAnsi="Times New Roman" w:eastAsia="仿宋_GB2312" w:cs="Times New Roman"/>
          <w:i w:val="0"/>
          <w:iCs w:val="0"/>
          <w:caps w:val="0"/>
          <w:color w:val="3D3D3D"/>
          <w:spacing w:val="0"/>
          <w:sz w:val="32"/>
          <w:szCs w:val="32"/>
          <w:shd w:val="clear" w:color="auto" w:fill="FFFFFF"/>
          <w:lang w:eastAsia="zh-CN"/>
        </w:rPr>
        <w:t>）</w:t>
      </w:r>
      <w:r>
        <w:rPr>
          <w:rFonts w:hint="default" w:ascii="Times New Roman" w:hAnsi="Times New Roman" w:eastAsia="仿宋_GB2312" w:cs="Times New Roman"/>
          <w:i w:val="0"/>
          <w:iCs w:val="0"/>
          <w:caps w:val="0"/>
          <w:color w:val="3D3D3D"/>
          <w:spacing w:val="0"/>
          <w:sz w:val="32"/>
          <w:szCs w:val="32"/>
          <w:shd w:val="clear" w:color="auto" w:fill="FFFFFF"/>
        </w:rPr>
        <w:t>。</w:t>
      </w:r>
    </w:p>
    <w:p w14:paraId="7536FD5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645"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shd w:val="clear" w:color="auto" w:fill="FFFFFF"/>
        </w:rPr>
        <w:t>一、总体情况</w:t>
      </w:r>
    </w:p>
    <w:p w14:paraId="6A2323E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微软雅黑" w:cs="Times New Roman"/>
          <w:i w:val="0"/>
          <w:iCs w:val="0"/>
          <w:caps w:val="0"/>
          <w:color w:val="3D3D3D"/>
          <w:spacing w:val="0"/>
          <w:sz w:val="32"/>
          <w:szCs w:val="32"/>
          <w:shd w:val="clear" w:color="auto" w:fill="FFFFFF"/>
          <w:lang w:eastAsia="zh-CN"/>
        </w:rPr>
        <w:t>2021</w:t>
      </w:r>
      <w:r>
        <w:rPr>
          <w:rFonts w:hint="default" w:ascii="Times New Roman" w:hAnsi="Times New Roman" w:eastAsia="仿宋_GB2312" w:cs="Times New Roman"/>
          <w:i w:val="0"/>
          <w:iCs w:val="0"/>
          <w:caps w:val="0"/>
          <w:color w:val="3D3D3D"/>
          <w:spacing w:val="0"/>
          <w:sz w:val="32"/>
          <w:szCs w:val="32"/>
          <w:shd w:val="clear" w:color="auto" w:fill="FFFFFF"/>
        </w:rPr>
        <w:t>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w:t>
      </w:r>
    </w:p>
    <w:p w14:paraId="51E538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楷体_GB2312" w:cs="Times New Roman"/>
          <w:i w:val="0"/>
          <w:iCs w:val="0"/>
          <w:caps w:val="0"/>
          <w:color w:val="333333"/>
          <w:spacing w:val="0"/>
          <w:sz w:val="32"/>
          <w:szCs w:val="32"/>
          <w:shd w:val="clear" w:color="auto" w:fill="FFFFFF"/>
        </w:rPr>
        <w:t>（一）主动公开工作情况</w:t>
      </w:r>
    </w:p>
    <w:p w14:paraId="40F674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仿宋_GB2312" w:cs="Times New Roman"/>
          <w:i w:val="0"/>
          <w:iCs w:val="0"/>
          <w:caps w:val="0"/>
          <w:color w:val="3D3D3D"/>
          <w:spacing w:val="0"/>
          <w:sz w:val="32"/>
          <w:szCs w:val="32"/>
          <w:shd w:val="clear" w:color="auto" w:fill="FFFFFF"/>
          <w:lang w:eastAsia="zh-CN"/>
        </w:rPr>
        <w:t>2021</w:t>
      </w:r>
      <w:r>
        <w:rPr>
          <w:rFonts w:hint="default" w:ascii="Times New Roman" w:hAnsi="Times New Roman" w:eastAsia="仿宋_GB2312" w:cs="Times New Roman"/>
          <w:i w:val="0"/>
          <w:iCs w:val="0"/>
          <w:caps w:val="0"/>
          <w:color w:val="3D3D3D"/>
          <w:spacing w:val="0"/>
          <w:sz w:val="32"/>
          <w:szCs w:val="32"/>
          <w:shd w:val="clear" w:color="auto" w:fill="FFFFFF"/>
        </w:rPr>
        <w:t>年，我镇充分发挥</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政府</w:t>
      </w:r>
      <w:r>
        <w:rPr>
          <w:rFonts w:hint="default" w:ascii="Times New Roman" w:hAnsi="Times New Roman" w:eastAsia="仿宋_GB2312" w:cs="Times New Roman"/>
          <w:i w:val="0"/>
          <w:iCs w:val="0"/>
          <w:caps w:val="0"/>
          <w:color w:val="3D3D3D"/>
          <w:spacing w:val="0"/>
          <w:sz w:val="32"/>
          <w:szCs w:val="32"/>
          <w:shd w:val="clear" w:color="auto" w:fill="FFFFFF"/>
        </w:rPr>
        <w:t>网站、微信公众号等重要载体的作用，加强主动公开政府信息工作力度，通过</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政府</w:t>
      </w:r>
      <w:r>
        <w:rPr>
          <w:rFonts w:hint="default" w:ascii="Times New Roman" w:hAnsi="Times New Roman" w:eastAsia="仿宋_GB2312" w:cs="Times New Roman"/>
          <w:i w:val="0"/>
          <w:iCs w:val="0"/>
          <w:caps w:val="0"/>
          <w:color w:val="3D3D3D"/>
          <w:spacing w:val="0"/>
          <w:sz w:val="32"/>
          <w:szCs w:val="32"/>
          <w:shd w:val="clear" w:color="auto" w:fill="FFFFFF"/>
        </w:rPr>
        <w:t>网站主动公开信</w:t>
      </w:r>
      <w:r>
        <w:rPr>
          <w:rFonts w:hint="default" w:ascii="Times New Roman" w:hAnsi="Times New Roman" w:eastAsia="仿宋_GB2312" w:cs="Times New Roman"/>
          <w:i w:val="0"/>
          <w:iCs w:val="0"/>
          <w:caps w:val="0"/>
          <w:color w:val="auto"/>
          <w:spacing w:val="0"/>
          <w:sz w:val="32"/>
          <w:szCs w:val="32"/>
          <w:shd w:val="clear" w:color="auto" w:fill="FFFFFF"/>
        </w:rPr>
        <w:t>息10</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5</w:t>
      </w:r>
      <w:r>
        <w:rPr>
          <w:rFonts w:hint="default" w:ascii="Times New Roman" w:hAnsi="Times New Roman" w:eastAsia="仿宋_GB2312" w:cs="Times New Roman"/>
          <w:i w:val="0"/>
          <w:iCs w:val="0"/>
          <w:caps w:val="0"/>
          <w:color w:val="auto"/>
          <w:spacing w:val="0"/>
          <w:sz w:val="32"/>
          <w:szCs w:val="32"/>
          <w:shd w:val="clear" w:color="auto" w:fill="FFFFFF"/>
        </w:rPr>
        <w:t>条：从内容分类看，公告公示</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2</w:t>
      </w:r>
      <w:r>
        <w:rPr>
          <w:rFonts w:hint="default" w:ascii="Times New Roman" w:hAnsi="Times New Roman" w:eastAsia="仿宋_GB2312" w:cs="Times New Roman"/>
          <w:i w:val="0"/>
          <w:iCs w:val="0"/>
          <w:caps w:val="0"/>
          <w:color w:val="auto"/>
          <w:spacing w:val="0"/>
          <w:sz w:val="32"/>
          <w:szCs w:val="32"/>
          <w:shd w:val="clear" w:color="auto" w:fill="FFFFFF"/>
        </w:rPr>
        <w:t>条，机构职能</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3</w:t>
      </w:r>
      <w:r>
        <w:rPr>
          <w:rFonts w:hint="default" w:ascii="Times New Roman" w:hAnsi="Times New Roman" w:eastAsia="仿宋_GB2312" w:cs="Times New Roman"/>
          <w:i w:val="0"/>
          <w:iCs w:val="0"/>
          <w:caps w:val="0"/>
          <w:color w:val="auto"/>
          <w:spacing w:val="0"/>
          <w:sz w:val="32"/>
          <w:szCs w:val="32"/>
          <w:shd w:val="clear" w:color="auto" w:fill="FFFFFF"/>
        </w:rPr>
        <w:t>条，人事信息1条，工作动态</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85</w:t>
      </w:r>
      <w:r>
        <w:rPr>
          <w:rFonts w:hint="default" w:ascii="Times New Roman" w:hAnsi="Times New Roman" w:eastAsia="仿宋_GB2312" w:cs="Times New Roman"/>
          <w:i w:val="0"/>
          <w:iCs w:val="0"/>
          <w:caps w:val="0"/>
          <w:color w:val="auto"/>
          <w:spacing w:val="0"/>
          <w:sz w:val="32"/>
          <w:szCs w:val="32"/>
          <w:shd w:val="clear" w:color="auto" w:fill="FFFFFF"/>
        </w:rPr>
        <w:t>条，政策文件</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3</w:t>
      </w:r>
      <w:r>
        <w:rPr>
          <w:rFonts w:hint="default" w:ascii="Times New Roman" w:hAnsi="Times New Roman" w:eastAsia="仿宋_GB2312" w:cs="Times New Roman"/>
          <w:i w:val="0"/>
          <w:iCs w:val="0"/>
          <w:caps w:val="0"/>
          <w:color w:val="auto"/>
          <w:spacing w:val="0"/>
          <w:sz w:val="32"/>
          <w:szCs w:val="32"/>
          <w:shd w:val="clear" w:color="auto" w:fill="FFFFFF"/>
        </w:rPr>
        <w:t>条，政策解读</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4</w:t>
      </w:r>
      <w:r>
        <w:rPr>
          <w:rFonts w:hint="default" w:ascii="Times New Roman" w:hAnsi="Times New Roman" w:eastAsia="仿宋_GB2312" w:cs="Times New Roman"/>
          <w:i w:val="0"/>
          <w:iCs w:val="0"/>
          <w:caps w:val="0"/>
          <w:color w:val="auto"/>
          <w:spacing w:val="0"/>
          <w:sz w:val="32"/>
          <w:szCs w:val="32"/>
          <w:shd w:val="clear" w:color="auto" w:fill="FFFFFF"/>
        </w:rPr>
        <w:t>条，重点领域信息公开</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4</w:t>
      </w:r>
      <w:r>
        <w:rPr>
          <w:rFonts w:hint="default" w:ascii="Times New Roman" w:hAnsi="Times New Roman" w:eastAsia="仿宋_GB2312" w:cs="Times New Roman"/>
          <w:i w:val="0"/>
          <w:iCs w:val="0"/>
          <w:caps w:val="0"/>
          <w:color w:val="auto"/>
          <w:spacing w:val="0"/>
          <w:sz w:val="32"/>
          <w:szCs w:val="32"/>
          <w:shd w:val="clear" w:color="auto" w:fill="FFFFFF"/>
        </w:rPr>
        <w:t>条，政务公开组织</w:t>
      </w:r>
      <w:r>
        <w:rPr>
          <w:rFonts w:hint="eastAsia" w:ascii="Times New Roman" w:hAnsi="Times New Roman" w:eastAsia="仿宋_GB2312" w:cs="Times New Roman"/>
          <w:i w:val="0"/>
          <w:iCs w:val="0"/>
          <w:caps w:val="0"/>
          <w:color w:val="auto"/>
          <w:spacing w:val="0"/>
          <w:sz w:val="32"/>
          <w:szCs w:val="32"/>
          <w:shd w:val="clear" w:color="auto" w:fill="FFFFFF"/>
          <w:lang w:eastAsia="zh-CN"/>
        </w:rPr>
        <w:t>推进</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3</w:t>
      </w:r>
      <w:r>
        <w:rPr>
          <w:rFonts w:hint="default" w:ascii="Times New Roman" w:hAnsi="Times New Roman" w:eastAsia="仿宋_GB2312" w:cs="Times New Roman"/>
          <w:i w:val="0"/>
          <w:iCs w:val="0"/>
          <w:caps w:val="0"/>
          <w:color w:val="auto"/>
          <w:spacing w:val="0"/>
          <w:sz w:val="32"/>
          <w:szCs w:val="32"/>
          <w:shd w:val="clear" w:color="auto" w:fill="FFFFFF"/>
        </w:rPr>
        <w:t>条；</w:t>
      </w:r>
      <w:r>
        <w:rPr>
          <w:rFonts w:hint="default" w:ascii="Times New Roman" w:hAnsi="Times New Roman" w:eastAsia="仿宋_GB2312" w:cs="Times New Roman"/>
          <w:i w:val="0"/>
          <w:iCs w:val="0"/>
          <w:caps w:val="0"/>
          <w:color w:val="3D3D3D"/>
          <w:spacing w:val="0"/>
          <w:sz w:val="32"/>
          <w:szCs w:val="32"/>
          <w:shd w:val="clear" w:color="auto" w:fill="FFFFFF"/>
        </w:rPr>
        <w:t>通过大水泊镇官方</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公众号</w:t>
      </w:r>
      <w:r>
        <w:rPr>
          <w:rFonts w:hint="default" w:ascii="Times New Roman" w:hAnsi="Times New Roman" w:eastAsia="仿宋_GB2312" w:cs="Times New Roman"/>
          <w:i w:val="0"/>
          <w:iCs w:val="0"/>
          <w:caps w:val="0"/>
          <w:color w:val="3D3D3D"/>
          <w:spacing w:val="0"/>
          <w:sz w:val="32"/>
          <w:szCs w:val="32"/>
          <w:shd w:val="clear" w:color="auto" w:fill="FFFFFF"/>
        </w:rPr>
        <w:t>“</w:t>
      </w:r>
      <w:r>
        <w:rPr>
          <w:rFonts w:hint="eastAsia" w:ascii="Times New Roman" w:hAnsi="Times New Roman" w:eastAsia="仿宋_GB2312" w:cs="Times New Roman"/>
          <w:i w:val="0"/>
          <w:iCs w:val="0"/>
          <w:caps w:val="0"/>
          <w:color w:val="3D3D3D"/>
          <w:spacing w:val="0"/>
          <w:sz w:val="32"/>
          <w:szCs w:val="32"/>
          <w:shd w:val="clear" w:color="auto" w:fill="FFFFFF"/>
          <w:lang w:eastAsia="zh-CN"/>
        </w:rPr>
        <w:t>耕读小镇大水泊</w:t>
      </w:r>
      <w:r>
        <w:rPr>
          <w:rFonts w:hint="default" w:ascii="Times New Roman" w:hAnsi="Times New Roman" w:eastAsia="仿宋_GB2312" w:cs="Times New Roman"/>
          <w:i w:val="0"/>
          <w:iCs w:val="0"/>
          <w:caps w:val="0"/>
          <w:color w:val="3D3D3D"/>
          <w:spacing w:val="0"/>
          <w:sz w:val="32"/>
          <w:szCs w:val="32"/>
          <w:shd w:val="clear" w:color="auto" w:fill="FFFFFF"/>
        </w:rPr>
        <w:t>”发布消息1</w:t>
      </w:r>
      <w:r>
        <w:rPr>
          <w:rFonts w:hint="eastAsia" w:ascii="Times New Roman" w:hAnsi="Times New Roman" w:eastAsia="仿宋_GB2312" w:cs="Times New Roman"/>
          <w:i w:val="0"/>
          <w:iCs w:val="0"/>
          <w:caps w:val="0"/>
          <w:color w:val="3D3D3D"/>
          <w:spacing w:val="0"/>
          <w:sz w:val="32"/>
          <w:szCs w:val="32"/>
          <w:shd w:val="clear" w:color="auto" w:fill="FFFFFF"/>
          <w:lang w:val="en-US" w:eastAsia="zh-CN"/>
        </w:rPr>
        <w:t>50</w:t>
      </w:r>
      <w:r>
        <w:rPr>
          <w:rFonts w:hint="default" w:ascii="Times New Roman" w:hAnsi="Times New Roman" w:eastAsia="仿宋_GB2312" w:cs="Times New Roman"/>
          <w:i w:val="0"/>
          <w:iCs w:val="0"/>
          <w:caps w:val="0"/>
          <w:color w:val="3D3D3D"/>
          <w:spacing w:val="0"/>
          <w:sz w:val="32"/>
          <w:szCs w:val="32"/>
          <w:shd w:val="clear" w:color="auto" w:fill="FFFFFF"/>
        </w:rPr>
        <w:t>条。</w:t>
      </w:r>
    </w:p>
    <w:p w14:paraId="45AD86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楷体_GB2312" w:cs="Times New Roman"/>
          <w:i w:val="0"/>
          <w:iCs w:val="0"/>
          <w:caps w:val="0"/>
          <w:color w:val="333333"/>
          <w:spacing w:val="0"/>
          <w:sz w:val="31"/>
          <w:szCs w:val="31"/>
          <w:shd w:val="clear" w:color="auto" w:fill="FFFFFF"/>
          <w:lang w:eastAsia="zh-CN"/>
        </w:rPr>
      </w:pPr>
      <w:r>
        <w:rPr>
          <w:rFonts w:hint="eastAsia" w:ascii="Times New Roman" w:hAnsi="Times New Roman" w:eastAsia="楷体_GB2312" w:cs="Times New Roman"/>
          <w:i w:val="0"/>
          <w:iCs w:val="0"/>
          <w:caps w:val="0"/>
          <w:color w:val="333333"/>
          <w:spacing w:val="0"/>
          <w:sz w:val="31"/>
          <w:szCs w:val="31"/>
          <w:shd w:val="clear" w:color="auto" w:fill="FFFFFF"/>
          <w:lang w:eastAsia="zh-CN"/>
        </w:rPr>
        <w:drawing>
          <wp:inline distT="0" distB="0" distL="114300" distR="114300">
            <wp:extent cx="4791075" cy="3589020"/>
            <wp:effectExtent l="0" t="0" r="9525" b="11430"/>
            <wp:docPr id="1" name="图片 7" descr="56cf2251fcc00cd201b55d4e3e9ef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56cf2251fcc00cd201b55d4e3e9ef2f"/>
                    <pic:cNvPicPr>
                      <a:picLocks noChangeAspect="1"/>
                    </pic:cNvPicPr>
                  </pic:nvPicPr>
                  <pic:blipFill>
                    <a:blip r:embed="rId4"/>
                    <a:stretch>
                      <a:fillRect/>
                    </a:stretch>
                  </pic:blipFill>
                  <pic:spPr>
                    <a:xfrm>
                      <a:off x="0" y="0"/>
                      <a:ext cx="4791075" cy="3589020"/>
                    </a:xfrm>
                    <a:prstGeom prst="rect">
                      <a:avLst/>
                    </a:prstGeom>
                    <a:noFill/>
                    <a:ln>
                      <a:noFill/>
                    </a:ln>
                  </pic:spPr>
                </pic:pic>
              </a:graphicData>
            </a:graphic>
          </wp:inline>
        </w:drawing>
      </w:r>
    </w:p>
    <w:p w14:paraId="7A815BF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楷体_GB2312" w:cs="Times New Roman"/>
          <w:i w:val="0"/>
          <w:iCs w:val="0"/>
          <w:caps w:val="0"/>
          <w:color w:val="333333"/>
          <w:spacing w:val="0"/>
          <w:sz w:val="32"/>
          <w:szCs w:val="32"/>
          <w:shd w:val="clear" w:color="auto" w:fill="FFFFFF"/>
        </w:rPr>
        <w:t>（二）依申请公开工作情况</w:t>
      </w:r>
    </w:p>
    <w:p w14:paraId="625715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auto"/>
          <w:spacing w:val="0"/>
          <w:sz w:val="32"/>
          <w:szCs w:val="32"/>
          <w:shd w:val="clear" w:color="auto" w:fill="FFFFFF"/>
          <w:lang w:eastAsia="zh-CN"/>
        </w:rPr>
      </w:pPr>
      <w:r>
        <w:rPr>
          <w:rFonts w:hint="default" w:ascii="Times New Roman" w:hAnsi="Times New Roman" w:eastAsia="仿宋_GB2312" w:cs="Times New Roman"/>
          <w:i w:val="0"/>
          <w:iCs w:val="0"/>
          <w:caps w:val="0"/>
          <w:color w:val="auto"/>
          <w:spacing w:val="0"/>
          <w:sz w:val="32"/>
          <w:szCs w:val="32"/>
          <w:shd w:val="clear" w:color="auto" w:fill="FFFFFF"/>
          <w:lang w:eastAsia="zh-CN"/>
        </w:rPr>
        <w:t>2021</w:t>
      </w:r>
      <w:r>
        <w:rPr>
          <w:rFonts w:hint="default" w:ascii="Times New Roman" w:hAnsi="Times New Roman" w:eastAsia="仿宋_GB2312" w:cs="Times New Roman"/>
          <w:i w:val="0"/>
          <w:iCs w:val="0"/>
          <w:caps w:val="0"/>
          <w:color w:val="auto"/>
          <w:spacing w:val="0"/>
          <w:sz w:val="32"/>
          <w:szCs w:val="32"/>
          <w:shd w:val="clear" w:color="auto" w:fill="FFFFFF"/>
        </w:rPr>
        <w:t>年，我镇共收到1件</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政府</w:t>
      </w:r>
      <w:r>
        <w:rPr>
          <w:rFonts w:hint="default" w:ascii="Times New Roman" w:hAnsi="Times New Roman" w:eastAsia="仿宋_GB2312" w:cs="Times New Roman"/>
          <w:i w:val="0"/>
          <w:iCs w:val="0"/>
          <w:caps w:val="0"/>
          <w:color w:val="auto"/>
          <w:spacing w:val="0"/>
          <w:sz w:val="32"/>
          <w:szCs w:val="32"/>
          <w:shd w:val="clear" w:color="auto" w:fill="FFFFFF"/>
        </w:rPr>
        <w:t>信息公开申请事项，</w:t>
      </w:r>
      <w:r>
        <w:rPr>
          <w:rFonts w:hint="eastAsia" w:ascii="Times New Roman" w:hAnsi="Times New Roman" w:eastAsia="仿宋_GB2312" w:cs="Times New Roman"/>
          <w:i w:val="0"/>
          <w:iCs w:val="0"/>
          <w:caps w:val="0"/>
          <w:color w:val="auto"/>
          <w:spacing w:val="0"/>
          <w:sz w:val="32"/>
          <w:szCs w:val="32"/>
          <w:shd w:val="clear" w:color="auto" w:fill="FFFFFF"/>
          <w:lang w:eastAsia="zh-CN"/>
        </w:rPr>
        <w:t>申请公开关于农村宅基地管理相关信息，</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已按时答复</w:t>
      </w:r>
      <w:r>
        <w:rPr>
          <w:rFonts w:hint="eastAsia" w:ascii="Times New Roman" w:hAnsi="Times New Roman" w:eastAsia="仿宋_GB2312" w:cs="Times New Roman"/>
          <w:i w:val="0"/>
          <w:iCs w:val="0"/>
          <w:caps w:val="0"/>
          <w:color w:val="auto"/>
          <w:spacing w:val="0"/>
          <w:sz w:val="32"/>
          <w:szCs w:val="32"/>
          <w:shd w:val="clear" w:color="auto" w:fill="FFFFFF"/>
          <w:lang w:eastAsia="zh-CN"/>
        </w:rPr>
        <w:t>。与去年依申请公开数量相同，无收费情况。</w:t>
      </w:r>
    </w:p>
    <w:p w14:paraId="6337B0B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楷体_GB2312" w:cs="Times New Roman"/>
          <w:i w:val="0"/>
          <w:iCs w:val="0"/>
          <w:caps w:val="0"/>
          <w:color w:val="333333"/>
          <w:spacing w:val="0"/>
          <w:sz w:val="32"/>
          <w:szCs w:val="32"/>
          <w:shd w:val="clear" w:color="auto" w:fill="FFFFFF"/>
        </w:rPr>
        <w:t>（三）政府信息管理情况</w:t>
      </w:r>
    </w:p>
    <w:p w14:paraId="168E105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仿宋_GB2312" w:cs="Times New Roman"/>
          <w:i w:val="0"/>
          <w:iCs w:val="0"/>
          <w:caps w:val="0"/>
          <w:color w:val="3D3D3D"/>
          <w:spacing w:val="0"/>
          <w:sz w:val="32"/>
          <w:szCs w:val="32"/>
          <w:shd w:val="clear" w:color="auto" w:fill="FFFFFF"/>
        </w:rPr>
        <w:t>1.加强组织领导。自政府信息公开工作开展以来，我镇始终高度重视，成立了由镇长任组长，党委副书记任副组长，各部门主要负责人为成员的政府信息公开工作领导小组，专职信息工作人员</w:t>
      </w:r>
      <w:r>
        <w:rPr>
          <w:rFonts w:hint="default" w:ascii="Times New Roman" w:hAnsi="Times New Roman" w:eastAsia="微软雅黑" w:cs="Times New Roman"/>
          <w:i w:val="0"/>
          <w:iCs w:val="0"/>
          <w:caps w:val="0"/>
          <w:color w:val="3D3D3D"/>
          <w:spacing w:val="0"/>
          <w:sz w:val="32"/>
          <w:szCs w:val="32"/>
          <w:shd w:val="clear" w:color="auto" w:fill="FFFFFF"/>
        </w:rPr>
        <w:t>1</w:t>
      </w:r>
      <w:r>
        <w:rPr>
          <w:rFonts w:hint="default" w:ascii="Times New Roman" w:hAnsi="Times New Roman" w:eastAsia="仿宋_GB2312" w:cs="Times New Roman"/>
          <w:i w:val="0"/>
          <w:iCs w:val="0"/>
          <w:caps w:val="0"/>
          <w:color w:val="3D3D3D"/>
          <w:spacing w:val="0"/>
          <w:sz w:val="32"/>
          <w:szCs w:val="32"/>
          <w:shd w:val="clear" w:color="auto" w:fill="FFFFFF"/>
        </w:rPr>
        <w:t>名，兼职信息工作人员</w:t>
      </w:r>
      <w:r>
        <w:rPr>
          <w:rFonts w:hint="eastAsia" w:ascii="Times New Roman" w:hAnsi="Times New Roman" w:eastAsia="微软雅黑" w:cs="Times New Roman"/>
          <w:i w:val="0"/>
          <w:iCs w:val="0"/>
          <w:caps w:val="0"/>
          <w:color w:val="3D3D3D"/>
          <w:spacing w:val="0"/>
          <w:sz w:val="32"/>
          <w:szCs w:val="32"/>
          <w:shd w:val="clear" w:color="auto" w:fill="FFFFFF"/>
          <w:lang w:val="en-US" w:eastAsia="zh-CN"/>
        </w:rPr>
        <w:t>3</w:t>
      </w:r>
      <w:r>
        <w:rPr>
          <w:rFonts w:hint="default" w:ascii="Times New Roman" w:hAnsi="Times New Roman" w:eastAsia="仿宋_GB2312" w:cs="Times New Roman"/>
          <w:i w:val="0"/>
          <w:iCs w:val="0"/>
          <w:caps w:val="0"/>
          <w:color w:val="3D3D3D"/>
          <w:spacing w:val="0"/>
          <w:sz w:val="32"/>
          <w:szCs w:val="32"/>
          <w:shd w:val="clear" w:color="auto" w:fill="FFFFFF"/>
        </w:rPr>
        <w:t>名，为工作开展提供了人员保障。</w:t>
      </w:r>
    </w:p>
    <w:p w14:paraId="5A1AC7E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i w:val="0"/>
          <w:iCs w:val="0"/>
          <w:caps w:val="0"/>
          <w:color w:val="3D3D3D"/>
          <w:spacing w:val="0"/>
          <w:sz w:val="32"/>
          <w:szCs w:val="32"/>
          <w:shd w:val="clear" w:color="auto" w:fill="FFFFFF"/>
        </w:rPr>
      </w:pPr>
      <w:r>
        <w:rPr>
          <w:rFonts w:hint="default" w:ascii="Times New Roman" w:hAnsi="Times New Roman" w:eastAsia="微软雅黑" w:cs="Times New Roman"/>
          <w:i w:val="0"/>
          <w:iCs w:val="0"/>
          <w:caps w:val="0"/>
          <w:color w:val="3D3D3D"/>
          <w:spacing w:val="0"/>
          <w:sz w:val="32"/>
          <w:szCs w:val="32"/>
          <w:shd w:val="clear" w:color="auto" w:fill="FFFFFF"/>
        </w:rPr>
        <w:t>2.</w:t>
      </w:r>
      <w:r>
        <w:rPr>
          <w:rFonts w:hint="default" w:ascii="Times New Roman" w:hAnsi="Times New Roman" w:eastAsia="仿宋_GB2312" w:cs="Times New Roman"/>
          <w:i w:val="0"/>
          <w:iCs w:val="0"/>
          <w:caps w:val="0"/>
          <w:color w:val="3D3D3D"/>
          <w:spacing w:val="0"/>
          <w:sz w:val="32"/>
          <w:szCs w:val="32"/>
          <w:shd w:val="clear" w:color="auto" w:fill="FFFFFF"/>
        </w:rPr>
        <w:t>完善制度管理机制。根据上级下发文件进一步规范政府网站信息工作各项流程，健全工作机制。我镇严格按照上级的指示，完善依申请公开、主动公开、考核监督等工作机制，按时更新发布本部门信息公开指南和主动公开基本目录等，明确公开时限、载体等工作要求。及时、准确、全面发布政府信息，加强对政府信息的全生命周期管理，为更好地开展政府信息公开工作提供保障。</w:t>
      </w:r>
    </w:p>
    <w:p w14:paraId="587AB61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Times New Roman" w:hAnsi="Times New Roman" w:eastAsia="楷体_GB2312" w:cs="Times New Roman"/>
          <w:i w:val="0"/>
          <w:iCs w:val="0"/>
          <w:caps w:val="0"/>
          <w:color w:val="333333"/>
          <w:spacing w:val="0"/>
          <w:sz w:val="32"/>
          <w:szCs w:val="32"/>
          <w:lang w:eastAsia="zh-CN"/>
        </w:rPr>
      </w:pPr>
      <w:r>
        <w:rPr>
          <w:rFonts w:hint="default" w:ascii="Times New Roman" w:hAnsi="Times New Roman" w:eastAsia="楷体_GB2312" w:cs="Times New Roman"/>
          <w:i w:val="0"/>
          <w:iCs w:val="0"/>
          <w:caps w:val="0"/>
          <w:color w:val="333333"/>
          <w:spacing w:val="0"/>
          <w:sz w:val="32"/>
          <w:szCs w:val="32"/>
          <w:shd w:val="clear" w:color="auto" w:fill="FFFFFF"/>
        </w:rPr>
        <w:t>（四）政府信息公开平台建设</w:t>
      </w:r>
      <w:r>
        <w:rPr>
          <w:rFonts w:hint="eastAsia" w:ascii="Times New Roman" w:hAnsi="Times New Roman" w:eastAsia="楷体_GB2312" w:cs="Times New Roman"/>
          <w:i w:val="0"/>
          <w:iCs w:val="0"/>
          <w:caps w:val="0"/>
          <w:color w:val="333333"/>
          <w:spacing w:val="0"/>
          <w:sz w:val="32"/>
          <w:szCs w:val="32"/>
          <w:shd w:val="clear" w:color="auto" w:fill="FFFFFF"/>
          <w:lang w:eastAsia="zh-CN"/>
        </w:rPr>
        <w:t>工作情况</w:t>
      </w:r>
    </w:p>
    <w:p w14:paraId="34169E6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3D3D3D"/>
          <w:spacing w:val="0"/>
          <w:sz w:val="32"/>
          <w:szCs w:val="32"/>
          <w:shd w:val="clear" w:color="auto" w:fill="FFFFFF"/>
        </w:rPr>
      </w:pPr>
      <w:r>
        <w:rPr>
          <w:rFonts w:hint="default" w:ascii="Times New Roman" w:hAnsi="Times New Roman" w:eastAsia="微软雅黑" w:cs="Times New Roman"/>
          <w:i w:val="0"/>
          <w:iCs w:val="0"/>
          <w:caps w:val="0"/>
          <w:color w:val="3D3D3D"/>
          <w:spacing w:val="0"/>
          <w:sz w:val="32"/>
          <w:szCs w:val="32"/>
          <w:shd w:val="clear" w:color="auto" w:fill="FFFFFF"/>
          <w:lang w:eastAsia="zh-CN"/>
        </w:rPr>
        <w:t>2021</w:t>
      </w:r>
      <w:r>
        <w:rPr>
          <w:rFonts w:hint="default" w:ascii="Times New Roman" w:hAnsi="Times New Roman" w:eastAsia="仿宋_GB2312" w:cs="Times New Roman"/>
          <w:i w:val="0"/>
          <w:iCs w:val="0"/>
          <w:caps w:val="0"/>
          <w:color w:val="3D3D3D"/>
          <w:spacing w:val="0"/>
          <w:sz w:val="32"/>
          <w:szCs w:val="32"/>
          <w:shd w:val="clear" w:color="auto" w:fill="FFFFFF"/>
        </w:rPr>
        <w:t>年，依托威海市文登区人民政府官网，建立和完善了信息发布与政务公开平台，定期发布镇域工作动态。同时我镇根据要求，对政府网站进行彻底清查，清理了一批</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死链、盗链、僵尸栏目</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，提高了政府网站运转效率。</w:t>
      </w:r>
    </w:p>
    <w:p w14:paraId="337D00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hAnsi="Times New Roman" w:eastAsia="仿宋_GB2312" w:cs="Times New Roman"/>
          <w:i w:val="0"/>
          <w:iCs w:val="0"/>
          <w:caps w:val="0"/>
          <w:color w:val="3D3D3D"/>
          <w:spacing w:val="0"/>
          <w:sz w:val="32"/>
          <w:szCs w:val="32"/>
          <w:shd w:val="clear" w:color="auto" w:fill="FFFFFF"/>
          <w:lang w:eastAsia="zh-CN"/>
        </w:rPr>
      </w:pPr>
      <w:r>
        <w:rPr>
          <w:rFonts w:hint="default" w:ascii="Times New Roman" w:hAnsi="Times New Roman" w:eastAsia="仿宋_GB2312" w:cs="Times New Roman"/>
          <w:i w:val="0"/>
          <w:iCs w:val="0"/>
          <w:caps w:val="0"/>
          <w:color w:val="3D3D3D"/>
          <w:spacing w:val="0"/>
          <w:sz w:val="32"/>
          <w:szCs w:val="32"/>
          <w:shd w:val="clear" w:color="auto" w:fill="FFFFFF"/>
        </w:rPr>
        <w:t>我镇按照</w:t>
      </w:r>
      <w:r>
        <w:rPr>
          <w:rFonts w:hint="eastAsia" w:ascii="Times New Roman" w:hAnsi="Times New Roman" w:eastAsia="仿宋_GB2312" w:cs="Times New Roman"/>
          <w:i w:val="0"/>
          <w:iCs w:val="0"/>
          <w:caps w:val="0"/>
          <w:color w:val="3D3D3D"/>
          <w:spacing w:val="0"/>
          <w:sz w:val="32"/>
          <w:szCs w:val="32"/>
          <w:shd w:val="clear" w:color="auto" w:fill="FFFFFF"/>
          <w:lang w:eastAsia="zh-CN"/>
        </w:rPr>
        <w:t>区</w:t>
      </w:r>
      <w:r>
        <w:rPr>
          <w:rFonts w:hint="default" w:ascii="Times New Roman" w:hAnsi="Times New Roman" w:eastAsia="仿宋_GB2312" w:cs="Times New Roman"/>
          <w:i w:val="0"/>
          <w:iCs w:val="0"/>
          <w:caps w:val="0"/>
          <w:color w:val="3D3D3D"/>
          <w:spacing w:val="0"/>
          <w:sz w:val="32"/>
          <w:szCs w:val="32"/>
          <w:shd w:val="clear" w:color="auto" w:fill="FFFFFF"/>
        </w:rPr>
        <w:t>政府的要求，以用户需求为导向，以融合数据、创新服务为主线，2021年门户网站的公开栏目进行了优化升级，使栏目更加整洁、美观。</w:t>
      </w:r>
      <w:r>
        <w:rPr>
          <w:rFonts w:hint="eastAsia" w:ascii="Times New Roman" w:hAnsi="Times New Roman" w:eastAsia="仿宋_GB2312" w:cs="Times New Roman"/>
          <w:i w:val="0"/>
          <w:iCs w:val="0"/>
          <w:caps w:val="0"/>
          <w:color w:val="3D3D3D"/>
          <w:spacing w:val="0"/>
          <w:sz w:val="32"/>
          <w:szCs w:val="32"/>
          <w:shd w:val="clear" w:color="auto" w:fill="FFFFFF"/>
          <w:lang w:eastAsia="zh-CN"/>
        </w:rPr>
        <w:t>同时，着力建设政务微信等新媒体政务信息发布渠道，积极与公众开展互动交流。利用“耕读小镇大水泊”微信公众号，及时发布大水泊镇新闻和政务信息。</w:t>
      </w:r>
    </w:p>
    <w:p w14:paraId="2932039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仿宋_GB2312" w:cs="Times New Roman"/>
          <w:i w:val="0"/>
          <w:iCs w:val="0"/>
          <w:caps w:val="0"/>
          <w:color w:val="3D3D3D"/>
          <w:spacing w:val="0"/>
          <w:sz w:val="31"/>
          <w:szCs w:val="31"/>
          <w:shd w:val="clear" w:color="auto" w:fill="FFFFFF"/>
          <w:lang w:val="en-US" w:eastAsia="zh-CN"/>
        </w:rPr>
      </w:pPr>
      <w:r>
        <w:rPr>
          <w:rFonts w:hint="eastAsia" w:ascii="Times New Roman" w:hAnsi="Times New Roman" w:eastAsia="仿宋_GB2312" w:cs="Times New Roman"/>
          <w:i w:val="0"/>
          <w:iCs w:val="0"/>
          <w:caps w:val="0"/>
          <w:color w:val="3D3D3D"/>
          <w:spacing w:val="0"/>
          <w:sz w:val="31"/>
          <w:szCs w:val="31"/>
          <w:shd w:val="clear" w:color="auto" w:fill="FFFFFF"/>
          <w:lang w:val="en-US" w:eastAsia="zh-CN"/>
        </w:rPr>
        <w:drawing>
          <wp:inline distT="0" distB="0" distL="114300" distR="114300">
            <wp:extent cx="5260340" cy="6063615"/>
            <wp:effectExtent l="0" t="0" r="16510" b="13335"/>
            <wp:docPr id="2" name="图片 1" descr="9062b44c32d5298d37b0af62c457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9062b44c32d5298d37b0af62c457600"/>
                    <pic:cNvPicPr>
                      <a:picLocks noChangeAspect="1"/>
                    </pic:cNvPicPr>
                  </pic:nvPicPr>
                  <pic:blipFill>
                    <a:blip r:embed="rId5"/>
                    <a:stretch>
                      <a:fillRect/>
                    </a:stretch>
                  </pic:blipFill>
                  <pic:spPr>
                    <a:xfrm>
                      <a:off x="0" y="0"/>
                      <a:ext cx="5260340" cy="6063615"/>
                    </a:xfrm>
                    <a:prstGeom prst="rect">
                      <a:avLst/>
                    </a:prstGeom>
                    <a:noFill/>
                    <a:ln>
                      <a:noFill/>
                    </a:ln>
                  </pic:spPr>
                </pic:pic>
              </a:graphicData>
            </a:graphic>
          </wp:inline>
        </w:drawing>
      </w:r>
    </w:p>
    <w:p w14:paraId="053CCD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center"/>
        <w:textAlignment w:val="auto"/>
        <w:rPr>
          <w:rFonts w:hint="eastAsia" w:ascii="Times New Roman" w:hAnsi="Times New Roman" w:eastAsia="仿宋_GB2312" w:cs="Times New Roman"/>
          <w:i w:val="0"/>
          <w:iCs w:val="0"/>
          <w:caps w:val="0"/>
          <w:color w:val="3D3D3D"/>
          <w:spacing w:val="0"/>
          <w:sz w:val="31"/>
          <w:szCs w:val="31"/>
          <w:shd w:val="clear" w:color="auto" w:fill="FFFFFF"/>
          <w:lang w:val="en-US" w:eastAsia="zh-CN"/>
        </w:rPr>
      </w:pPr>
      <w:r>
        <w:rPr>
          <w:rFonts w:hint="eastAsia" w:ascii="Times New Roman" w:hAnsi="Times New Roman" w:eastAsia="仿宋_GB2312" w:cs="Times New Roman"/>
          <w:i w:val="0"/>
          <w:iCs w:val="0"/>
          <w:caps w:val="0"/>
          <w:color w:val="3D3D3D"/>
          <w:spacing w:val="0"/>
          <w:sz w:val="31"/>
          <w:szCs w:val="31"/>
          <w:shd w:val="clear" w:color="auto" w:fill="FFFFFF"/>
          <w:lang w:val="en-US" w:eastAsia="zh-CN"/>
        </w:rPr>
        <w:drawing>
          <wp:inline distT="0" distB="0" distL="114300" distR="114300">
            <wp:extent cx="4133850" cy="4297045"/>
            <wp:effectExtent l="0" t="0" r="0" b="8255"/>
            <wp:docPr id="3" name="图片 2" descr="2749219ca0df5f29d62d40bc7397d4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749219ca0df5f29d62d40bc7397d4e"/>
                    <pic:cNvPicPr>
                      <a:picLocks noChangeAspect="1"/>
                    </pic:cNvPicPr>
                  </pic:nvPicPr>
                  <pic:blipFill>
                    <a:blip r:embed="rId6"/>
                    <a:stretch>
                      <a:fillRect/>
                    </a:stretch>
                  </pic:blipFill>
                  <pic:spPr>
                    <a:xfrm>
                      <a:off x="0" y="0"/>
                      <a:ext cx="4133850" cy="4297045"/>
                    </a:xfrm>
                    <a:prstGeom prst="rect">
                      <a:avLst/>
                    </a:prstGeom>
                    <a:noFill/>
                    <a:ln>
                      <a:noFill/>
                    </a:ln>
                  </pic:spPr>
                </pic:pic>
              </a:graphicData>
            </a:graphic>
          </wp:inline>
        </w:drawing>
      </w:r>
    </w:p>
    <w:p w14:paraId="798D9CC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楷体_GB2312" w:cs="Times New Roman"/>
          <w:i w:val="0"/>
          <w:iCs w:val="0"/>
          <w:caps w:val="0"/>
          <w:color w:val="333333"/>
          <w:spacing w:val="0"/>
          <w:sz w:val="32"/>
          <w:szCs w:val="32"/>
          <w:shd w:val="clear" w:color="auto" w:fill="FFFFFF"/>
        </w:rPr>
        <w:t>（五）监督保障</w:t>
      </w:r>
      <w:r>
        <w:rPr>
          <w:rFonts w:hint="eastAsia" w:ascii="Times New Roman" w:hAnsi="Times New Roman" w:eastAsia="楷体_GB2312" w:cs="Times New Roman"/>
          <w:i w:val="0"/>
          <w:iCs w:val="0"/>
          <w:caps w:val="0"/>
          <w:color w:val="333333"/>
          <w:spacing w:val="0"/>
          <w:sz w:val="32"/>
          <w:szCs w:val="32"/>
          <w:shd w:val="clear" w:color="auto" w:fill="FFFFFF"/>
          <w:lang w:eastAsia="zh-CN"/>
        </w:rPr>
        <w:t>工作</w:t>
      </w:r>
      <w:r>
        <w:rPr>
          <w:rFonts w:hint="default" w:ascii="Times New Roman" w:hAnsi="Times New Roman" w:eastAsia="楷体_GB2312" w:cs="Times New Roman"/>
          <w:i w:val="0"/>
          <w:iCs w:val="0"/>
          <w:caps w:val="0"/>
          <w:color w:val="333333"/>
          <w:spacing w:val="0"/>
          <w:sz w:val="32"/>
          <w:szCs w:val="32"/>
          <w:shd w:val="clear" w:color="auto" w:fill="FFFFFF"/>
        </w:rPr>
        <w:t>情况</w:t>
      </w:r>
    </w:p>
    <w:p w14:paraId="4495BBF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微软雅黑" w:cs="Times New Roman"/>
          <w:i w:val="0"/>
          <w:iCs w:val="0"/>
          <w:caps w:val="0"/>
          <w:color w:val="3D3D3D"/>
          <w:spacing w:val="0"/>
          <w:sz w:val="32"/>
          <w:szCs w:val="32"/>
          <w:shd w:val="clear" w:color="auto" w:fill="FFFFFF"/>
        </w:rPr>
        <w:t>1.</w:t>
      </w:r>
      <w:r>
        <w:rPr>
          <w:rFonts w:hint="default" w:ascii="Times New Roman" w:hAnsi="Times New Roman" w:eastAsia="仿宋_GB2312" w:cs="Times New Roman"/>
          <w:i w:val="0"/>
          <w:iCs w:val="0"/>
          <w:caps w:val="0"/>
          <w:color w:val="3D3D3D"/>
          <w:spacing w:val="0"/>
          <w:sz w:val="32"/>
          <w:szCs w:val="32"/>
          <w:shd w:val="clear" w:color="auto" w:fill="FFFFFF"/>
        </w:rPr>
        <w:t>政府信息公开保密审查情况。根据《中华人民共和国政府信息公开条例》等有关规定要求，按照</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谁公开谁审查</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谁审查谁负责</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和</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先审核后公开</w:t>
      </w:r>
      <w:r>
        <w:rPr>
          <w:rFonts w:hint="default" w:ascii="Times New Roman" w:hAnsi="Times New Roman" w:eastAsia="微软雅黑" w:cs="Times New Roman"/>
          <w:i w:val="0"/>
          <w:iCs w:val="0"/>
          <w:caps w:val="0"/>
          <w:color w:val="3D3D3D"/>
          <w:spacing w:val="0"/>
          <w:sz w:val="32"/>
          <w:szCs w:val="32"/>
          <w:shd w:val="clear" w:color="auto" w:fill="FFFFFF"/>
        </w:rPr>
        <w:t>”</w:t>
      </w:r>
      <w:r>
        <w:rPr>
          <w:rFonts w:hint="default" w:ascii="Times New Roman" w:hAnsi="Times New Roman" w:eastAsia="仿宋_GB2312" w:cs="Times New Roman"/>
          <w:i w:val="0"/>
          <w:iCs w:val="0"/>
          <w:caps w:val="0"/>
          <w:color w:val="3D3D3D"/>
          <w:spacing w:val="0"/>
          <w:sz w:val="32"/>
          <w:szCs w:val="32"/>
          <w:shd w:val="clear" w:color="auto" w:fill="FFFFFF"/>
        </w:rPr>
        <w:t>的原则，明确保密职责，严格审查程序，</w:t>
      </w:r>
      <w:r>
        <w:rPr>
          <w:rFonts w:hint="default" w:ascii="Times New Roman" w:hAnsi="Times New Roman" w:eastAsia="微软雅黑" w:cs="Times New Roman"/>
          <w:i w:val="0"/>
          <w:iCs w:val="0"/>
          <w:caps w:val="0"/>
          <w:color w:val="3D3D3D"/>
          <w:spacing w:val="0"/>
          <w:sz w:val="32"/>
          <w:szCs w:val="32"/>
          <w:shd w:val="clear" w:color="auto" w:fill="FFFFFF"/>
          <w:lang w:eastAsia="zh-CN"/>
        </w:rPr>
        <w:t>2021</w:t>
      </w:r>
      <w:r>
        <w:rPr>
          <w:rFonts w:hint="default" w:ascii="Times New Roman" w:hAnsi="Times New Roman" w:eastAsia="仿宋_GB2312" w:cs="Times New Roman"/>
          <w:i w:val="0"/>
          <w:iCs w:val="0"/>
          <w:caps w:val="0"/>
          <w:color w:val="3D3D3D"/>
          <w:spacing w:val="0"/>
          <w:sz w:val="32"/>
          <w:szCs w:val="32"/>
          <w:shd w:val="clear" w:color="auto" w:fill="FFFFFF"/>
        </w:rPr>
        <w:t>年，我镇未发生因政府信息公开审查不当或保密审查机构未履行保密审查职责而引起的失泄密情况。</w:t>
      </w:r>
    </w:p>
    <w:p w14:paraId="1E8C72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lang w:val="en-US" w:eastAsia="zh-CN"/>
        </w:rPr>
      </w:pPr>
      <w:r>
        <w:rPr>
          <w:rFonts w:hint="default" w:ascii="Times New Roman" w:hAnsi="Times New Roman" w:eastAsia="微软雅黑" w:cs="Times New Roman"/>
          <w:i w:val="0"/>
          <w:iCs w:val="0"/>
          <w:caps w:val="0"/>
          <w:color w:val="3D3D3D"/>
          <w:spacing w:val="0"/>
          <w:sz w:val="32"/>
          <w:szCs w:val="32"/>
          <w:shd w:val="clear" w:color="auto" w:fill="FFFFFF"/>
        </w:rPr>
        <w:t>2.</w:t>
      </w:r>
      <w:r>
        <w:rPr>
          <w:rFonts w:hint="default" w:ascii="Times New Roman" w:hAnsi="Times New Roman" w:eastAsia="仿宋_GB2312" w:cs="Times New Roman"/>
          <w:i w:val="0"/>
          <w:iCs w:val="0"/>
          <w:caps w:val="0"/>
          <w:color w:val="3D3D3D"/>
          <w:spacing w:val="0"/>
          <w:sz w:val="32"/>
          <w:szCs w:val="32"/>
          <w:shd w:val="clear" w:color="auto" w:fill="FFFFFF"/>
        </w:rPr>
        <w:t>政府信息公开监督检查情况。我镇将政府信息公开工作纳入对各单位年度考核的重要内容，通过定期调度、专项督查、年度监察等形式，加大检查督导力度，确保政府信息公开工作效果</w:t>
      </w:r>
      <w:r>
        <w:rPr>
          <w:rFonts w:hint="default" w:ascii="Times New Roman" w:hAnsi="Times New Roman" w:eastAsia="仿宋_GB2312" w:cs="Times New Roman"/>
          <w:i w:val="0"/>
          <w:iCs w:val="0"/>
          <w:caps w:val="0"/>
          <w:color w:val="00B0F0"/>
          <w:spacing w:val="0"/>
          <w:sz w:val="32"/>
          <w:szCs w:val="32"/>
          <w:shd w:val="clear" w:color="auto" w:fill="FFFFFF"/>
        </w:rPr>
        <w:t>。</w:t>
      </w:r>
      <w:r>
        <w:rPr>
          <w:rFonts w:hint="eastAsia" w:ascii="Times New Roman" w:hAnsi="Times New Roman" w:eastAsia="仿宋_GB2312" w:cs="Times New Roman"/>
          <w:i w:val="0"/>
          <w:iCs w:val="0"/>
          <w:caps w:val="0"/>
          <w:color w:val="auto"/>
          <w:spacing w:val="0"/>
          <w:sz w:val="32"/>
          <w:szCs w:val="32"/>
          <w:shd w:val="clear" w:color="auto" w:fill="FFFFFF"/>
          <w:lang w:eastAsia="zh-CN"/>
        </w:rPr>
        <w:t>我镇设政务公开办公室，设</w:t>
      </w:r>
      <w:r>
        <w:rPr>
          <w:rFonts w:hint="default" w:ascii="Times New Roman" w:hAnsi="Times New Roman" w:eastAsia="仿宋_GB2312" w:cs="Times New Roman"/>
          <w:i w:val="0"/>
          <w:iCs w:val="0"/>
          <w:caps w:val="0"/>
          <w:color w:val="auto"/>
          <w:spacing w:val="0"/>
          <w:sz w:val="32"/>
          <w:szCs w:val="32"/>
          <w:shd w:val="clear" w:color="auto" w:fill="FFFFFF"/>
        </w:rPr>
        <w:t>专职工作人员</w:t>
      </w:r>
      <w:r>
        <w:rPr>
          <w:rFonts w:hint="default" w:ascii="Times New Roman" w:hAnsi="Times New Roman" w:eastAsia="微软雅黑" w:cs="Times New Roman"/>
          <w:i w:val="0"/>
          <w:iCs w:val="0"/>
          <w:caps w:val="0"/>
          <w:color w:val="auto"/>
          <w:spacing w:val="0"/>
          <w:sz w:val="32"/>
          <w:szCs w:val="32"/>
          <w:shd w:val="clear" w:color="auto" w:fill="FFFFFF"/>
        </w:rPr>
        <w:t>1</w:t>
      </w:r>
      <w:r>
        <w:rPr>
          <w:rFonts w:hint="default" w:ascii="Times New Roman" w:hAnsi="Times New Roman" w:eastAsia="仿宋_GB2312" w:cs="Times New Roman"/>
          <w:i w:val="0"/>
          <w:iCs w:val="0"/>
          <w:caps w:val="0"/>
          <w:color w:val="auto"/>
          <w:spacing w:val="0"/>
          <w:sz w:val="32"/>
          <w:szCs w:val="32"/>
          <w:shd w:val="clear" w:color="auto" w:fill="FFFFFF"/>
        </w:rPr>
        <w:t>名，兼职工作人员</w:t>
      </w:r>
      <w:r>
        <w:rPr>
          <w:rFonts w:hint="eastAsia" w:ascii="Times New Roman" w:hAnsi="Times New Roman" w:eastAsia="微软雅黑" w:cs="Times New Roman"/>
          <w:i w:val="0"/>
          <w:iCs w:val="0"/>
          <w:caps w:val="0"/>
          <w:color w:val="auto"/>
          <w:spacing w:val="0"/>
          <w:sz w:val="32"/>
          <w:szCs w:val="32"/>
          <w:shd w:val="clear" w:color="auto" w:fill="FFFFFF"/>
          <w:lang w:val="en-US" w:eastAsia="zh-CN"/>
        </w:rPr>
        <w:t>3</w:t>
      </w:r>
      <w:r>
        <w:rPr>
          <w:rFonts w:hint="default" w:ascii="Times New Roman" w:hAnsi="Times New Roman" w:eastAsia="仿宋_GB2312" w:cs="Times New Roman"/>
          <w:i w:val="0"/>
          <w:iCs w:val="0"/>
          <w:caps w:val="0"/>
          <w:color w:val="auto"/>
          <w:spacing w:val="0"/>
          <w:sz w:val="32"/>
          <w:szCs w:val="32"/>
          <w:shd w:val="clear" w:color="auto" w:fill="FFFFFF"/>
        </w:rPr>
        <w:t>名</w:t>
      </w:r>
      <w:r>
        <w:rPr>
          <w:rFonts w:hint="eastAsia" w:ascii="Times New Roman" w:hAnsi="Times New Roman" w:eastAsia="仿宋_GB2312" w:cs="Times New Roman"/>
          <w:i w:val="0"/>
          <w:iCs w:val="0"/>
          <w:caps w:val="0"/>
          <w:color w:val="auto"/>
          <w:spacing w:val="0"/>
          <w:sz w:val="32"/>
          <w:szCs w:val="32"/>
          <w:shd w:val="clear" w:color="auto" w:fill="FFFFFF"/>
          <w:lang w:eastAsia="zh-CN"/>
        </w:rPr>
        <w:t>，定期进行业务培训。</w:t>
      </w:r>
    </w:p>
    <w:p w14:paraId="69C08CC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黑体" w:cs="Times New Roman"/>
          <w:i w:val="0"/>
          <w:iCs w:val="0"/>
          <w:caps w:val="0"/>
          <w:color w:val="333333"/>
          <w:spacing w:val="0"/>
          <w:sz w:val="32"/>
          <w:szCs w:val="32"/>
          <w:shd w:val="clear" w:color="auto" w:fill="FFFFFF"/>
        </w:rPr>
      </w:pPr>
      <w:r>
        <w:rPr>
          <w:rFonts w:hint="default" w:ascii="Times New Roman" w:hAnsi="Times New Roman" w:eastAsia="黑体" w:cs="Times New Roman"/>
          <w:i w:val="0"/>
          <w:iCs w:val="0"/>
          <w:caps w:val="0"/>
          <w:color w:val="333333"/>
          <w:spacing w:val="0"/>
          <w:sz w:val="32"/>
          <w:szCs w:val="32"/>
          <w:shd w:val="clear" w:color="auto" w:fill="FFFFFF"/>
        </w:rPr>
        <w:t>二、主动公开政府信息情况</w:t>
      </w:r>
    </w:p>
    <w:tbl>
      <w:tblPr>
        <w:tblStyle w:val="5"/>
        <w:tblW w:w="8824" w:type="dxa"/>
        <w:tblInd w:w="0" w:type="dxa"/>
        <w:tblLayout w:type="fixed"/>
        <w:tblCellMar>
          <w:top w:w="0" w:type="dxa"/>
          <w:left w:w="108" w:type="dxa"/>
          <w:bottom w:w="0" w:type="dxa"/>
          <w:right w:w="108" w:type="dxa"/>
        </w:tblCellMar>
      </w:tblPr>
      <w:tblGrid>
        <w:gridCol w:w="2206"/>
        <w:gridCol w:w="2206"/>
        <w:gridCol w:w="2206"/>
        <w:gridCol w:w="2206"/>
      </w:tblGrid>
      <w:tr w14:paraId="37A1BDE1">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14:paraId="2C404F3B">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7247EE7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1F04462C">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noWrap w:val="0"/>
            <w:vAlign w:val="center"/>
          </w:tcPr>
          <w:p w14:paraId="12E1F6C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noWrap w:val="0"/>
            <w:vAlign w:val="center"/>
          </w:tcPr>
          <w:p w14:paraId="10C6144D">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noWrap w:val="0"/>
            <w:vAlign w:val="center"/>
          </w:tcPr>
          <w:p w14:paraId="750F532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32C7C6F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77FF4129">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noWrap w:val="0"/>
            <w:vAlign w:val="center"/>
          </w:tcPr>
          <w:p w14:paraId="0D0411E7">
            <w:pPr>
              <w:widowControl/>
              <w:jc w:val="center"/>
              <w:rPr>
                <w:rFonts w:hint="eastAsia" w:ascii="仿宋_GB2312" w:hAnsi="宋体" w:eastAsia="仿宋_GB2312" w:cs="宋体"/>
                <w:color w:val="000000"/>
                <w:kern w:val="0"/>
                <w:szCs w:val="21"/>
                <w:lang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14:paraId="1E256F92">
            <w:pPr>
              <w:widowControl/>
              <w:jc w:val="center"/>
              <w:rPr>
                <w:rFonts w:hint="eastAsia" w:ascii="仿宋_GB2312" w:hAnsi="宋体" w:eastAsia="仿宋_GB2312" w:cs="宋体"/>
                <w:color w:val="000000"/>
                <w:kern w:val="0"/>
                <w:szCs w:val="21"/>
                <w:lang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14:paraId="17F7F1DA">
            <w:pPr>
              <w:widowControl/>
              <w:jc w:val="center"/>
              <w:rPr>
                <w:rFonts w:hint="eastAsia" w:ascii="仿宋_GB2312" w:hAnsi="Calibri" w:eastAsia="仿宋_GB2312" w:cs="Calibri"/>
                <w:color w:val="000000"/>
                <w:kern w:val="0"/>
                <w:szCs w:val="21"/>
                <w:lang w:eastAsia="zh-CN"/>
              </w:rPr>
            </w:pPr>
            <w:r>
              <w:rPr>
                <w:rFonts w:hint="eastAsia" w:ascii="仿宋_GB2312" w:hAnsi="Calibri" w:eastAsia="仿宋_GB2312" w:cs="Calibri"/>
                <w:color w:val="000000"/>
                <w:kern w:val="0"/>
                <w:szCs w:val="21"/>
                <w:lang w:val="en-US" w:eastAsia="zh-CN"/>
              </w:rPr>
              <w:t>0</w:t>
            </w:r>
          </w:p>
        </w:tc>
      </w:tr>
      <w:tr w14:paraId="0A3DB90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3C39E110">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noWrap w:val="0"/>
            <w:vAlign w:val="center"/>
          </w:tcPr>
          <w:p w14:paraId="463A3A1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14:paraId="269596C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14:paraId="1F6A79FD">
            <w:pPr>
              <w:widowControl/>
              <w:jc w:val="center"/>
              <w:rPr>
                <w:rFonts w:ascii="仿宋_GB2312" w:hAnsi="Calibri" w:eastAsia="仿宋_GB2312" w:cs="Calibri"/>
                <w:color w:val="000000"/>
                <w:kern w:val="0"/>
                <w:szCs w:val="21"/>
              </w:rPr>
            </w:pPr>
            <w:r>
              <w:rPr>
                <w:rFonts w:hint="eastAsia" w:ascii="仿宋_GB2312" w:hAnsi="宋体" w:eastAsia="仿宋_GB2312" w:cs="宋体"/>
                <w:color w:val="000000"/>
                <w:kern w:val="0"/>
                <w:szCs w:val="21"/>
                <w:lang w:val="en-US" w:eastAsia="zh-CN"/>
              </w:rPr>
              <w:t>0</w:t>
            </w:r>
          </w:p>
        </w:tc>
      </w:tr>
      <w:tr w14:paraId="42196574">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14:paraId="4A85B019">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550514D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0208F85F">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14:paraId="3CEDA57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6E87DF4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4924B163">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noWrap w:val="0"/>
            <w:vAlign w:val="center"/>
          </w:tcPr>
          <w:p w14:paraId="36B64E51">
            <w:pPr>
              <w:widowControl/>
              <w:jc w:val="center"/>
              <w:rPr>
                <w:rFonts w:ascii="仿宋_GB2312" w:hAnsi="Calibri" w:eastAsia="仿宋_GB2312" w:cs="Calibri"/>
                <w:color w:val="000000"/>
                <w:kern w:val="0"/>
                <w:szCs w:val="21"/>
              </w:rPr>
            </w:pPr>
            <w:r>
              <w:rPr>
                <w:rFonts w:hint="eastAsia" w:ascii="仿宋_GB2312" w:hAnsi="宋体" w:eastAsia="仿宋_GB2312" w:cs="宋体"/>
                <w:color w:val="000000"/>
                <w:kern w:val="0"/>
                <w:szCs w:val="21"/>
                <w:lang w:val="en-US" w:eastAsia="zh-CN"/>
              </w:rPr>
              <w:t>0</w:t>
            </w:r>
          </w:p>
        </w:tc>
      </w:tr>
      <w:tr w14:paraId="7FAA4000">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14:paraId="375FAB49">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0BE2FB2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57871719">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14:paraId="3E4D3CFD">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2B5BCB7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7053F1B6">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noWrap w:val="0"/>
            <w:vAlign w:val="center"/>
          </w:tcPr>
          <w:p w14:paraId="164E92E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lang w:val="en-US" w:eastAsia="zh-CN"/>
              </w:rPr>
              <w:t>0</w:t>
            </w:r>
          </w:p>
        </w:tc>
      </w:tr>
      <w:tr w14:paraId="69ABABA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7D7A54C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noWrap w:val="0"/>
            <w:vAlign w:val="center"/>
          </w:tcPr>
          <w:p w14:paraId="5ABC0DD3">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lang w:val="en-US" w:eastAsia="zh-CN"/>
              </w:rPr>
              <w:t>0</w:t>
            </w:r>
          </w:p>
        </w:tc>
      </w:tr>
      <w:tr w14:paraId="49FCBF55">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14:paraId="566264FC">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4EE5A63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50020C4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14:paraId="43E8F15A">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4AA17F6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14:paraId="21A12538">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noWrap w:val="0"/>
            <w:vAlign w:val="center"/>
          </w:tcPr>
          <w:p w14:paraId="1D71E731">
            <w:pPr>
              <w:widowControl/>
              <w:jc w:val="center"/>
              <w:rPr>
                <w:rFonts w:ascii="仿宋_GB2312" w:hAnsi="Calibri" w:eastAsia="仿宋_GB2312" w:cs="Calibri"/>
                <w:color w:val="000000"/>
                <w:kern w:val="0"/>
                <w:szCs w:val="21"/>
              </w:rPr>
            </w:pPr>
            <w:r>
              <w:rPr>
                <w:rFonts w:hint="eastAsia" w:ascii="仿宋_GB2312" w:hAnsi="宋体" w:eastAsia="仿宋_GB2312" w:cs="宋体"/>
                <w:color w:val="000000"/>
                <w:kern w:val="0"/>
                <w:szCs w:val="21"/>
                <w:lang w:val="en-US" w:eastAsia="zh-CN"/>
              </w:rPr>
              <w:t>0</w:t>
            </w:r>
          </w:p>
        </w:tc>
      </w:tr>
    </w:tbl>
    <w:p w14:paraId="4030172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shd w:val="clear" w:color="auto" w:fill="FFFFFF"/>
        </w:rPr>
        <w:t>三、收到和处理政府信息公开申请情况</w:t>
      </w:r>
    </w:p>
    <w:tbl>
      <w:tblPr>
        <w:tblStyle w:val="5"/>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829"/>
        <w:gridCol w:w="567"/>
        <w:gridCol w:w="567"/>
        <w:gridCol w:w="731"/>
        <w:gridCol w:w="708"/>
        <w:gridCol w:w="567"/>
        <w:gridCol w:w="851"/>
      </w:tblGrid>
      <w:tr w14:paraId="188278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noWrap w:val="0"/>
            <w:tcMar>
              <w:left w:w="108" w:type="dxa"/>
              <w:right w:w="108" w:type="dxa"/>
            </w:tcMar>
            <w:vAlign w:val="center"/>
          </w:tcPr>
          <w:p w14:paraId="0C7132E8">
            <w:pPr>
              <w:widowControl/>
              <w:jc w:val="center"/>
              <w:rPr>
                <w:rFonts w:ascii="楷体_GB2312" w:hAnsi="黑体" w:eastAsia="楷体_GB2312" w:cs="Times New Roman"/>
                <w:kern w:val="0"/>
                <w:szCs w:val="21"/>
              </w:rPr>
            </w:pPr>
            <w:r>
              <w:rPr>
                <w:rFonts w:hint="eastAsia" w:ascii="楷体_GB2312" w:hAnsi="黑体" w:eastAsia="楷体_GB2312" w:cs="Times New Roman"/>
                <w:kern w:val="0"/>
                <w:szCs w:val="21"/>
              </w:rPr>
              <w:t>（本列数据的勾稽关系为：第一项加第二项之和，</w:t>
            </w:r>
          </w:p>
          <w:p w14:paraId="2545F850">
            <w:pPr>
              <w:widowControl/>
              <w:jc w:val="center"/>
              <w:rPr>
                <w:rFonts w:ascii="仿宋_GB2312" w:hAnsi="Times New Roman" w:eastAsia="仿宋_GB2312" w:cs="Times New Roman"/>
                <w:szCs w:val="21"/>
              </w:rPr>
            </w:pPr>
            <w:r>
              <w:rPr>
                <w:rFonts w:hint="eastAsia" w:ascii="楷体_GB2312" w:hAnsi="黑体" w:eastAsia="楷体_GB2312" w:cs="Times New Roman"/>
                <w:kern w:val="0"/>
                <w:szCs w:val="21"/>
              </w:rPr>
              <w:t>等于第三项加第四项之和）</w:t>
            </w:r>
          </w:p>
        </w:tc>
        <w:tc>
          <w:tcPr>
            <w:tcW w:w="4820" w:type="dxa"/>
            <w:gridSpan w:val="7"/>
            <w:noWrap w:val="0"/>
            <w:tcMar>
              <w:left w:w="108" w:type="dxa"/>
              <w:right w:w="108" w:type="dxa"/>
            </w:tcMar>
            <w:vAlign w:val="center"/>
          </w:tcPr>
          <w:p w14:paraId="572A7EA7">
            <w:pPr>
              <w:widowControl/>
              <w:spacing w:line="320" w:lineRule="exact"/>
              <w:jc w:val="center"/>
              <w:rPr>
                <w:rFonts w:ascii="黑体" w:hAnsi="黑体" w:eastAsia="黑体" w:cs="Times New Roman"/>
                <w:szCs w:val="21"/>
              </w:rPr>
            </w:pPr>
            <w:r>
              <w:rPr>
                <w:rFonts w:hint="eastAsia" w:ascii="黑体" w:hAnsi="黑体" w:eastAsia="黑体" w:cs="Times New Roman"/>
                <w:kern w:val="0"/>
                <w:szCs w:val="21"/>
              </w:rPr>
              <w:t>申请人情况</w:t>
            </w:r>
          </w:p>
        </w:tc>
      </w:tr>
      <w:tr w14:paraId="709AEF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noWrap w:val="0"/>
            <w:tcMar>
              <w:left w:w="108" w:type="dxa"/>
              <w:right w:w="108" w:type="dxa"/>
            </w:tcMar>
            <w:vAlign w:val="center"/>
          </w:tcPr>
          <w:p w14:paraId="268DB1C5">
            <w:pPr>
              <w:jc w:val="center"/>
              <w:rPr>
                <w:rFonts w:ascii="仿宋_GB2312" w:hAnsi="Times New Roman" w:eastAsia="仿宋_GB2312" w:cs="Times New Roman"/>
                <w:szCs w:val="21"/>
              </w:rPr>
            </w:pPr>
          </w:p>
        </w:tc>
        <w:tc>
          <w:tcPr>
            <w:tcW w:w="829" w:type="dxa"/>
            <w:vMerge w:val="restart"/>
            <w:noWrap w:val="0"/>
            <w:tcMar>
              <w:left w:w="108" w:type="dxa"/>
              <w:right w:w="108" w:type="dxa"/>
            </w:tcMar>
            <w:vAlign w:val="center"/>
          </w:tcPr>
          <w:p w14:paraId="7CEB08C3">
            <w:pPr>
              <w:widowControl/>
              <w:jc w:val="center"/>
              <w:rPr>
                <w:rFonts w:ascii="黑体" w:hAnsi="黑体" w:eastAsia="黑体" w:cs="Times New Roman"/>
                <w:szCs w:val="21"/>
              </w:rPr>
            </w:pPr>
            <w:r>
              <w:rPr>
                <w:rFonts w:hint="eastAsia" w:ascii="黑体" w:hAnsi="黑体" w:eastAsia="黑体" w:cs="Times New Roman"/>
                <w:kern w:val="0"/>
                <w:szCs w:val="21"/>
              </w:rPr>
              <w:t>自然人</w:t>
            </w:r>
          </w:p>
        </w:tc>
        <w:tc>
          <w:tcPr>
            <w:tcW w:w="3140" w:type="dxa"/>
            <w:gridSpan w:val="5"/>
            <w:noWrap w:val="0"/>
            <w:tcMar>
              <w:left w:w="108" w:type="dxa"/>
              <w:right w:w="108" w:type="dxa"/>
            </w:tcMar>
            <w:vAlign w:val="center"/>
          </w:tcPr>
          <w:p w14:paraId="6E1AC662">
            <w:pPr>
              <w:widowControl/>
              <w:spacing w:line="320" w:lineRule="exact"/>
              <w:jc w:val="center"/>
              <w:rPr>
                <w:rFonts w:ascii="黑体" w:hAnsi="黑体" w:eastAsia="黑体" w:cs="Times New Roman"/>
                <w:szCs w:val="21"/>
              </w:rPr>
            </w:pPr>
            <w:r>
              <w:rPr>
                <w:rFonts w:hint="eastAsia" w:ascii="黑体" w:hAnsi="黑体" w:eastAsia="黑体" w:cs="Times New Roman"/>
                <w:kern w:val="0"/>
                <w:szCs w:val="21"/>
              </w:rPr>
              <w:t>法人或其他组织</w:t>
            </w:r>
          </w:p>
        </w:tc>
        <w:tc>
          <w:tcPr>
            <w:tcW w:w="851" w:type="dxa"/>
            <w:vMerge w:val="restart"/>
            <w:noWrap w:val="0"/>
            <w:tcMar>
              <w:left w:w="108" w:type="dxa"/>
              <w:right w:w="108" w:type="dxa"/>
            </w:tcMar>
            <w:vAlign w:val="center"/>
          </w:tcPr>
          <w:p w14:paraId="7B25DF03">
            <w:pPr>
              <w:widowControl/>
              <w:jc w:val="center"/>
              <w:rPr>
                <w:rFonts w:ascii="黑体" w:hAnsi="黑体" w:eastAsia="黑体" w:cs="Times New Roman"/>
                <w:szCs w:val="21"/>
              </w:rPr>
            </w:pPr>
            <w:r>
              <w:rPr>
                <w:rFonts w:hint="eastAsia" w:ascii="黑体" w:hAnsi="黑体" w:eastAsia="黑体" w:cs="Times New Roman"/>
                <w:kern w:val="0"/>
                <w:szCs w:val="21"/>
              </w:rPr>
              <w:t>总计</w:t>
            </w:r>
          </w:p>
        </w:tc>
      </w:tr>
      <w:tr w14:paraId="7A4B90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noWrap w:val="0"/>
            <w:tcMar>
              <w:left w:w="108" w:type="dxa"/>
              <w:right w:w="108" w:type="dxa"/>
            </w:tcMar>
            <w:vAlign w:val="center"/>
          </w:tcPr>
          <w:p w14:paraId="52C13624">
            <w:pPr>
              <w:jc w:val="center"/>
              <w:rPr>
                <w:rFonts w:ascii="仿宋_GB2312" w:hAnsi="Times New Roman" w:eastAsia="仿宋_GB2312" w:cs="Times New Roman"/>
                <w:szCs w:val="21"/>
              </w:rPr>
            </w:pPr>
          </w:p>
        </w:tc>
        <w:tc>
          <w:tcPr>
            <w:tcW w:w="829" w:type="dxa"/>
            <w:vMerge w:val="continue"/>
            <w:noWrap w:val="0"/>
            <w:tcMar>
              <w:left w:w="108" w:type="dxa"/>
              <w:right w:w="108" w:type="dxa"/>
            </w:tcMar>
            <w:vAlign w:val="center"/>
          </w:tcPr>
          <w:p w14:paraId="2F487EAA">
            <w:pPr>
              <w:jc w:val="center"/>
              <w:rPr>
                <w:rFonts w:ascii="黑体" w:hAnsi="黑体" w:eastAsia="黑体" w:cs="Times New Roman"/>
                <w:szCs w:val="21"/>
              </w:rPr>
            </w:pPr>
          </w:p>
        </w:tc>
        <w:tc>
          <w:tcPr>
            <w:tcW w:w="567" w:type="dxa"/>
            <w:noWrap w:val="0"/>
            <w:tcMar>
              <w:left w:w="108" w:type="dxa"/>
              <w:right w:w="108" w:type="dxa"/>
            </w:tcMar>
            <w:vAlign w:val="center"/>
          </w:tcPr>
          <w:p w14:paraId="38DD2982">
            <w:pPr>
              <w:widowControl/>
              <w:spacing w:line="320" w:lineRule="exact"/>
              <w:ind w:left="-106" w:leftChars="-51" w:right="-107" w:rightChars="-51" w:hanging="1"/>
              <w:jc w:val="center"/>
              <w:rPr>
                <w:rFonts w:ascii="黑体" w:hAnsi="黑体" w:eastAsia="黑体" w:cs="Times New Roman"/>
                <w:szCs w:val="21"/>
              </w:rPr>
            </w:pPr>
            <w:r>
              <w:rPr>
                <w:rFonts w:hint="eastAsia" w:ascii="黑体" w:hAnsi="黑体" w:eastAsia="黑体" w:cs="Times New Roman"/>
                <w:kern w:val="0"/>
                <w:szCs w:val="21"/>
              </w:rPr>
              <w:t>商业企业</w:t>
            </w:r>
          </w:p>
        </w:tc>
        <w:tc>
          <w:tcPr>
            <w:tcW w:w="567" w:type="dxa"/>
            <w:noWrap w:val="0"/>
            <w:tcMar>
              <w:left w:w="108" w:type="dxa"/>
              <w:right w:w="108" w:type="dxa"/>
            </w:tcMar>
            <w:vAlign w:val="center"/>
          </w:tcPr>
          <w:p w14:paraId="56BEB38A">
            <w:pPr>
              <w:widowControl/>
              <w:spacing w:line="320" w:lineRule="exact"/>
              <w:ind w:left="-107" w:leftChars="-51" w:right="-107" w:rightChars="-51"/>
              <w:jc w:val="center"/>
              <w:rPr>
                <w:rFonts w:ascii="黑体" w:hAnsi="黑体" w:eastAsia="黑体" w:cs="Times New Roman"/>
                <w:szCs w:val="21"/>
              </w:rPr>
            </w:pPr>
            <w:r>
              <w:rPr>
                <w:rFonts w:hint="eastAsia" w:ascii="黑体" w:hAnsi="黑体" w:eastAsia="黑体" w:cs="Times New Roman"/>
                <w:kern w:val="0"/>
                <w:szCs w:val="21"/>
              </w:rPr>
              <w:t>科研机构</w:t>
            </w:r>
          </w:p>
        </w:tc>
        <w:tc>
          <w:tcPr>
            <w:tcW w:w="731" w:type="dxa"/>
            <w:noWrap w:val="0"/>
            <w:tcMar>
              <w:left w:w="108" w:type="dxa"/>
              <w:right w:w="108" w:type="dxa"/>
            </w:tcMar>
            <w:vAlign w:val="center"/>
          </w:tcPr>
          <w:p w14:paraId="48BC567F">
            <w:pPr>
              <w:widowControl/>
              <w:spacing w:line="320" w:lineRule="exact"/>
              <w:ind w:left="-107" w:leftChars="-51" w:right="-107" w:rightChars="-51"/>
              <w:jc w:val="center"/>
              <w:rPr>
                <w:rFonts w:ascii="黑体" w:hAnsi="黑体" w:eastAsia="黑体" w:cs="Times New Roman"/>
                <w:szCs w:val="21"/>
              </w:rPr>
            </w:pPr>
            <w:r>
              <w:rPr>
                <w:rFonts w:hint="eastAsia" w:ascii="黑体" w:hAnsi="黑体" w:eastAsia="黑体" w:cs="Times New Roman"/>
                <w:kern w:val="0"/>
                <w:szCs w:val="21"/>
              </w:rPr>
              <w:t>社会公益组织</w:t>
            </w:r>
          </w:p>
        </w:tc>
        <w:tc>
          <w:tcPr>
            <w:tcW w:w="708" w:type="dxa"/>
            <w:noWrap w:val="0"/>
            <w:tcMar>
              <w:left w:w="108" w:type="dxa"/>
              <w:right w:w="108" w:type="dxa"/>
            </w:tcMar>
            <w:vAlign w:val="center"/>
          </w:tcPr>
          <w:p w14:paraId="2C1A92D0">
            <w:pPr>
              <w:widowControl/>
              <w:spacing w:line="320" w:lineRule="exact"/>
              <w:ind w:left="-106" w:leftChars="-51" w:right="-107" w:rightChars="-51" w:hanging="1"/>
              <w:jc w:val="center"/>
              <w:rPr>
                <w:rFonts w:ascii="黑体" w:hAnsi="黑体" w:eastAsia="黑体" w:cs="Times New Roman"/>
                <w:szCs w:val="21"/>
              </w:rPr>
            </w:pPr>
            <w:r>
              <w:rPr>
                <w:rFonts w:hint="eastAsia" w:ascii="黑体" w:hAnsi="黑体" w:eastAsia="黑体" w:cs="Times New Roman"/>
                <w:kern w:val="0"/>
                <w:szCs w:val="21"/>
              </w:rPr>
              <w:t>法律服务机构</w:t>
            </w:r>
          </w:p>
        </w:tc>
        <w:tc>
          <w:tcPr>
            <w:tcW w:w="567" w:type="dxa"/>
            <w:noWrap w:val="0"/>
            <w:tcMar>
              <w:left w:w="108" w:type="dxa"/>
              <w:right w:w="108" w:type="dxa"/>
            </w:tcMar>
            <w:vAlign w:val="center"/>
          </w:tcPr>
          <w:p w14:paraId="209FFB8C">
            <w:pPr>
              <w:widowControl/>
              <w:spacing w:line="360" w:lineRule="exact"/>
              <w:ind w:left="-63" w:leftChars="-30" w:right="-134" w:rightChars="-64"/>
              <w:jc w:val="center"/>
              <w:rPr>
                <w:rFonts w:ascii="黑体" w:hAnsi="黑体" w:eastAsia="黑体" w:cs="Times New Roman"/>
                <w:szCs w:val="21"/>
              </w:rPr>
            </w:pPr>
            <w:r>
              <w:rPr>
                <w:rFonts w:hint="eastAsia" w:ascii="黑体" w:hAnsi="黑体" w:eastAsia="黑体" w:cs="Times New Roman"/>
                <w:kern w:val="0"/>
                <w:szCs w:val="21"/>
              </w:rPr>
              <w:t>其他</w:t>
            </w:r>
          </w:p>
        </w:tc>
        <w:tc>
          <w:tcPr>
            <w:tcW w:w="851" w:type="dxa"/>
            <w:vMerge w:val="continue"/>
            <w:noWrap w:val="0"/>
            <w:tcMar>
              <w:left w:w="108" w:type="dxa"/>
              <w:right w:w="108" w:type="dxa"/>
            </w:tcMar>
            <w:vAlign w:val="center"/>
          </w:tcPr>
          <w:p w14:paraId="1A1BC831">
            <w:pPr>
              <w:jc w:val="center"/>
              <w:rPr>
                <w:rFonts w:ascii="仿宋_GB2312" w:hAnsi="Times New Roman" w:eastAsia="仿宋_GB2312" w:cs="Times New Roman"/>
                <w:szCs w:val="21"/>
              </w:rPr>
            </w:pPr>
          </w:p>
        </w:tc>
      </w:tr>
      <w:tr w14:paraId="69FD85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14:paraId="4CFA3720">
            <w:pPr>
              <w:widowControl/>
              <w:rPr>
                <w:rFonts w:ascii="黑体" w:hAnsi="黑体" w:eastAsia="黑体" w:cs="Times New Roman"/>
                <w:szCs w:val="21"/>
              </w:rPr>
            </w:pPr>
            <w:r>
              <w:rPr>
                <w:rFonts w:hint="eastAsia" w:ascii="黑体" w:hAnsi="黑体" w:eastAsia="黑体" w:cs="Times New Roman"/>
                <w:kern w:val="0"/>
                <w:szCs w:val="21"/>
              </w:rPr>
              <w:t>一、</w:t>
            </w:r>
            <w:bookmarkStart w:id="0" w:name="_Hlk66973412"/>
            <w:r>
              <w:rPr>
                <w:rFonts w:hint="eastAsia" w:ascii="黑体" w:hAnsi="黑体" w:eastAsia="黑体" w:cs="Times New Roman"/>
                <w:kern w:val="0"/>
                <w:szCs w:val="21"/>
              </w:rPr>
              <w:t>本年新收政府信息公开申请数量</w:t>
            </w:r>
            <w:bookmarkEnd w:id="0"/>
          </w:p>
        </w:tc>
        <w:tc>
          <w:tcPr>
            <w:tcW w:w="829" w:type="dxa"/>
            <w:noWrap w:val="0"/>
            <w:tcMar>
              <w:left w:w="108" w:type="dxa"/>
              <w:right w:w="108" w:type="dxa"/>
            </w:tcMar>
            <w:vAlign w:val="center"/>
          </w:tcPr>
          <w:p w14:paraId="06B66BAF">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c>
          <w:tcPr>
            <w:tcW w:w="567" w:type="dxa"/>
            <w:noWrap w:val="0"/>
            <w:tcMar>
              <w:left w:w="108" w:type="dxa"/>
              <w:right w:w="108" w:type="dxa"/>
            </w:tcMar>
            <w:vAlign w:val="center"/>
          </w:tcPr>
          <w:p w14:paraId="4A602A50">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77D545AF">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31" w:type="dxa"/>
            <w:noWrap w:val="0"/>
            <w:tcMar>
              <w:left w:w="108" w:type="dxa"/>
              <w:right w:w="108" w:type="dxa"/>
            </w:tcMar>
            <w:vAlign w:val="center"/>
          </w:tcPr>
          <w:p w14:paraId="38712173">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08" w:type="dxa"/>
            <w:noWrap w:val="0"/>
            <w:tcMar>
              <w:left w:w="108" w:type="dxa"/>
              <w:right w:w="108" w:type="dxa"/>
            </w:tcMar>
            <w:vAlign w:val="center"/>
          </w:tcPr>
          <w:p w14:paraId="386A5108">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65598E53">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851" w:type="dxa"/>
            <w:noWrap w:val="0"/>
            <w:tcMar>
              <w:left w:w="108" w:type="dxa"/>
              <w:right w:w="108" w:type="dxa"/>
            </w:tcMar>
            <w:vAlign w:val="center"/>
          </w:tcPr>
          <w:p w14:paraId="3290DF34">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r>
      <w:tr w14:paraId="3DDE01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noWrap w:val="0"/>
            <w:tcMar>
              <w:left w:w="108" w:type="dxa"/>
              <w:right w:w="108" w:type="dxa"/>
            </w:tcMar>
            <w:vAlign w:val="center"/>
          </w:tcPr>
          <w:p w14:paraId="03D83FE8">
            <w:pPr>
              <w:widowControl/>
              <w:rPr>
                <w:rFonts w:ascii="黑体" w:hAnsi="黑体" w:eastAsia="黑体" w:cs="Times New Roman"/>
                <w:szCs w:val="21"/>
              </w:rPr>
            </w:pPr>
            <w:r>
              <w:rPr>
                <w:rFonts w:hint="eastAsia" w:ascii="黑体" w:hAnsi="黑体" w:eastAsia="黑体" w:cs="Times New Roman"/>
                <w:kern w:val="0"/>
                <w:szCs w:val="21"/>
              </w:rPr>
              <w:t>二、上年结转政府信息公开申请数量</w:t>
            </w:r>
          </w:p>
        </w:tc>
        <w:tc>
          <w:tcPr>
            <w:tcW w:w="829" w:type="dxa"/>
            <w:noWrap w:val="0"/>
            <w:tcMar>
              <w:left w:w="108" w:type="dxa"/>
              <w:right w:w="108" w:type="dxa"/>
            </w:tcMar>
            <w:vAlign w:val="center"/>
          </w:tcPr>
          <w:p w14:paraId="0D0774FF">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2B635941">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37D01728">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31" w:type="dxa"/>
            <w:noWrap w:val="0"/>
            <w:tcMar>
              <w:left w:w="108" w:type="dxa"/>
              <w:right w:w="108" w:type="dxa"/>
            </w:tcMar>
            <w:vAlign w:val="center"/>
          </w:tcPr>
          <w:p w14:paraId="470DAEC2">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08" w:type="dxa"/>
            <w:noWrap w:val="0"/>
            <w:tcMar>
              <w:left w:w="108" w:type="dxa"/>
              <w:right w:w="108" w:type="dxa"/>
            </w:tcMar>
            <w:vAlign w:val="center"/>
          </w:tcPr>
          <w:p w14:paraId="68CF27E9">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5E1F1C26">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851" w:type="dxa"/>
            <w:noWrap w:val="0"/>
            <w:tcMar>
              <w:left w:w="108" w:type="dxa"/>
              <w:right w:w="108" w:type="dxa"/>
            </w:tcMar>
            <w:vAlign w:val="center"/>
          </w:tcPr>
          <w:p w14:paraId="18B41495">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r>
      <w:tr w14:paraId="264AC5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noWrap w:val="0"/>
            <w:tcMar>
              <w:left w:w="108" w:type="dxa"/>
              <w:right w:w="108" w:type="dxa"/>
            </w:tcMar>
            <w:vAlign w:val="center"/>
          </w:tcPr>
          <w:p w14:paraId="5C2C0841">
            <w:pPr>
              <w:widowControl/>
              <w:spacing w:after="180"/>
              <w:rPr>
                <w:rFonts w:ascii="黑体" w:hAnsi="黑体" w:eastAsia="黑体" w:cs="Times New Roman"/>
                <w:szCs w:val="21"/>
              </w:rPr>
            </w:pPr>
            <w:r>
              <w:rPr>
                <w:rFonts w:hint="eastAsia" w:ascii="黑体" w:hAnsi="黑体" w:eastAsia="黑体" w:cs="Times New Roman"/>
                <w:kern w:val="0"/>
                <w:szCs w:val="21"/>
              </w:rPr>
              <w:t>三、本年度办理结果</w:t>
            </w:r>
          </w:p>
        </w:tc>
        <w:tc>
          <w:tcPr>
            <w:tcW w:w="4677" w:type="dxa"/>
            <w:gridSpan w:val="2"/>
            <w:noWrap w:val="0"/>
            <w:tcMar>
              <w:left w:w="108" w:type="dxa"/>
              <w:right w:w="108" w:type="dxa"/>
            </w:tcMar>
            <w:vAlign w:val="center"/>
          </w:tcPr>
          <w:p w14:paraId="68863308">
            <w:pPr>
              <w:widowControl/>
              <w:rPr>
                <w:rFonts w:ascii="黑体" w:hAnsi="黑体" w:eastAsia="黑体" w:cs="Times New Roman"/>
                <w:szCs w:val="21"/>
              </w:rPr>
            </w:pPr>
            <w:r>
              <w:rPr>
                <w:rFonts w:hint="eastAsia" w:ascii="黑体" w:hAnsi="黑体" w:eastAsia="黑体" w:cs="Times New Roman"/>
                <w:kern w:val="0"/>
                <w:szCs w:val="21"/>
              </w:rPr>
              <w:t>（一）予以公开</w:t>
            </w:r>
          </w:p>
        </w:tc>
        <w:tc>
          <w:tcPr>
            <w:tcW w:w="829" w:type="dxa"/>
            <w:noWrap w:val="0"/>
            <w:tcMar>
              <w:left w:w="108" w:type="dxa"/>
              <w:right w:w="108" w:type="dxa"/>
            </w:tcMar>
            <w:vAlign w:val="center"/>
          </w:tcPr>
          <w:p w14:paraId="4D72221D">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c>
          <w:tcPr>
            <w:tcW w:w="567" w:type="dxa"/>
            <w:noWrap w:val="0"/>
            <w:tcMar>
              <w:left w:w="108" w:type="dxa"/>
              <w:right w:w="108" w:type="dxa"/>
            </w:tcMar>
            <w:vAlign w:val="center"/>
          </w:tcPr>
          <w:p w14:paraId="58F95215">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49400C1A">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31" w:type="dxa"/>
            <w:noWrap w:val="0"/>
            <w:tcMar>
              <w:left w:w="108" w:type="dxa"/>
              <w:right w:w="108" w:type="dxa"/>
            </w:tcMar>
            <w:vAlign w:val="center"/>
          </w:tcPr>
          <w:p w14:paraId="649634EC">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708" w:type="dxa"/>
            <w:noWrap w:val="0"/>
            <w:tcMar>
              <w:left w:w="108" w:type="dxa"/>
              <w:right w:w="108" w:type="dxa"/>
            </w:tcMar>
            <w:vAlign w:val="center"/>
          </w:tcPr>
          <w:p w14:paraId="54899566">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567" w:type="dxa"/>
            <w:noWrap w:val="0"/>
            <w:tcMar>
              <w:left w:w="108" w:type="dxa"/>
              <w:right w:w="108" w:type="dxa"/>
            </w:tcMar>
            <w:vAlign w:val="center"/>
          </w:tcPr>
          <w:p w14:paraId="3917206E">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0</w:t>
            </w:r>
          </w:p>
        </w:tc>
        <w:tc>
          <w:tcPr>
            <w:tcW w:w="851" w:type="dxa"/>
            <w:noWrap w:val="0"/>
            <w:tcMar>
              <w:left w:w="108" w:type="dxa"/>
              <w:right w:w="108" w:type="dxa"/>
            </w:tcMar>
            <w:vAlign w:val="center"/>
          </w:tcPr>
          <w:p w14:paraId="6C5F7918">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r>
      <w:tr w14:paraId="3856B9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27E0CF97">
            <w:pPr>
              <w:rPr>
                <w:rFonts w:ascii="黑体" w:hAnsi="黑体" w:eastAsia="黑体" w:cs="Times New Roman"/>
                <w:szCs w:val="21"/>
              </w:rPr>
            </w:pPr>
          </w:p>
        </w:tc>
        <w:tc>
          <w:tcPr>
            <w:tcW w:w="4677" w:type="dxa"/>
            <w:gridSpan w:val="2"/>
            <w:noWrap w:val="0"/>
            <w:tcMar>
              <w:left w:w="108" w:type="dxa"/>
              <w:right w:w="108" w:type="dxa"/>
            </w:tcMar>
            <w:vAlign w:val="center"/>
          </w:tcPr>
          <w:p w14:paraId="5A66F94D">
            <w:pPr>
              <w:widowControl/>
              <w:rPr>
                <w:rFonts w:ascii="黑体" w:hAnsi="黑体" w:eastAsia="黑体" w:cs="Times New Roman"/>
                <w:szCs w:val="21"/>
              </w:rPr>
            </w:pPr>
            <w:r>
              <w:rPr>
                <w:rFonts w:hint="eastAsia" w:ascii="黑体" w:hAnsi="黑体" w:eastAsia="黑体" w:cs="Times New Roman"/>
                <w:kern w:val="0"/>
                <w:szCs w:val="21"/>
              </w:rPr>
              <w:t>（二）部分公开（</w:t>
            </w:r>
            <w:bookmarkStart w:id="1" w:name="_Hlk66973981"/>
            <w:r>
              <w:rPr>
                <w:rFonts w:hint="eastAsia" w:ascii="黑体" w:hAnsi="黑体" w:eastAsia="黑体" w:cs="Times New Roman"/>
                <w:kern w:val="0"/>
                <w:szCs w:val="21"/>
              </w:rPr>
              <w:t>区分处理的，只计这一情形，不计其他情形</w:t>
            </w:r>
            <w:bookmarkEnd w:id="1"/>
            <w:r>
              <w:rPr>
                <w:rFonts w:hint="eastAsia" w:ascii="黑体" w:hAnsi="黑体" w:eastAsia="黑体" w:cs="Times New Roman"/>
                <w:kern w:val="0"/>
                <w:szCs w:val="21"/>
              </w:rPr>
              <w:t>）</w:t>
            </w:r>
          </w:p>
        </w:tc>
        <w:tc>
          <w:tcPr>
            <w:tcW w:w="829" w:type="dxa"/>
            <w:noWrap w:val="0"/>
            <w:tcMar>
              <w:left w:w="108" w:type="dxa"/>
              <w:right w:w="108" w:type="dxa"/>
            </w:tcMar>
            <w:vAlign w:val="center"/>
          </w:tcPr>
          <w:p w14:paraId="5F643E3B">
            <w:pPr>
              <w:widowControl/>
              <w:spacing w:after="180"/>
              <w:jc w:val="center"/>
              <w:rPr>
                <w:rFonts w:hint="eastAsia" w:ascii="仿宋_GB2312" w:hAnsi="Times New Roman" w:eastAsia="仿宋_GB2312" w:cs="Times New Roman"/>
                <w:szCs w:val="21"/>
                <w:lang w:eastAsia="zh-CN"/>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D9CBD4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147914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1F917CE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78B5CB4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A109E7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4A5B15E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64CA50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0635C3B8">
            <w:pPr>
              <w:rPr>
                <w:rFonts w:ascii="黑体" w:hAnsi="黑体" w:eastAsia="黑体" w:cs="Times New Roman"/>
                <w:szCs w:val="21"/>
              </w:rPr>
            </w:pPr>
          </w:p>
        </w:tc>
        <w:tc>
          <w:tcPr>
            <w:tcW w:w="1701" w:type="dxa"/>
            <w:vMerge w:val="restart"/>
            <w:noWrap w:val="0"/>
            <w:tcMar>
              <w:left w:w="108" w:type="dxa"/>
              <w:right w:w="108" w:type="dxa"/>
            </w:tcMar>
            <w:vAlign w:val="center"/>
          </w:tcPr>
          <w:p w14:paraId="6510E045">
            <w:pPr>
              <w:widowControl/>
              <w:spacing w:line="200" w:lineRule="exact"/>
              <w:ind w:left="-107" w:leftChars="-51"/>
              <w:rPr>
                <w:rFonts w:ascii="黑体" w:hAnsi="黑体" w:eastAsia="黑体" w:cs="Times New Roman"/>
                <w:szCs w:val="21"/>
              </w:rPr>
            </w:pPr>
            <w:r>
              <w:rPr>
                <w:rFonts w:hint="eastAsia" w:ascii="黑体" w:hAnsi="黑体" w:eastAsia="黑体" w:cs="Times New Roman"/>
                <w:kern w:val="0"/>
                <w:szCs w:val="21"/>
              </w:rPr>
              <w:t>（三）不予公开</w:t>
            </w:r>
          </w:p>
        </w:tc>
        <w:tc>
          <w:tcPr>
            <w:tcW w:w="2976" w:type="dxa"/>
            <w:noWrap w:val="0"/>
            <w:tcMar>
              <w:left w:w="108" w:type="dxa"/>
              <w:right w:w="108" w:type="dxa"/>
            </w:tcMar>
            <w:vAlign w:val="center"/>
          </w:tcPr>
          <w:p w14:paraId="1471A287">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1.属于国家秘密</w:t>
            </w:r>
          </w:p>
        </w:tc>
        <w:tc>
          <w:tcPr>
            <w:tcW w:w="829" w:type="dxa"/>
            <w:noWrap w:val="0"/>
            <w:tcMar>
              <w:left w:w="108" w:type="dxa"/>
              <w:right w:w="108" w:type="dxa"/>
            </w:tcMar>
            <w:vAlign w:val="center"/>
          </w:tcPr>
          <w:p w14:paraId="3C1C3084">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0D2CCD7">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FCDF9F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5AD8B97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4999457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913AA9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266AD2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48E1D0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5FE4308D">
            <w:pPr>
              <w:rPr>
                <w:rFonts w:ascii="黑体" w:hAnsi="黑体" w:eastAsia="黑体" w:cs="Times New Roman"/>
                <w:szCs w:val="21"/>
              </w:rPr>
            </w:pPr>
          </w:p>
        </w:tc>
        <w:tc>
          <w:tcPr>
            <w:tcW w:w="1701" w:type="dxa"/>
            <w:vMerge w:val="continue"/>
            <w:noWrap w:val="0"/>
            <w:tcMar>
              <w:left w:w="108" w:type="dxa"/>
              <w:right w:w="108" w:type="dxa"/>
            </w:tcMar>
            <w:vAlign w:val="center"/>
          </w:tcPr>
          <w:p w14:paraId="59F49A14">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29A1A58B">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2.</w:t>
            </w:r>
            <w:bookmarkStart w:id="2" w:name="_Hlk66974104"/>
            <w:r>
              <w:rPr>
                <w:rFonts w:hint="eastAsia" w:ascii="仿宋_GB2312" w:hAnsi="黑体" w:eastAsia="仿宋_GB2312" w:cs="Times New Roman"/>
                <w:kern w:val="0"/>
                <w:szCs w:val="21"/>
              </w:rPr>
              <w:t>其他法律行政法规禁止公开</w:t>
            </w:r>
            <w:bookmarkEnd w:id="2"/>
          </w:p>
        </w:tc>
        <w:tc>
          <w:tcPr>
            <w:tcW w:w="829" w:type="dxa"/>
            <w:noWrap w:val="0"/>
            <w:tcMar>
              <w:left w:w="108" w:type="dxa"/>
              <w:right w:w="108" w:type="dxa"/>
            </w:tcMar>
            <w:vAlign w:val="center"/>
          </w:tcPr>
          <w:p w14:paraId="023B06E7">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8664BFC">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E53C23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243E447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7BF8594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E701C5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02BB47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5FD808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157580C1">
            <w:pPr>
              <w:rPr>
                <w:rFonts w:ascii="黑体" w:hAnsi="黑体" w:eastAsia="黑体" w:cs="Times New Roman"/>
                <w:szCs w:val="21"/>
              </w:rPr>
            </w:pPr>
          </w:p>
        </w:tc>
        <w:tc>
          <w:tcPr>
            <w:tcW w:w="1701" w:type="dxa"/>
            <w:vMerge w:val="continue"/>
            <w:noWrap w:val="0"/>
            <w:tcMar>
              <w:left w:w="108" w:type="dxa"/>
              <w:right w:w="108" w:type="dxa"/>
            </w:tcMar>
            <w:vAlign w:val="center"/>
          </w:tcPr>
          <w:p w14:paraId="6446422D">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06DB7B45">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3.危及“三安全一稳定”</w:t>
            </w:r>
          </w:p>
        </w:tc>
        <w:tc>
          <w:tcPr>
            <w:tcW w:w="829" w:type="dxa"/>
            <w:noWrap w:val="0"/>
            <w:tcMar>
              <w:left w:w="108" w:type="dxa"/>
              <w:right w:w="108" w:type="dxa"/>
            </w:tcMar>
            <w:vAlign w:val="center"/>
          </w:tcPr>
          <w:p w14:paraId="01C8E93A">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20A815C">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4B05008">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77BF99D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334C53D7">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A0DB84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31C6809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4FEA35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578D8116">
            <w:pPr>
              <w:rPr>
                <w:rFonts w:ascii="黑体" w:hAnsi="黑体" w:eastAsia="黑体" w:cs="Times New Roman"/>
                <w:szCs w:val="21"/>
              </w:rPr>
            </w:pPr>
          </w:p>
        </w:tc>
        <w:tc>
          <w:tcPr>
            <w:tcW w:w="1701" w:type="dxa"/>
            <w:vMerge w:val="continue"/>
            <w:noWrap w:val="0"/>
            <w:tcMar>
              <w:left w:w="108" w:type="dxa"/>
              <w:right w:w="108" w:type="dxa"/>
            </w:tcMar>
            <w:vAlign w:val="center"/>
          </w:tcPr>
          <w:p w14:paraId="61E2262A">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2CC44778">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4.</w:t>
            </w:r>
            <w:bookmarkStart w:id="3" w:name="_Hlk66974290"/>
            <w:r>
              <w:rPr>
                <w:rFonts w:hint="eastAsia" w:ascii="仿宋_GB2312" w:hAnsi="黑体" w:eastAsia="仿宋_GB2312" w:cs="Times New Roman"/>
                <w:kern w:val="0"/>
                <w:szCs w:val="21"/>
              </w:rPr>
              <w:t>保护第三方合法权益</w:t>
            </w:r>
            <w:bookmarkEnd w:id="3"/>
          </w:p>
        </w:tc>
        <w:tc>
          <w:tcPr>
            <w:tcW w:w="829" w:type="dxa"/>
            <w:noWrap w:val="0"/>
            <w:tcMar>
              <w:left w:w="108" w:type="dxa"/>
              <w:right w:w="108" w:type="dxa"/>
            </w:tcMar>
            <w:vAlign w:val="center"/>
          </w:tcPr>
          <w:p w14:paraId="5B356218">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39FCD84">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B213F24">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1229E54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605CB9A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B0A24D3">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E4A48D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0C22D9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676C62D7">
            <w:pPr>
              <w:rPr>
                <w:rFonts w:ascii="黑体" w:hAnsi="黑体" w:eastAsia="黑体" w:cs="Times New Roman"/>
                <w:szCs w:val="21"/>
              </w:rPr>
            </w:pPr>
          </w:p>
        </w:tc>
        <w:tc>
          <w:tcPr>
            <w:tcW w:w="1701" w:type="dxa"/>
            <w:vMerge w:val="continue"/>
            <w:noWrap w:val="0"/>
            <w:tcMar>
              <w:left w:w="108" w:type="dxa"/>
              <w:right w:w="108" w:type="dxa"/>
            </w:tcMar>
            <w:vAlign w:val="center"/>
          </w:tcPr>
          <w:p w14:paraId="19E97B82">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523BF705">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5.属于三类内部事务信息</w:t>
            </w:r>
          </w:p>
        </w:tc>
        <w:tc>
          <w:tcPr>
            <w:tcW w:w="829" w:type="dxa"/>
            <w:noWrap w:val="0"/>
            <w:tcMar>
              <w:left w:w="108" w:type="dxa"/>
              <w:right w:w="108" w:type="dxa"/>
            </w:tcMar>
            <w:vAlign w:val="center"/>
          </w:tcPr>
          <w:p w14:paraId="4B52350C">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292ED6C">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34716A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5DAC8C37">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03F7D3C8">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402BD7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687B314">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78A90C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4520BD00">
            <w:pPr>
              <w:rPr>
                <w:rFonts w:ascii="黑体" w:hAnsi="黑体" w:eastAsia="黑体" w:cs="Times New Roman"/>
                <w:szCs w:val="21"/>
              </w:rPr>
            </w:pPr>
          </w:p>
        </w:tc>
        <w:tc>
          <w:tcPr>
            <w:tcW w:w="1701" w:type="dxa"/>
            <w:vMerge w:val="continue"/>
            <w:noWrap w:val="0"/>
            <w:tcMar>
              <w:left w:w="108" w:type="dxa"/>
              <w:right w:w="108" w:type="dxa"/>
            </w:tcMar>
            <w:vAlign w:val="center"/>
          </w:tcPr>
          <w:p w14:paraId="20E0992A">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0FC09834">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6.</w:t>
            </w:r>
            <w:bookmarkStart w:id="4" w:name="_Hlk66974555"/>
            <w:r>
              <w:rPr>
                <w:rFonts w:hint="eastAsia" w:ascii="仿宋_GB2312" w:hAnsi="黑体" w:eastAsia="仿宋_GB2312" w:cs="Times New Roman"/>
                <w:kern w:val="0"/>
                <w:szCs w:val="21"/>
              </w:rPr>
              <w:t>属于四类过程性信息</w:t>
            </w:r>
            <w:bookmarkEnd w:id="4"/>
          </w:p>
        </w:tc>
        <w:tc>
          <w:tcPr>
            <w:tcW w:w="829" w:type="dxa"/>
            <w:noWrap w:val="0"/>
            <w:tcMar>
              <w:left w:w="108" w:type="dxa"/>
              <w:right w:w="108" w:type="dxa"/>
            </w:tcMar>
            <w:vAlign w:val="center"/>
          </w:tcPr>
          <w:p w14:paraId="043FE672">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841FA17">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FE8CF9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0444DF1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24416CA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5E39EA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1FC7D408">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3DEB82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6A77F7DC">
            <w:pPr>
              <w:rPr>
                <w:rFonts w:ascii="黑体" w:hAnsi="黑体" w:eastAsia="黑体" w:cs="Times New Roman"/>
                <w:szCs w:val="21"/>
              </w:rPr>
            </w:pPr>
          </w:p>
        </w:tc>
        <w:tc>
          <w:tcPr>
            <w:tcW w:w="1701" w:type="dxa"/>
            <w:vMerge w:val="continue"/>
            <w:noWrap w:val="0"/>
            <w:tcMar>
              <w:left w:w="108" w:type="dxa"/>
              <w:right w:w="108" w:type="dxa"/>
            </w:tcMar>
            <w:vAlign w:val="center"/>
          </w:tcPr>
          <w:p w14:paraId="1B02119C">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5B299E92">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7.属于行政执法案卷</w:t>
            </w:r>
          </w:p>
        </w:tc>
        <w:tc>
          <w:tcPr>
            <w:tcW w:w="829" w:type="dxa"/>
            <w:noWrap w:val="0"/>
            <w:tcMar>
              <w:left w:w="108" w:type="dxa"/>
              <w:right w:w="108" w:type="dxa"/>
            </w:tcMar>
            <w:vAlign w:val="center"/>
          </w:tcPr>
          <w:p w14:paraId="64E77807">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8EE8DB9">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740C4D0">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145996B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2193BD6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BDF2874">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68D9340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7CE690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3B99F6C4">
            <w:pPr>
              <w:rPr>
                <w:rFonts w:ascii="黑体" w:hAnsi="黑体" w:eastAsia="黑体" w:cs="Times New Roman"/>
                <w:szCs w:val="21"/>
              </w:rPr>
            </w:pPr>
          </w:p>
        </w:tc>
        <w:tc>
          <w:tcPr>
            <w:tcW w:w="1701" w:type="dxa"/>
            <w:vMerge w:val="continue"/>
            <w:noWrap w:val="0"/>
            <w:tcMar>
              <w:left w:w="108" w:type="dxa"/>
              <w:right w:w="108" w:type="dxa"/>
            </w:tcMar>
            <w:vAlign w:val="center"/>
          </w:tcPr>
          <w:p w14:paraId="7E1B5656">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220DD91E">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8.</w:t>
            </w:r>
            <w:bookmarkStart w:id="5" w:name="_Hlk66975211"/>
            <w:r>
              <w:rPr>
                <w:rFonts w:hint="eastAsia" w:ascii="仿宋_GB2312" w:hAnsi="黑体" w:eastAsia="仿宋_GB2312" w:cs="Times New Roman"/>
                <w:kern w:val="0"/>
                <w:szCs w:val="21"/>
              </w:rPr>
              <w:t>属于行政查询事项</w:t>
            </w:r>
            <w:bookmarkEnd w:id="5"/>
          </w:p>
        </w:tc>
        <w:tc>
          <w:tcPr>
            <w:tcW w:w="829" w:type="dxa"/>
            <w:noWrap w:val="0"/>
            <w:tcMar>
              <w:left w:w="108" w:type="dxa"/>
              <w:right w:w="108" w:type="dxa"/>
            </w:tcMar>
            <w:vAlign w:val="center"/>
          </w:tcPr>
          <w:p w14:paraId="0E143BBE">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9917893">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55FF2D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3D9C981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1944AD9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A35ED9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3D7AE33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3D2E64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1E71ADF2">
            <w:pPr>
              <w:rPr>
                <w:rFonts w:ascii="黑体" w:hAnsi="黑体" w:eastAsia="黑体" w:cs="Times New Roman"/>
                <w:szCs w:val="21"/>
              </w:rPr>
            </w:pPr>
          </w:p>
        </w:tc>
        <w:tc>
          <w:tcPr>
            <w:tcW w:w="1701" w:type="dxa"/>
            <w:vMerge w:val="restart"/>
            <w:noWrap w:val="0"/>
            <w:tcMar>
              <w:left w:w="108" w:type="dxa"/>
              <w:right w:w="108" w:type="dxa"/>
            </w:tcMar>
            <w:vAlign w:val="center"/>
          </w:tcPr>
          <w:p w14:paraId="39884C48">
            <w:pPr>
              <w:widowControl/>
              <w:spacing w:line="200" w:lineRule="exact"/>
              <w:ind w:left="-107" w:leftChars="-51"/>
              <w:rPr>
                <w:rFonts w:ascii="黑体" w:hAnsi="黑体" w:eastAsia="黑体" w:cs="Times New Roman"/>
                <w:szCs w:val="21"/>
              </w:rPr>
            </w:pPr>
            <w:r>
              <w:rPr>
                <w:rFonts w:hint="eastAsia" w:ascii="黑体" w:hAnsi="黑体" w:eastAsia="黑体" w:cs="Times New Roman"/>
                <w:kern w:val="0"/>
                <w:szCs w:val="21"/>
              </w:rPr>
              <w:t>（四）无法提供</w:t>
            </w:r>
          </w:p>
        </w:tc>
        <w:tc>
          <w:tcPr>
            <w:tcW w:w="2976" w:type="dxa"/>
            <w:noWrap w:val="0"/>
            <w:tcMar>
              <w:left w:w="108" w:type="dxa"/>
              <w:right w:w="108" w:type="dxa"/>
            </w:tcMar>
            <w:vAlign w:val="center"/>
          </w:tcPr>
          <w:p w14:paraId="5206848F">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1.本机关不掌握相关政府信息</w:t>
            </w:r>
          </w:p>
        </w:tc>
        <w:tc>
          <w:tcPr>
            <w:tcW w:w="829" w:type="dxa"/>
            <w:noWrap w:val="0"/>
            <w:tcMar>
              <w:left w:w="108" w:type="dxa"/>
              <w:right w:w="108" w:type="dxa"/>
            </w:tcMar>
            <w:vAlign w:val="center"/>
          </w:tcPr>
          <w:p w14:paraId="22EAF8B8">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68AEC83">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2DFD030">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71513CC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336F7F0A">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C35676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0E0AF74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31CC38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3ED96211">
            <w:pPr>
              <w:rPr>
                <w:rFonts w:ascii="黑体" w:hAnsi="黑体" w:eastAsia="黑体" w:cs="Times New Roman"/>
                <w:szCs w:val="21"/>
              </w:rPr>
            </w:pPr>
          </w:p>
        </w:tc>
        <w:tc>
          <w:tcPr>
            <w:tcW w:w="1701" w:type="dxa"/>
            <w:vMerge w:val="continue"/>
            <w:noWrap w:val="0"/>
            <w:tcMar>
              <w:left w:w="108" w:type="dxa"/>
              <w:right w:w="108" w:type="dxa"/>
            </w:tcMar>
            <w:vAlign w:val="center"/>
          </w:tcPr>
          <w:p w14:paraId="4455BD01">
            <w:pPr>
              <w:spacing w:line="200" w:lineRule="exact"/>
              <w:ind w:left="-107" w:leftChars="-51"/>
              <w:rPr>
                <w:rFonts w:ascii="黑体" w:hAnsi="黑体" w:eastAsia="黑体" w:cs="Times New Roman"/>
                <w:szCs w:val="21"/>
              </w:rPr>
            </w:pPr>
          </w:p>
        </w:tc>
        <w:tc>
          <w:tcPr>
            <w:tcW w:w="2976" w:type="dxa"/>
            <w:noWrap w:val="0"/>
            <w:tcMar>
              <w:left w:w="108" w:type="dxa"/>
              <w:right w:w="108" w:type="dxa"/>
            </w:tcMar>
            <w:vAlign w:val="center"/>
          </w:tcPr>
          <w:p w14:paraId="0E49D5DB">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2.</w:t>
            </w:r>
            <w:bookmarkStart w:id="6" w:name="_Hlk66975392"/>
            <w:r>
              <w:rPr>
                <w:rFonts w:hint="eastAsia" w:ascii="仿宋_GB2312" w:hAnsi="黑体" w:eastAsia="仿宋_GB2312" w:cs="Times New Roman"/>
                <w:kern w:val="0"/>
                <w:szCs w:val="21"/>
              </w:rPr>
              <w:t>没有现成信息需要另行制作</w:t>
            </w:r>
            <w:bookmarkEnd w:id="6"/>
          </w:p>
        </w:tc>
        <w:tc>
          <w:tcPr>
            <w:tcW w:w="829" w:type="dxa"/>
            <w:noWrap w:val="0"/>
            <w:tcMar>
              <w:left w:w="108" w:type="dxa"/>
              <w:right w:w="108" w:type="dxa"/>
            </w:tcMar>
            <w:vAlign w:val="center"/>
          </w:tcPr>
          <w:p w14:paraId="4E6A1A8F">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D330C94">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8DF39C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06B8B840">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2A81DDA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7B7AA5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2AF4C0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17FC37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50EAC1DF">
            <w:pPr>
              <w:rPr>
                <w:rFonts w:ascii="黑体" w:hAnsi="黑体" w:eastAsia="黑体" w:cs="Times New Roman"/>
                <w:szCs w:val="21"/>
              </w:rPr>
            </w:pPr>
          </w:p>
        </w:tc>
        <w:tc>
          <w:tcPr>
            <w:tcW w:w="1701" w:type="dxa"/>
            <w:vMerge w:val="continue"/>
            <w:noWrap w:val="0"/>
            <w:tcMar>
              <w:left w:w="108" w:type="dxa"/>
              <w:right w:w="108" w:type="dxa"/>
            </w:tcMar>
            <w:vAlign w:val="center"/>
          </w:tcPr>
          <w:p w14:paraId="1C905A10">
            <w:pPr>
              <w:spacing w:line="200" w:lineRule="exact"/>
              <w:ind w:left="-107" w:leftChars="-51"/>
              <w:rPr>
                <w:rFonts w:ascii="黑体" w:hAnsi="黑体" w:eastAsia="黑体" w:cs="Times New Roman"/>
                <w:szCs w:val="21"/>
              </w:rPr>
            </w:pPr>
          </w:p>
        </w:tc>
        <w:tc>
          <w:tcPr>
            <w:tcW w:w="2976" w:type="dxa"/>
            <w:noWrap w:val="0"/>
            <w:tcMar>
              <w:left w:w="108" w:type="dxa"/>
              <w:right w:w="108" w:type="dxa"/>
            </w:tcMar>
            <w:vAlign w:val="center"/>
          </w:tcPr>
          <w:p w14:paraId="1A8713F4">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3.</w:t>
            </w:r>
            <w:bookmarkStart w:id="7" w:name="_Hlk66975466"/>
            <w:r>
              <w:rPr>
                <w:rFonts w:hint="eastAsia" w:ascii="仿宋_GB2312" w:hAnsi="黑体" w:eastAsia="仿宋_GB2312" w:cs="Times New Roman"/>
                <w:kern w:val="0"/>
                <w:szCs w:val="21"/>
              </w:rPr>
              <w:t>补正后申请内容仍不明确</w:t>
            </w:r>
            <w:bookmarkEnd w:id="7"/>
          </w:p>
        </w:tc>
        <w:tc>
          <w:tcPr>
            <w:tcW w:w="829" w:type="dxa"/>
            <w:noWrap w:val="0"/>
            <w:tcMar>
              <w:left w:w="108" w:type="dxa"/>
              <w:right w:w="108" w:type="dxa"/>
            </w:tcMar>
            <w:vAlign w:val="center"/>
          </w:tcPr>
          <w:p w14:paraId="46031B93">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0D7CAED">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7C887C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2BD2D7C8">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6B51B617">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DEE1420">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6D75558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28285C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5CDF1D85">
            <w:pPr>
              <w:rPr>
                <w:rFonts w:ascii="黑体" w:hAnsi="黑体" w:eastAsia="黑体" w:cs="Times New Roman"/>
                <w:szCs w:val="21"/>
              </w:rPr>
            </w:pPr>
          </w:p>
        </w:tc>
        <w:tc>
          <w:tcPr>
            <w:tcW w:w="1701" w:type="dxa"/>
            <w:vMerge w:val="restart"/>
            <w:noWrap w:val="0"/>
            <w:tcMar>
              <w:left w:w="108" w:type="dxa"/>
              <w:right w:w="108" w:type="dxa"/>
            </w:tcMar>
            <w:vAlign w:val="center"/>
          </w:tcPr>
          <w:p w14:paraId="7D8EE7E5">
            <w:pPr>
              <w:widowControl/>
              <w:spacing w:line="200" w:lineRule="exact"/>
              <w:ind w:left="-107" w:leftChars="-51"/>
              <w:rPr>
                <w:rFonts w:ascii="黑体" w:hAnsi="黑体" w:eastAsia="黑体" w:cs="Times New Roman"/>
                <w:szCs w:val="21"/>
              </w:rPr>
            </w:pPr>
            <w:r>
              <w:rPr>
                <w:rFonts w:hint="eastAsia" w:ascii="黑体" w:hAnsi="黑体" w:eastAsia="黑体" w:cs="Times New Roman"/>
                <w:kern w:val="0"/>
                <w:szCs w:val="21"/>
              </w:rPr>
              <w:t>（五）不予处理</w:t>
            </w:r>
          </w:p>
        </w:tc>
        <w:tc>
          <w:tcPr>
            <w:tcW w:w="2976" w:type="dxa"/>
            <w:noWrap w:val="0"/>
            <w:tcMar>
              <w:left w:w="108" w:type="dxa"/>
              <w:right w:w="108" w:type="dxa"/>
            </w:tcMar>
            <w:vAlign w:val="center"/>
          </w:tcPr>
          <w:p w14:paraId="5AB719DD">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1.</w:t>
            </w:r>
            <w:bookmarkStart w:id="8" w:name="_Hlk66975537"/>
            <w:r>
              <w:rPr>
                <w:rFonts w:hint="eastAsia" w:ascii="仿宋_GB2312" w:hAnsi="黑体" w:eastAsia="仿宋_GB2312" w:cs="Times New Roman"/>
                <w:kern w:val="0"/>
                <w:szCs w:val="21"/>
              </w:rPr>
              <w:t>信访举报投诉类申请</w:t>
            </w:r>
            <w:bookmarkEnd w:id="8"/>
          </w:p>
        </w:tc>
        <w:tc>
          <w:tcPr>
            <w:tcW w:w="829" w:type="dxa"/>
            <w:noWrap w:val="0"/>
            <w:tcMar>
              <w:left w:w="108" w:type="dxa"/>
              <w:right w:w="108" w:type="dxa"/>
            </w:tcMar>
            <w:vAlign w:val="center"/>
          </w:tcPr>
          <w:p w14:paraId="40874B93">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D70A9AD">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0D11FD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1355080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139AA0F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20A0D1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308604F8">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476CE8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36060BF0">
            <w:pPr>
              <w:rPr>
                <w:rFonts w:ascii="黑体" w:hAnsi="黑体" w:eastAsia="黑体" w:cs="Times New Roman"/>
                <w:szCs w:val="21"/>
              </w:rPr>
            </w:pPr>
          </w:p>
        </w:tc>
        <w:tc>
          <w:tcPr>
            <w:tcW w:w="1701" w:type="dxa"/>
            <w:vMerge w:val="continue"/>
            <w:noWrap w:val="0"/>
            <w:tcMar>
              <w:left w:w="108" w:type="dxa"/>
              <w:right w:w="108" w:type="dxa"/>
            </w:tcMar>
            <w:vAlign w:val="center"/>
          </w:tcPr>
          <w:p w14:paraId="735B3BC8">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2BC0D9A7">
            <w:pPr>
              <w:widowControl/>
              <w:spacing w:line="200" w:lineRule="exact"/>
              <w:rPr>
                <w:rFonts w:ascii="仿宋_GB2312" w:hAnsi="黑体" w:eastAsia="仿宋_GB2312" w:cs="Times New Roman"/>
                <w:kern w:val="0"/>
                <w:szCs w:val="21"/>
              </w:rPr>
            </w:pPr>
            <w:r>
              <w:rPr>
                <w:rFonts w:hint="eastAsia" w:ascii="仿宋_GB2312" w:hAnsi="黑体" w:eastAsia="仿宋_GB2312" w:cs="Times New Roman"/>
                <w:kern w:val="0"/>
                <w:szCs w:val="21"/>
              </w:rPr>
              <w:t>2.重复申请</w:t>
            </w:r>
          </w:p>
        </w:tc>
        <w:tc>
          <w:tcPr>
            <w:tcW w:w="829" w:type="dxa"/>
            <w:noWrap w:val="0"/>
            <w:tcMar>
              <w:left w:w="108" w:type="dxa"/>
              <w:right w:w="108" w:type="dxa"/>
            </w:tcMar>
            <w:vAlign w:val="center"/>
          </w:tcPr>
          <w:p w14:paraId="246BA44A">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F9A60F5">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D881C6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3ED9729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0C37EB4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A29A78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2778D8A2">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385F6F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noWrap w:val="0"/>
            <w:tcMar>
              <w:left w:w="108" w:type="dxa"/>
              <w:right w:w="108" w:type="dxa"/>
            </w:tcMar>
            <w:vAlign w:val="center"/>
          </w:tcPr>
          <w:p w14:paraId="301C9CB5">
            <w:pPr>
              <w:rPr>
                <w:rFonts w:ascii="黑体" w:hAnsi="黑体" w:eastAsia="黑体" w:cs="Times New Roman"/>
                <w:szCs w:val="21"/>
              </w:rPr>
            </w:pPr>
          </w:p>
        </w:tc>
        <w:tc>
          <w:tcPr>
            <w:tcW w:w="1701" w:type="dxa"/>
            <w:vMerge w:val="continue"/>
            <w:noWrap w:val="0"/>
            <w:tcMar>
              <w:left w:w="108" w:type="dxa"/>
              <w:right w:w="108" w:type="dxa"/>
            </w:tcMar>
            <w:vAlign w:val="center"/>
          </w:tcPr>
          <w:p w14:paraId="52D382DE">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049CF361">
            <w:pPr>
              <w:widowControl/>
              <w:spacing w:line="200" w:lineRule="exact"/>
              <w:rPr>
                <w:rFonts w:ascii="仿宋_GB2312" w:hAnsi="黑体" w:eastAsia="仿宋_GB2312" w:cs="Times New Roman"/>
                <w:szCs w:val="21"/>
              </w:rPr>
            </w:pPr>
            <w:r>
              <w:rPr>
                <w:rFonts w:hint="eastAsia" w:ascii="仿宋_GB2312" w:hAnsi="黑体" w:eastAsia="仿宋_GB2312" w:cs="Times New Roman"/>
                <w:kern w:val="0"/>
                <w:szCs w:val="21"/>
              </w:rPr>
              <w:t>3.要求提供公开出版物</w:t>
            </w:r>
          </w:p>
        </w:tc>
        <w:tc>
          <w:tcPr>
            <w:tcW w:w="829" w:type="dxa"/>
            <w:noWrap w:val="0"/>
            <w:tcMar>
              <w:left w:w="108" w:type="dxa"/>
              <w:right w:w="108" w:type="dxa"/>
            </w:tcMar>
            <w:vAlign w:val="center"/>
          </w:tcPr>
          <w:p w14:paraId="4DB86AEB">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0C933A5">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404374C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597711E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20A065C4">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6A5E36A">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7B4B657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585238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noWrap w:val="0"/>
            <w:tcMar>
              <w:left w:w="108" w:type="dxa"/>
              <w:right w:w="108" w:type="dxa"/>
            </w:tcMar>
            <w:vAlign w:val="center"/>
          </w:tcPr>
          <w:p w14:paraId="53FF0FC6">
            <w:pPr>
              <w:rPr>
                <w:rFonts w:ascii="黑体" w:hAnsi="黑体" w:eastAsia="黑体" w:cs="Times New Roman"/>
                <w:szCs w:val="21"/>
              </w:rPr>
            </w:pPr>
          </w:p>
        </w:tc>
        <w:tc>
          <w:tcPr>
            <w:tcW w:w="1701" w:type="dxa"/>
            <w:vMerge w:val="continue"/>
            <w:noWrap w:val="0"/>
            <w:tcMar>
              <w:left w:w="108" w:type="dxa"/>
              <w:right w:w="108" w:type="dxa"/>
            </w:tcMar>
            <w:vAlign w:val="center"/>
          </w:tcPr>
          <w:p w14:paraId="3BDEAFC4">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3CAC1C9C">
            <w:pPr>
              <w:widowControl/>
              <w:spacing w:line="200" w:lineRule="exact"/>
              <w:rPr>
                <w:rFonts w:ascii="仿宋_GB2312" w:hAnsi="黑体" w:eastAsia="仿宋_GB2312" w:cs="Times New Roman"/>
                <w:szCs w:val="21"/>
              </w:rPr>
            </w:pPr>
            <w:r>
              <w:rPr>
                <w:rFonts w:hint="eastAsia" w:ascii="仿宋_GB2312" w:hAnsi="黑体" w:eastAsia="仿宋_GB2312" w:cs="Times New Roman"/>
                <w:kern w:val="0"/>
                <w:szCs w:val="21"/>
              </w:rPr>
              <w:t>4.无正当理由大量反复申请</w:t>
            </w:r>
          </w:p>
        </w:tc>
        <w:tc>
          <w:tcPr>
            <w:tcW w:w="829" w:type="dxa"/>
            <w:noWrap w:val="0"/>
            <w:tcMar>
              <w:left w:w="108" w:type="dxa"/>
              <w:right w:w="108" w:type="dxa"/>
            </w:tcMar>
            <w:vAlign w:val="center"/>
          </w:tcPr>
          <w:p w14:paraId="21150ED8">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5F4E3135">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943054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75416C8D">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71434A4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731822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436D230C">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31B2E7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0EDB3069">
            <w:pPr>
              <w:rPr>
                <w:rFonts w:ascii="黑体" w:hAnsi="黑体" w:eastAsia="黑体" w:cs="Times New Roman"/>
                <w:szCs w:val="21"/>
              </w:rPr>
            </w:pPr>
          </w:p>
        </w:tc>
        <w:tc>
          <w:tcPr>
            <w:tcW w:w="1701" w:type="dxa"/>
            <w:vMerge w:val="continue"/>
            <w:noWrap w:val="0"/>
            <w:tcMar>
              <w:left w:w="108" w:type="dxa"/>
              <w:right w:w="108" w:type="dxa"/>
            </w:tcMar>
            <w:vAlign w:val="center"/>
          </w:tcPr>
          <w:p w14:paraId="0BD660F8">
            <w:pPr>
              <w:spacing w:line="200" w:lineRule="exact"/>
              <w:rPr>
                <w:rFonts w:ascii="黑体" w:hAnsi="黑体" w:eastAsia="黑体" w:cs="Times New Roman"/>
                <w:szCs w:val="21"/>
              </w:rPr>
            </w:pPr>
          </w:p>
        </w:tc>
        <w:tc>
          <w:tcPr>
            <w:tcW w:w="2976" w:type="dxa"/>
            <w:noWrap w:val="0"/>
            <w:tcMar>
              <w:left w:w="108" w:type="dxa"/>
              <w:right w:w="108" w:type="dxa"/>
            </w:tcMar>
            <w:vAlign w:val="center"/>
          </w:tcPr>
          <w:p w14:paraId="75E9BC97">
            <w:pPr>
              <w:widowControl/>
              <w:spacing w:line="300" w:lineRule="exact"/>
              <w:rPr>
                <w:rFonts w:ascii="仿宋_GB2312" w:hAnsi="黑体" w:eastAsia="仿宋_GB2312" w:cs="Times New Roman"/>
                <w:kern w:val="0"/>
                <w:szCs w:val="21"/>
              </w:rPr>
            </w:pPr>
            <w:r>
              <w:rPr>
                <w:rFonts w:hint="eastAsia" w:ascii="仿宋_GB2312" w:hAnsi="黑体" w:eastAsia="仿宋_GB2312" w:cs="Times New Roman"/>
                <w:kern w:val="0"/>
                <w:szCs w:val="21"/>
              </w:rPr>
              <w:t>5.要求行政机关确认或重新</w:t>
            </w:r>
          </w:p>
          <w:p w14:paraId="06526DC3">
            <w:pPr>
              <w:widowControl/>
              <w:spacing w:line="300" w:lineRule="exact"/>
              <w:ind w:firstLine="210" w:firstLineChars="100"/>
              <w:rPr>
                <w:rFonts w:ascii="仿宋_GB2312" w:hAnsi="黑体" w:eastAsia="仿宋_GB2312" w:cs="Times New Roman"/>
                <w:szCs w:val="21"/>
              </w:rPr>
            </w:pPr>
            <w:r>
              <w:rPr>
                <w:rFonts w:hint="eastAsia" w:ascii="仿宋_GB2312" w:hAnsi="黑体" w:eastAsia="仿宋_GB2312" w:cs="Times New Roman"/>
                <w:kern w:val="0"/>
                <w:szCs w:val="21"/>
              </w:rPr>
              <w:t>出具已获取信息</w:t>
            </w:r>
          </w:p>
        </w:tc>
        <w:tc>
          <w:tcPr>
            <w:tcW w:w="829" w:type="dxa"/>
            <w:noWrap w:val="0"/>
            <w:tcMar>
              <w:left w:w="108" w:type="dxa"/>
              <w:right w:w="108" w:type="dxa"/>
            </w:tcMar>
            <w:vAlign w:val="center"/>
          </w:tcPr>
          <w:p w14:paraId="7895D4DF">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6A019A8">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478FB8D">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5E7D3BB7">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0F305FA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50CD384">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6058506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45000D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67BD86A7">
            <w:pPr>
              <w:rPr>
                <w:rFonts w:ascii="黑体" w:hAnsi="黑体" w:eastAsia="黑体" w:cs="Times New Roman"/>
                <w:szCs w:val="21"/>
              </w:rPr>
            </w:pPr>
          </w:p>
        </w:tc>
        <w:tc>
          <w:tcPr>
            <w:tcW w:w="1701" w:type="dxa"/>
            <w:vMerge w:val="restart"/>
            <w:noWrap w:val="0"/>
            <w:tcMar>
              <w:left w:w="108" w:type="dxa"/>
              <w:right w:w="108" w:type="dxa"/>
            </w:tcMar>
            <w:vAlign w:val="center"/>
          </w:tcPr>
          <w:p w14:paraId="0634AD05">
            <w:pPr>
              <w:widowControl/>
              <w:spacing w:line="300" w:lineRule="exact"/>
              <w:rPr>
                <w:rFonts w:ascii="黑体" w:hAnsi="黑体" w:eastAsia="黑体" w:cs="Times New Roman"/>
                <w:kern w:val="0"/>
                <w:szCs w:val="21"/>
              </w:rPr>
            </w:pPr>
            <w:r>
              <w:rPr>
                <w:rFonts w:hint="eastAsia" w:ascii="黑体" w:hAnsi="黑体" w:eastAsia="黑体" w:cs="Times New Roman"/>
                <w:kern w:val="0"/>
                <w:szCs w:val="21"/>
              </w:rPr>
              <w:t>（六）其他处理</w:t>
            </w:r>
          </w:p>
        </w:tc>
        <w:tc>
          <w:tcPr>
            <w:tcW w:w="2976" w:type="dxa"/>
            <w:noWrap w:val="0"/>
            <w:vAlign w:val="center"/>
          </w:tcPr>
          <w:p w14:paraId="0534C7B6">
            <w:pPr>
              <w:widowControl/>
              <w:spacing w:line="300" w:lineRule="exact"/>
              <w:rPr>
                <w:rFonts w:ascii="仿宋_GB2312" w:hAnsi="楷体" w:eastAsia="仿宋_GB2312" w:cs="Times New Roman"/>
                <w:szCs w:val="22"/>
              </w:rPr>
            </w:pPr>
            <w:r>
              <w:rPr>
                <w:rFonts w:hint="eastAsia" w:ascii="仿宋_GB2312" w:hAnsi="楷体" w:eastAsia="仿宋_GB2312" w:cs="Times New Roman"/>
                <w:szCs w:val="22"/>
              </w:rPr>
              <w:t>1.申请人无正当理由逾期不补正、行政机关不再处理其政府信息公开申请</w:t>
            </w:r>
          </w:p>
        </w:tc>
        <w:tc>
          <w:tcPr>
            <w:tcW w:w="829" w:type="dxa"/>
            <w:noWrap w:val="0"/>
            <w:tcMar>
              <w:left w:w="108" w:type="dxa"/>
              <w:right w:w="108" w:type="dxa"/>
            </w:tcMar>
            <w:vAlign w:val="center"/>
          </w:tcPr>
          <w:p w14:paraId="680A9317">
            <w:pPr>
              <w:widowControl/>
              <w:spacing w:after="180" w:line="200" w:lineRule="exact"/>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BE1E1D9">
            <w:pPr>
              <w:widowControl/>
              <w:spacing w:after="180" w:line="200" w:lineRule="exact"/>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0606F7C">
            <w:pPr>
              <w:widowControl/>
              <w:spacing w:after="180"/>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746A43C7">
            <w:pPr>
              <w:widowControl/>
              <w:spacing w:after="180"/>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6F041628">
            <w:pPr>
              <w:widowControl/>
              <w:spacing w:after="180"/>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389DBA31">
            <w:pPr>
              <w:widowControl/>
              <w:spacing w:after="180"/>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657F8217">
            <w:pPr>
              <w:widowControl/>
              <w:spacing w:after="180"/>
              <w:jc w:val="center"/>
              <w:rPr>
                <w:rFonts w:hint="default" w:ascii="仿宋_GB2312" w:hAnsi="Times New Roman" w:eastAsia="仿宋_GB2312" w:cs="Times New Roman"/>
                <w:szCs w:val="21"/>
                <w:lang w:val="en-US"/>
              </w:rPr>
            </w:pPr>
            <w:r>
              <w:rPr>
                <w:rFonts w:hint="eastAsia" w:ascii="仿宋_GB2312" w:hAnsi="Times New Roman" w:eastAsia="仿宋_GB2312" w:cs="Times New Roman"/>
                <w:szCs w:val="21"/>
                <w:lang w:eastAsia="zh-CN"/>
              </w:rPr>
              <w:t>0</w:t>
            </w:r>
          </w:p>
        </w:tc>
      </w:tr>
      <w:tr w14:paraId="4DF4D95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6EF6D443">
            <w:pPr>
              <w:rPr>
                <w:rFonts w:ascii="黑体" w:hAnsi="黑体" w:eastAsia="黑体" w:cs="Times New Roman"/>
                <w:szCs w:val="21"/>
              </w:rPr>
            </w:pPr>
          </w:p>
        </w:tc>
        <w:tc>
          <w:tcPr>
            <w:tcW w:w="1701" w:type="dxa"/>
            <w:vMerge w:val="continue"/>
            <w:noWrap w:val="0"/>
            <w:tcMar>
              <w:left w:w="108" w:type="dxa"/>
              <w:right w:w="108" w:type="dxa"/>
            </w:tcMar>
            <w:vAlign w:val="center"/>
          </w:tcPr>
          <w:p w14:paraId="714323BC">
            <w:pPr>
              <w:widowControl/>
              <w:spacing w:line="300" w:lineRule="exact"/>
              <w:rPr>
                <w:rFonts w:ascii="黑体" w:hAnsi="黑体" w:eastAsia="黑体" w:cs="Times New Roman"/>
                <w:kern w:val="0"/>
                <w:szCs w:val="21"/>
              </w:rPr>
            </w:pPr>
          </w:p>
        </w:tc>
        <w:tc>
          <w:tcPr>
            <w:tcW w:w="2976" w:type="dxa"/>
            <w:noWrap w:val="0"/>
            <w:vAlign w:val="center"/>
          </w:tcPr>
          <w:p w14:paraId="264F1C55">
            <w:pPr>
              <w:widowControl/>
              <w:spacing w:line="300" w:lineRule="exact"/>
              <w:rPr>
                <w:rFonts w:ascii="仿宋_GB2312" w:hAnsi="黑体" w:eastAsia="仿宋_GB2312" w:cs="Times New Roman"/>
                <w:kern w:val="0"/>
                <w:szCs w:val="21"/>
              </w:rPr>
            </w:pPr>
            <w:r>
              <w:rPr>
                <w:rFonts w:hint="eastAsia" w:ascii="仿宋_GB2312" w:hAnsi="楷体" w:eastAsia="仿宋_GB2312" w:cs="Times New Roman"/>
                <w:szCs w:val="22"/>
              </w:rPr>
              <w:t>2.申请人逾期未按收费通知要求缴纳费用、行政机关不再处理其政府信息公开申请</w:t>
            </w:r>
          </w:p>
        </w:tc>
        <w:tc>
          <w:tcPr>
            <w:tcW w:w="829" w:type="dxa"/>
            <w:noWrap w:val="0"/>
            <w:tcMar>
              <w:left w:w="108" w:type="dxa"/>
              <w:right w:w="108" w:type="dxa"/>
            </w:tcMar>
            <w:vAlign w:val="center"/>
          </w:tcPr>
          <w:p w14:paraId="23BC827C">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0E0DBC4">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2B4AE0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63FA06A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4E44E1B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5538A74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0CF34870">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0C4B7A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6943C61C">
            <w:pPr>
              <w:rPr>
                <w:rFonts w:ascii="黑体" w:hAnsi="黑体" w:eastAsia="黑体" w:cs="Times New Roman"/>
                <w:szCs w:val="21"/>
              </w:rPr>
            </w:pPr>
          </w:p>
        </w:tc>
        <w:tc>
          <w:tcPr>
            <w:tcW w:w="1701" w:type="dxa"/>
            <w:vMerge w:val="continue"/>
            <w:noWrap w:val="0"/>
            <w:tcMar>
              <w:left w:w="108" w:type="dxa"/>
              <w:right w:w="108" w:type="dxa"/>
            </w:tcMar>
            <w:vAlign w:val="center"/>
          </w:tcPr>
          <w:p w14:paraId="43FE2B11">
            <w:pPr>
              <w:widowControl/>
              <w:spacing w:line="300" w:lineRule="exact"/>
              <w:rPr>
                <w:rFonts w:ascii="黑体" w:hAnsi="黑体" w:eastAsia="黑体" w:cs="Times New Roman"/>
                <w:kern w:val="0"/>
                <w:szCs w:val="21"/>
              </w:rPr>
            </w:pPr>
          </w:p>
        </w:tc>
        <w:tc>
          <w:tcPr>
            <w:tcW w:w="2976" w:type="dxa"/>
            <w:noWrap w:val="0"/>
            <w:vAlign w:val="center"/>
          </w:tcPr>
          <w:p w14:paraId="5C68D845">
            <w:pPr>
              <w:widowControl/>
              <w:spacing w:line="300" w:lineRule="exact"/>
              <w:rPr>
                <w:rFonts w:ascii="仿宋_GB2312" w:hAnsi="黑体" w:eastAsia="仿宋_GB2312" w:cs="Times New Roman"/>
                <w:kern w:val="0"/>
                <w:szCs w:val="21"/>
              </w:rPr>
            </w:pPr>
            <w:r>
              <w:rPr>
                <w:rFonts w:hint="eastAsia" w:ascii="仿宋_GB2312" w:hAnsi="楷体" w:eastAsia="仿宋_GB2312" w:cs="Times New Roman"/>
                <w:szCs w:val="22"/>
              </w:rPr>
              <w:t>3.其他</w:t>
            </w:r>
          </w:p>
        </w:tc>
        <w:tc>
          <w:tcPr>
            <w:tcW w:w="829" w:type="dxa"/>
            <w:noWrap w:val="0"/>
            <w:tcMar>
              <w:left w:w="108" w:type="dxa"/>
              <w:right w:w="108" w:type="dxa"/>
            </w:tcMar>
            <w:vAlign w:val="center"/>
          </w:tcPr>
          <w:p w14:paraId="1CD36D71">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6E031EE4">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B886483">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04D5391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37158C4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1136916F">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4FB7891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r w14:paraId="2A44B6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noWrap w:val="0"/>
            <w:tcMar>
              <w:left w:w="108" w:type="dxa"/>
              <w:right w:w="108" w:type="dxa"/>
            </w:tcMar>
            <w:vAlign w:val="center"/>
          </w:tcPr>
          <w:p w14:paraId="65BA500B">
            <w:pPr>
              <w:rPr>
                <w:rFonts w:ascii="黑体" w:hAnsi="黑体" w:eastAsia="黑体" w:cs="Times New Roman"/>
                <w:szCs w:val="21"/>
              </w:rPr>
            </w:pPr>
          </w:p>
        </w:tc>
        <w:tc>
          <w:tcPr>
            <w:tcW w:w="4677" w:type="dxa"/>
            <w:gridSpan w:val="2"/>
            <w:noWrap w:val="0"/>
            <w:tcMar>
              <w:left w:w="108" w:type="dxa"/>
              <w:right w:w="108" w:type="dxa"/>
            </w:tcMar>
            <w:vAlign w:val="center"/>
          </w:tcPr>
          <w:p w14:paraId="653D4A61">
            <w:pPr>
              <w:widowControl/>
              <w:spacing w:line="300" w:lineRule="exact"/>
              <w:rPr>
                <w:rFonts w:ascii="黑体" w:hAnsi="黑体" w:eastAsia="黑体" w:cs="Times New Roman"/>
                <w:kern w:val="0"/>
                <w:szCs w:val="21"/>
              </w:rPr>
            </w:pPr>
            <w:r>
              <w:rPr>
                <w:rFonts w:hint="eastAsia" w:ascii="黑体" w:hAnsi="黑体" w:eastAsia="黑体" w:cs="Times New Roman"/>
                <w:kern w:val="0"/>
                <w:szCs w:val="21"/>
              </w:rPr>
              <w:t>（七）总计</w:t>
            </w:r>
          </w:p>
        </w:tc>
        <w:tc>
          <w:tcPr>
            <w:tcW w:w="829" w:type="dxa"/>
            <w:noWrap w:val="0"/>
            <w:tcMar>
              <w:left w:w="108" w:type="dxa"/>
              <w:right w:w="108" w:type="dxa"/>
            </w:tcMar>
            <w:vAlign w:val="center"/>
          </w:tcPr>
          <w:p w14:paraId="7F5BB266">
            <w:pPr>
              <w:widowControl/>
              <w:spacing w:after="180" w:line="200" w:lineRule="exact"/>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c>
          <w:tcPr>
            <w:tcW w:w="567" w:type="dxa"/>
            <w:noWrap w:val="0"/>
            <w:tcMar>
              <w:left w:w="108" w:type="dxa"/>
              <w:right w:w="108" w:type="dxa"/>
            </w:tcMar>
            <w:vAlign w:val="center"/>
          </w:tcPr>
          <w:p w14:paraId="41939468">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55C265B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67642186">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5ED6642B">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2B3F3E7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3B058DB7">
            <w:pPr>
              <w:widowControl/>
              <w:spacing w:after="180"/>
              <w:jc w:val="center"/>
              <w:rPr>
                <w:rFonts w:hint="eastAsia" w:ascii="仿宋_GB2312" w:hAnsi="Times New Roman" w:eastAsia="仿宋_GB2312" w:cs="Times New Roman"/>
                <w:szCs w:val="21"/>
                <w:lang w:val="en-US" w:eastAsia="zh-CN"/>
              </w:rPr>
            </w:pPr>
            <w:r>
              <w:rPr>
                <w:rFonts w:hint="eastAsia" w:ascii="仿宋_GB2312" w:hAnsi="Times New Roman" w:eastAsia="仿宋_GB2312" w:cs="Times New Roman"/>
                <w:szCs w:val="21"/>
                <w:lang w:val="en-US" w:eastAsia="zh-CN"/>
              </w:rPr>
              <w:t>1</w:t>
            </w:r>
          </w:p>
        </w:tc>
      </w:tr>
      <w:tr w14:paraId="678C2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noWrap w:val="0"/>
            <w:tcMar>
              <w:left w:w="108" w:type="dxa"/>
              <w:right w:w="108" w:type="dxa"/>
            </w:tcMar>
            <w:vAlign w:val="center"/>
          </w:tcPr>
          <w:p w14:paraId="500AC691">
            <w:pPr>
              <w:widowControl/>
              <w:spacing w:line="300" w:lineRule="exact"/>
              <w:rPr>
                <w:rFonts w:ascii="黑体" w:hAnsi="黑体" w:eastAsia="黑体" w:cs="Times New Roman"/>
                <w:kern w:val="0"/>
                <w:szCs w:val="21"/>
              </w:rPr>
            </w:pPr>
            <w:r>
              <w:rPr>
                <w:rFonts w:hint="eastAsia" w:ascii="黑体" w:hAnsi="黑体" w:eastAsia="黑体" w:cs="Times New Roman"/>
                <w:kern w:val="0"/>
                <w:szCs w:val="21"/>
              </w:rPr>
              <w:t>四、结转下年度继续办理</w:t>
            </w:r>
          </w:p>
        </w:tc>
        <w:tc>
          <w:tcPr>
            <w:tcW w:w="829" w:type="dxa"/>
            <w:noWrap w:val="0"/>
            <w:tcMar>
              <w:left w:w="108" w:type="dxa"/>
              <w:right w:w="108" w:type="dxa"/>
            </w:tcMar>
            <w:vAlign w:val="center"/>
          </w:tcPr>
          <w:p w14:paraId="6702365B">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0F8B3EE7">
            <w:pPr>
              <w:widowControl/>
              <w:spacing w:after="180" w:line="200" w:lineRule="exact"/>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37B78FE">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31" w:type="dxa"/>
            <w:noWrap w:val="0"/>
            <w:tcMar>
              <w:left w:w="108" w:type="dxa"/>
              <w:right w:w="108" w:type="dxa"/>
            </w:tcMar>
            <w:vAlign w:val="center"/>
          </w:tcPr>
          <w:p w14:paraId="0B7E1C69">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708" w:type="dxa"/>
            <w:noWrap w:val="0"/>
            <w:tcMar>
              <w:left w:w="108" w:type="dxa"/>
              <w:right w:w="108" w:type="dxa"/>
            </w:tcMar>
            <w:vAlign w:val="center"/>
          </w:tcPr>
          <w:p w14:paraId="42EA4BC1">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567" w:type="dxa"/>
            <w:noWrap w:val="0"/>
            <w:tcMar>
              <w:left w:w="108" w:type="dxa"/>
              <w:right w:w="108" w:type="dxa"/>
            </w:tcMar>
            <w:vAlign w:val="center"/>
          </w:tcPr>
          <w:p w14:paraId="796BAA53">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c>
          <w:tcPr>
            <w:tcW w:w="851" w:type="dxa"/>
            <w:noWrap w:val="0"/>
            <w:tcMar>
              <w:left w:w="108" w:type="dxa"/>
              <w:right w:w="108" w:type="dxa"/>
            </w:tcMar>
            <w:vAlign w:val="center"/>
          </w:tcPr>
          <w:p w14:paraId="550A3CA5">
            <w:pPr>
              <w:widowControl/>
              <w:spacing w:after="180"/>
              <w:jc w:val="center"/>
              <w:rPr>
                <w:rFonts w:ascii="仿宋_GB2312" w:hAnsi="Times New Roman" w:eastAsia="仿宋_GB2312" w:cs="Times New Roman"/>
                <w:szCs w:val="21"/>
              </w:rPr>
            </w:pPr>
            <w:r>
              <w:rPr>
                <w:rFonts w:hint="eastAsia" w:ascii="仿宋_GB2312" w:hAnsi="Times New Roman" w:eastAsia="仿宋_GB2312" w:cs="Times New Roman"/>
                <w:szCs w:val="21"/>
                <w:lang w:eastAsia="zh-CN"/>
              </w:rPr>
              <w:t>0</w:t>
            </w:r>
          </w:p>
        </w:tc>
      </w:tr>
    </w:tbl>
    <w:p w14:paraId="6110F5E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shd w:val="clear" w:color="auto" w:fill="FFFFFF"/>
        </w:rPr>
        <w:t>四、政府信息公开工作被申请行政复议、提起行政诉讼的情况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176FA2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4BF5130F">
            <w:pPr>
              <w:widowControl/>
              <w:jc w:val="center"/>
              <w:rPr>
                <w:rFonts w:ascii="黑体" w:hAnsi="黑体" w:eastAsia="黑体" w:cs="Times New Roman"/>
                <w:szCs w:val="22"/>
              </w:rPr>
            </w:pPr>
            <w:r>
              <w:rPr>
                <w:rFonts w:ascii="黑体" w:hAnsi="黑体"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14:paraId="0A1B05B1">
            <w:pPr>
              <w:widowControl/>
              <w:jc w:val="center"/>
              <w:rPr>
                <w:rFonts w:ascii="黑体" w:hAnsi="黑体" w:eastAsia="黑体" w:cs="Times New Roman"/>
                <w:szCs w:val="22"/>
              </w:rPr>
            </w:pPr>
            <w:r>
              <w:rPr>
                <w:rFonts w:ascii="黑体" w:hAnsi="黑体" w:eastAsia="黑体" w:cs="Times New Roman"/>
                <w:kern w:val="0"/>
                <w:sz w:val="20"/>
                <w:szCs w:val="20"/>
              </w:rPr>
              <w:t>行政诉讼</w:t>
            </w:r>
          </w:p>
        </w:tc>
      </w:tr>
      <w:tr w14:paraId="274633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14:paraId="6A9EC3DF">
            <w:pPr>
              <w:widowControl/>
              <w:ind w:left="-149" w:leftChars="-71" w:right="-170" w:rightChars="-81"/>
              <w:jc w:val="center"/>
              <w:rPr>
                <w:rFonts w:ascii="黑体" w:hAnsi="黑体" w:eastAsia="黑体" w:cs="Times New Roman"/>
                <w:kern w:val="0"/>
                <w:sz w:val="20"/>
                <w:szCs w:val="20"/>
              </w:rPr>
            </w:pPr>
            <w:r>
              <w:rPr>
                <w:rFonts w:ascii="黑体" w:hAnsi="黑体" w:eastAsia="黑体" w:cs="Times New Roman"/>
                <w:kern w:val="0"/>
                <w:sz w:val="20"/>
                <w:szCs w:val="20"/>
              </w:rPr>
              <w:t>结果</w:t>
            </w:r>
          </w:p>
          <w:p w14:paraId="0398E401">
            <w:pPr>
              <w:widowControl/>
              <w:ind w:left="-149" w:leftChars="-71" w:right="-170" w:rightChars="-81"/>
              <w:jc w:val="center"/>
              <w:rPr>
                <w:rFonts w:ascii="黑体" w:hAnsi="黑体" w:eastAsia="黑体" w:cs="Times New Roman"/>
                <w:szCs w:val="22"/>
              </w:rPr>
            </w:pPr>
            <w:r>
              <w:rPr>
                <w:rFonts w:ascii="黑体" w:hAnsi="黑体"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14:paraId="6507C79A">
            <w:pPr>
              <w:widowControl/>
              <w:ind w:left="-43" w:leftChars="-21" w:right="-132" w:rightChars="-63" w:hanging="1"/>
              <w:jc w:val="center"/>
              <w:rPr>
                <w:rFonts w:ascii="黑体" w:hAnsi="黑体" w:eastAsia="黑体" w:cs="Times New Roman"/>
                <w:szCs w:val="22"/>
              </w:rPr>
            </w:pPr>
            <w:r>
              <w:rPr>
                <w:rFonts w:ascii="黑体" w:hAnsi="黑体"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14:paraId="544A19B9">
            <w:pPr>
              <w:widowControl/>
              <w:ind w:left="-82" w:leftChars="-39" w:right="-97" w:rightChars="-46"/>
              <w:jc w:val="center"/>
              <w:rPr>
                <w:rFonts w:ascii="黑体" w:hAnsi="黑体" w:eastAsia="黑体" w:cs="Times New Roman"/>
                <w:szCs w:val="22"/>
              </w:rPr>
            </w:pPr>
            <w:r>
              <w:rPr>
                <w:rFonts w:ascii="黑体" w:hAnsi="黑体"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14:paraId="46C4A947">
            <w:pPr>
              <w:widowControl/>
              <w:ind w:left="-118" w:leftChars="-56" w:right="-118" w:rightChars="-56"/>
              <w:jc w:val="center"/>
              <w:rPr>
                <w:rFonts w:ascii="黑体" w:hAnsi="黑体" w:eastAsia="黑体" w:cs="Times New Roman"/>
                <w:kern w:val="0"/>
                <w:sz w:val="20"/>
                <w:szCs w:val="20"/>
              </w:rPr>
            </w:pPr>
            <w:r>
              <w:rPr>
                <w:rFonts w:ascii="黑体" w:hAnsi="黑体" w:eastAsia="黑体" w:cs="Times New Roman"/>
                <w:kern w:val="0"/>
                <w:sz w:val="20"/>
                <w:szCs w:val="20"/>
              </w:rPr>
              <w:t>尚未</w:t>
            </w:r>
          </w:p>
          <w:p w14:paraId="6822A7A1">
            <w:pPr>
              <w:widowControl/>
              <w:ind w:left="-118" w:leftChars="-56" w:right="-118" w:rightChars="-56"/>
              <w:jc w:val="center"/>
              <w:rPr>
                <w:rFonts w:ascii="黑体" w:hAnsi="黑体" w:eastAsia="黑体" w:cs="Times New Roman"/>
                <w:szCs w:val="22"/>
              </w:rPr>
            </w:pPr>
            <w:r>
              <w:rPr>
                <w:rFonts w:ascii="黑体" w:hAnsi="黑体"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14:paraId="1BF66A8E">
            <w:pPr>
              <w:widowControl/>
              <w:spacing w:line="320" w:lineRule="exact"/>
              <w:jc w:val="center"/>
              <w:rPr>
                <w:rFonts w:ascii="黑体" w:hAnsi="黑体" w:eastAsia="黑体" w:cs="Times New Roman"/>
                <w:kern w:val="0"/>
                <w:sz w:val="20"/>
                <w:szCs w:val="20"/>
              </w:rPr>
            </w:pPr>
            <w:r>
              <w:rPr>
                <w:rFonts w:ascii="黑体" w:hAnsi="黑体" w:eastAsia="黑体" w:cs="Times New Roman"/>
                <w:kern w:val="0"/>
                <w:sz w:val="20"/>
                <w:szCs w:val="20"/>
              </w:rPr>
              <w:t>总</w:t>
            </w:r>
          </w:p>
          <w:p w14:paraId="7464EE5D">
            <w:pPr>
              <w:widowControl/>
              <w:spacing w:line="320" w:lineRule="exact"/>
              <w:jc w:val="center"/>
              <w:rPr>
                <w:rFonts w:ascii="黑体" w:hAnsi="黑体" w:eastAsia="黑体" w:cs="Times New Roman"/>
                <w:szCs w:val="22"/>
              </w:rPr>
            </w:pPr>
            <w:r>
              <w:rPr>
                <w:rFonts w:ascii="黑体" w:hAnsi="黑体"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14:paraId="1F3BFF74">
            <w:pPr>
              <w:widowControl/>
              <w:jc w:val="center"/>
              <w:rPr>
                <w:rFonts w:ascii="黑体" w:hAnsi="黑体" w:eastAsia="黑体" w:cs="Times New Roman"/>
                <w:szCs w:val="22"/>
              </w:rPr>
            </w:pPr>
            <w:r>
              <w:rPr>
                <w:rFonts w:ascii="黑体" w:hAnsi="黑体"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14:paraId="19091861">
            <w:pPr>
              <w:widowControl/>
              <w:jc w:val="center"/>
              <w:rPr>
                <w:rFonts w:ascii="黑体" w:hAnsi="黑体" w:eastAsia="黑体" w:cs="Times New Roman"/>
                <w:szCs w:val="22"/>
              </w:rPr>
            </w:pPr>
            <w:bookmarkStart w:id="9" w:name="_Hlk67039688"/>
            <w:r>
              <w:rPr>
                <w:rFonts w:ascii="黑体" w:hAnsi="黑体" w:eastAsia="黑体" w:cs="Times New Roman"/>
                <w:kern w:val="0"/>
                <w:sz w:val="20"/>
                <w:szCs w:val="20"/>
              </w:rPr>
              <w:t>复议后起诉</w:t>
            </w:r>
            <w:bookmarkEnd w:id="9"/>
          </w:p>
        </w:tc>
      </w:tr>
      <w:tr w14:paraId="03A8614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14:paraId="609D5994">
            <w:pPr>
              <w:rPr>
                <w:rFonts w:ascii="黑体" w:hAnsi="黑体" w:eastAsia="黑体" w:cs="Times New Roman"/>
                <w:sz w:val="24"/>
                <w:szCs w:val="22"/>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14:paraId="41ED8B70">
            <w:pPr>
              <w:rPr>
                <w:rFonts w:ascii="黑体" w:hAnsi="黑体" w:eastAsia="黑体" w:cs="Times New Roman"/>
                <w:sz w:val="24"/>
                <w:szCs w:val="22"/>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14:paraId="18D6A850">
            <w:pPr>
              <w:rPr>
                <w:rFonts w:ascii="黑体" w:hAnsi="黑体" w:eastAsia="黑体" w:cs="Times New Roman"/>
                <w:sz w:val="24"/>
                <w:szCs w:val="22"/>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14:paraId="7C165D63">
            <w:pPr>
              <w:rPr>
                <w:rFonts w:ascii="黑体" w:hAnsi="黑体" w:eastAsia="黑体" w:cs="Times New Roman"/>
                <w:sz w:val="24"/>
                <w:szCs w:val="22"/>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14:paraId="5F724BC7">
            <w:pPr>
              <w:rPr>
                <w:rFonts w:ascii="黑体" w:hAnsi="黑体" w:eastAsia="黑体" w:cs="Times New Roman"/>
                <w:sz w:val="24"/>
                <w:szCs w:val="22"/>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14:paraId="17E27C87">
            <w:pPr>
              <w:widowControl/>
              <w:ind w:left="-105" w:leftChars="-50" w:right="-126" w:rightChars="-60"/>
              <w:jc w:val="center"/>
              <w:rPr>
                <w:rFonts w:ascii="黑体" w:hAnsi="黑体" w:eastAsia="黑体" w:cs="Times New Roman"/>
                <w:szCs w:val="22"/>
              </w:rPr>
            </w:pPr>
            <w:r>
              <w:rPr>
                <w:rFonts w:ascii="黑体" w:hAnsi="黑体" w:eastAsia="黑体" w:cs="Times New Roman"/>
                <w:kern w:val="0"/>
                <w:sz w:val="20"/>
                <w:szCs w:val="20"/>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2189E756">
            <w:pPr>
              <w:widowControl/>
              <w:ind w:left="-86" w:leftChars="-41" w:right="-88" w:rightChars="-42"/>
              <w:jc w:val="center"/>
              <w:rPr>
                <w:rFonts w:ascii="黑体" w:hAnsi="黑体" w:eastAsia="黑体" w:cs="Times New Roman"/>
                <w:szCs w:val="22"/>
              </w:rPr>
            </w:pPr>
            <w:r>
              <w:rPr>
                <w:rFonts w:ascii="黑体" w:hAnsi="黑体"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A98369C">
            <w:pPr>
              <w:widowControl/>
              <w:ind w:left="-126" w:leftChars="-60" w:right="-136" w:rightChars="-65"/>
              <w:jc w:val="center"/>
              <w:rPr>
                <w:rFonts w:ascii="黑体" w:hAnsi="黑体" w:eastAsia="黑体" w:cs="Times New Roman"/>
                <w:kern w:val="0"/>
                <w:sz w:val="20"/>
                <w:szCs w:val="20"/>
              </w:rPr>
            </w:pPr>
            <w:r>
              <w:rPr>
                <w:rFonts w:ascii="黑体" w:hAnsi="黑体" w:eastAsia="黑体" w:cs="Times New Roman"/>
                <w:kern w:val="0"/>
                <w:sz w:val="20"/>
                <w:szCs w:val="20"/>
              </w:rPr>
              <w:t>其他</w:t>
            </w:r>
          </w:p>
          <w:p w14:paraId="04F95480">
            <w:pPr>
              <w:widowControl/>
              <w:ind w:left="-126" w:leftChars="-60" w:right="-136" w:rightChars="-65"/>
              <w:jc w:val="center"/>
              <w:rPr>
                <w:rFonts w:ascii="黑体" w:hAnsi="黑体" w:eastAsia="黑体" w:cs="Times New Roman"/>
                <w:szCs w:val="22"/>
              </w:rPr>
            </w:pPr>
            <w:r>
              <w:rPr>
                <w:rFonts w:ascii="黑体" w:hAnsi="黑体"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147CC679">
            <w:pPr>
              <w:widowControl/>
              <w:ind w:left="-164" w:leftChars="-78" w:right="-153" w:rightChars="-73"/>
              <w:jc w:val="center"/>
              <w:rPr>
                <w:rFonts w:ascii="黑体" w:hAnsi="黑体" w:eastAsia="黑体" w:cs="Times New Roman"/>
                <w:kern w:val="0"/>
                <w:sz w:val="20"/>
                <w:szCs w:val="20"/>
              </w:rPr>
            </w:pPr>
            <w:r>
              <w:rPr>
                <w:rFonts w:ascii="黑体" w:hAnsi="黑体" w:eastAsia="黑体" w:cs="Times New Roman"/>
                <w:kern w:val="0"/>
                <w:sz w:val="20"/>
                <w:szCs w:val="20"/>
              </w:rPr>
              <w:t>尚未</w:t>
            </w:r>
          </w:p>
          <w:p w14:paraId="1B82E6FE">
            <w:pPr>
              <w:widowControl/>
              <w:ind w:left="-164" w:leftChars="-78" w:right="-153" w:rightChars="-73"/>
              <w:jc w:val="center"/>
              <w:rPr>
                <w:rFonts w:ascii="黑体" w:hAnsi="黑体" w:eastAsia="黑体" w:cs="Times New Roman"/>
                <w:szCs w:val="22"/>
              </w:rPr>
            </w:pPr>
            <w:r>
              <w:rPr>
                <w:rFonts w:ascii="黑体" w:hAnsi="黑体"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23FBC2D2">
            <w:pPr>
              <w:widowControl/>
              <w:jc w:val="center"/>
              <w:rPr>
                <w:rFonts w:ascii="黑体" w:hAnsi="黑体" w:eastAsia="黑体" w:cs="Times New Roman"/>
                <w:szCs w:val="22"/>
              </w:rPr>
            </w:pPr>
            <w:r>
              <w:rPr>
                <w:rFonts w:ascii="黑体" w:hAnsi="黑体"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36C6B4E">
            <w:pPr>
              <w:widowControl/>
              <w:ind w:left="-99" w:leftChars="-47" w:right="-78" w:rightChars="-37"/>
              <w:jc w:val="center"/>
              <w:rPr>
                <w:rFonts w:ascii="黑体" w:hAnsi="黑体" w:eastAsia="黑体" w:cs="Times New Roman"/>
                <w:szCs w:val="22"/>
              </w:rPr>
            </w:pPr>
            <w:r>
              <w:rPr>
                <w:rFonts w:ascii="黑体" w:hAnsi="黑体"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3483B402">
            <w:pPr>
              <w:widowControl/>
              <w:ind w:left="-136" w:leftChars="-65" w:right="-124" w:rightChars="-59"/>
              <w:jc w:val="center"/>
              <w:rPr>
                <w:rFonts w:ascii="黑体" w:hAnsi="黑体" w:eastAsia="黑体" w:cs="Times New Roman"/>
                <w:kern w:val="0"/>
                <w:sz w:val="20"/>
                <w:szCs w:val="20"/>
              </w:rPr>
            </w:pPr>
            <w:r>
              <w:rPr>
                <w:rFonts w:ascii="黑体" w:hAnsi="黑体" w:eastAsia="黑体" w:cs="Times New Roman"/>
                <w:kern w:val="0"/>
                <w:sz w:val="20"/>
                <w:szCs w:val="20"/>
              </w:rPr>
              <w:t>结果</w:t>
            </w:r>
          </w:p>
          <w:p w14:paraId="46F37F2F">
            <w:pPr>
              <w:widowControl/>
              <w:ind w:left="-136" w:leftChars="-65" w:right="-124" w:rightChars="-59"/>
              <w:jc w:val="center"/>
              <w:rPr>
                <w:rFonts w:ascii="黑体" w:hAnsi="黑体" w:eastAsia="黑体" w:cs="Times New Roman"/>
                <w:szCs w:val="22"/>
              </w:rPr>
            </w:pPr>
            <w:r>
              <w:rPr>
                <w:rFonts w:ascii="黑体" w:hAnsi="黑体"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95A37CB">
            <w:pPr>
              <w:widowControl/>
              <w:ind w:left="-173" w:leftChars="-83" w:right="-134" w:rightChars="-64" w:hanging="1"/>
              <w:jc w:val="center"/>
              <w:rPr>
                <w:rFonts w:ascii="黑体" w:hAnsi="黑体" w:eastAsia="黑体" w:cs="Times New Roman"/>
                <w:kern w:val="0"/>
                <w:sz w:val="20"/>
                <w:szCs w:val="20"/>
              </w:rPr>
            </w:pPr>
            <w:r>
              <w:rPr>
                <w:rFonts w:ascii="黑体" w:hAnsi="黑体" w:eastAsia="黑体" w:cs="Times New Roman"/>
                <w:kern w:val="0"/>
                <w:sz w:val="20"/>
                <w:szCs w:val="20"/>
              </w:rPr>
              <w:t>其他</w:t>
            </w:r>
          </w:p>
          <w:p w14:paraId="427A9E64">
            <w:pPr>
              <w:widowControl/>
              <w:ind w:left="-173" w:leftChars="-83" w:right="-134" w:rightChars="-64" w:hanging="1"/>
              <w:jc w:val="center"/>
              <w:rPr>
                <w:rFonts w:ascii="黑体" w:hAnsi="黑体" w:eastAsia="黑体" w:cs="Times New Roman"/>
                <w:szCs w:val="22"/>
              </w:rPr>
            </w:pPr>
            <w:r>
              <w:rPr>
                <w:rFonts w:ascii="黑体" w:hAnsi="黑体"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5BB00FE5">
            <w:pPr>
              <w:widowControl/>
              <w:ind w:left="-67" w:leftChars="-33" w:right="-105" w:rightChars="-50" w:hanging="2" w:hangingChars="1"/>
              <w:jc w:val="center"/>
              <w:rPr>
                <w:rFonts w:ascii="黑体" w:hAnsi="黑体" w:eastAsia="黑体" w:cs="Times New Roman"/>
                <w:szCs w:val="22"/>
              </w:rPr>
            </w:pPr>
            <w:r>
              <w:rPr>
                <w:rFonts w:ascii="黑体" w:hAnsi="黑体"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7C461F5">
            <w:pPr>
              <w:widowControl/>
              <w:jc w:val="center"/>
              <w:rPr>
                <w:rFonts w:ascii="黑体" w:hAnsi="黑体" w:eastAsia="黑体" w:cs="Times New Roman"/>
                <w:szCs w:val="22"/>
              </w:rPr>
            </w:pPr>
            <w:r>
              <w:rPr>
                <w:rFonts w:ascii="黑体" w:hAnsi="黑体" w:eastAsia="黑体" w:cs="Times New Roman"/>
                <w:kern w:val="0"/>
                <w:sz w:val="20"/>
                <w:szCs w:val="20"/>
              </w:rPr>
              <w:t>总计</w:t>
            </w:r>
          </w:p>
        </w:tc>
      </w:tr>
      <w:tr w14:paraId="450EE0D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14:paraId="604B9867">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14:paraId="174DF287">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14:paraId="2F74B311">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4" w:type="dxa"/>
            <w:tcBorders>
              <w:top w:val="nil"/>
              <w:left w:val="nil"/>
              <w:bottom w:val="single" w:color="auto" w:sz="8" w:space="0"/>
              <w:right w:val="single" w:color="auto" w:sz="8" w:space="0"/>
            </w:tcBorders>
            <w:noWrap w:val="0"/>
            <w:tcMar>
              <w:left w:w="108" w:type="dxa"/>
              <w:right w:w="108" w:type="dxa"/>
            </w:tcMar>
            <w:vAlign w:val="center"/>
          </w:tcPr>
          <w:p w14:paraId="23169169">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58" w:type="dxa"/>
            <w:tcBorders>
              <w:top w:val="nil"/>
              <w:left w:val="nil"/>
              <w:bottom w:val="single" w:color="auto" w:sz="8" w:space="0"/>
              <w:right w:val="single" w:color="auto" w:sz="8" w:space="0"/>
            </w:tcBorders>
            <w:noWrap w:val="0"/>
            <w:tcMar>
              <w:left w:w="108" w:type="dxa"/>
              <w:right w:w="108" w:type="dxa"/>
            </w:tcMar>
            <w:vAlign w:val="center"/>
          </w:tcPr>
          <w:p w14:paraId="4D005632">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550" w:type="dxa"/>
            <w:tcBorders>
              <w:top w:val="nil"/>
              <w:left w:val="nil"/>
              <w:bottom w:val="single" w:color="auto" w:sz="8" w:space="0"/>
              <w:right w:val="single" w:color="auto" w:sz="8" w:space="0"/>
            </w:tcBorders>
            <w:noWrap w:val="0"/>
            <w:tcMar>
              <w:left w:w="108" w:type="dxa"/>
              <w:right w:w="108" w:type="dxa"/>
            </w:tcMar>
            <w:vAlign w:val="center"/>
          </w:tcPr>
          <w:p w14:paraId="3E2143CA">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07447D9A">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10F24D58">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7A1BCD6D">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269BDF37">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4AA78AE8">
            <w:pPr>
              <w:widowControl/>
              <w:spacing w:after="180"/>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4CFE48C6">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5" w:type="dxa"/>
            <w:tcBorders>
              <w:top w:val="nil"/>
              <w:left w:val="nil"/>
              <w:bottom w:val="single" w:color="auto" w:sz="8" w:space="0"/>
              <w:right w:val="single" w:color="auto" w:sz="8" w:space="0"/>
            </w:tcBorders>
            <w:noWrap w:val="0"/>
            <w:tcMar>
              <w:left w:w="108" w:type="dxa"/>
              <w:right w:w="108" w:type="dxa"/>
            </w:tcMar>
            <w:vAlign w:val="center"/>
          </w:tcPr>
          <w:p w14:paraId="1C32D06E">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14:paraId="740FD37E">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c>
          <w:tcPr>
            <w:tcW w:w="606" w:type="dxa"/>
            <w:tcBorders>
              <w:top w:val="nil"/>
              <w:left w:val="nil"/>
              <w:bottom w:val="single" w:color="auto" w:sz="8" w:space="0"/>
              <w:right w:val="single" w:color="auto" w:sz="8" w:space="0"/>
            </w:tcBorders>
            <w:noWrap w:val="0"/>
            <w:tcMar>
              <w:left w:w="108" w:type="dxa"/>
              <w:right w:w="108" w:type="dxa"/>
            </w:tcMar>
            <w:vAlign w:val="center"/>
          </w:tcPr>
          <w:p w14:paraId="60BC3EA9">
            <w:pPr>
              <w:widowControl/>
              <w:spacing w:after="180"/>
              <w:jc w:val="center"/>
              <w:rPr>
                <w:rFonts w:ascii="Times New Roman" w:hAnsi="Times New Roman" w:eastAsia="等线" w:cs="Times New Roman"/>
                <w:szCs w:val="22"/>
              </w:rPr>
            </w:pPr>
            <w:r>
              <w:rPr>
                <w:rFonts w:hint="eastAsia" w:ascii="仿宋_GB2312" w:hAnsi="Times New Roman" w:eastAsia="仿宋_GB2312" w:cs="Times New Roman"/>
                <w:szCs w:val="21"/>
                <w:lang w:eastAsia="zh-CN"/>
              </w:rPr>
              <w:t>0</w:t>
            </w:r>
          </w:p>
        </w:tc>
      </w:tr>
    </w:tbl>
    <w:p w14:paraId="7D9C8B2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shd w:val="clear" w:color="auto" w:fill="FFFFFF"/>
        </w:rPr>
        <w:t>五、政府信息公开工作存在的主要问题及改进情况</w:t>
      </w:r>
    </w:p>
    <w:p w14:paraId="7D987B7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shd w:val="clear" w:color="auto" w:fill="FFFFFF"/>
          <w:lang w:eastAsia="zh-CN"/>
        </w:rPr>
      </w:pPr>
      <w:r>
        <w:rPr>
          <w:rFonts w:hint="default" w:ascii="Times New Roman" w:hAnsi="Times New Roman" w:eastAsia="仿宋_GB2312" w:cs="Times New Roman"/>
          <w:i w:val="0"/>
          <w:iCs w:val="0"/>
          <w:caps w:val="0"/>
          <w:color w:val="auto"/>
          <w:spacing w:val="0"/>
          <w:sz w:val="32"/>
          <w:szCs w:val="32"/>
          <w:shd w:val="clear" w:color="auto" w:fill="FFFFFF"/>
          <w:lang w:eastAsia="zh-CN"/>
        </w:rPr>
        <w:t>202</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1</w:t>
      </w:r>
      <w:r>
        <w:rPr>
          <w:rFonts w:hint="default" w:ascii="Times New Roman" w:hAnsi="Times New Roman" w:eastAsia="仿宋_GB2312" w:cs="Times New Roman"/>
          <w:i w:val="0"/>
          <w:iCs w:val="0"/>
          <w:caps w:val="0"/>
          <w:color w:val="auto"/>
          <w:spacing w:val="0"/>
          <w:sz w:val="32"/>
          <w:szCs w:val="32"/>
          <w:shd w:val="clear" w:color="auto" w:fill="FFFFFF"/>
          <w:lang w:eastAsia="zh-CN"/>
        </w:rPr>
        <w:t>年政府信息公开工作中存在的主要问题为：一是政府信息公开渠道还不够广泛，群众知晓的速度还有待于进一步加快；二是公开内容的形式缺乏多样性，在内容形式的选择方面，多以文字的形式对政府信息进行公开，未能将图片、视频、音频与文字内容进行有效的结合，公开内容形式过于单一；三是政务公开的重点不够突出、不够全面，信息质量有待提高。</w:t>
      </w:r>
    </w:p>
    <w:p w14:paraId="496998A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仿宋_GB2312" w:cs="Times New Roman"/>
          <w:i w:val="0"/>
          <w:iCs w:val="0"/>
          <w:caps w:val="0"/>
          <w:color w:val="auto"/>
          <w:spacing w:val="0"/>
          <w:sz w:val="32"/>
          <w:szCs w:val="32"/>
        </w:rPr>
      </w:pPr>
      <w:r>
        <w:rPr>
          <w:rFonts w:hint="default" w:ascii="Times New Roman" w:hAnsi="Times New Roman" w:eastAsia="仿宋_GB2312" w:cs="Times New Roman"/>
          <w:i w:val="0"/>
          <w:iCs w:val="0"/>
          <w:caps w:val="0"/>
          <w:color w:val="auto"/>
          <w:spacing w:val="0"/>
          <w:sz w:val="32"/>
          <w:szCs w:val="32"/>
          <w:shd w:val="clear" w:color="auto" w:fill="FFFFFF"/>
          <w:lang w:eastAsia="zh-CN"/>
        </w:rPr>
        <w:t>202</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2</w:t>
      </w:r>
      <w:r>
        <w:rPr>
          <w:rFonts w:hint="default" w:ascii="Times New Roman" w:hAnsi="Times New Roman" w:eastAsia="仿宋_GB2312" w:cs="Times New Roman"/>
          <w:i w:val="0"/>
          <w:iCs w:val="0"/>
          <w:caps w:val="0"/>
          <w:color w:val="auto"/>
          <w:spacing w:val="0"/>
          <w:sz w:val="32"/>
          <w:szCs w:val="32"/>
          <w:shd w:val="clear" w:color="auto" w:fill="FFFFFF"/>
          <w:lang w:eastAsia="zh-CN"/>
        </w:rPr>
        <w:t>年将重点从以下三方面做好政府信息公开工作：一是进一步健全制度。不断健全完善政府信息和政务公开工作机制，加大网上公开的力度，并充分利用好微信群、朋友圈等媒介宣传渠道，不断增加政务公开和政府信息的公开面，努力为人民群众提供公开、快捷、透明、高效的公共服务。二是提升信息公开质量。严格按照上级部门安排部署，进一步提高业务公开能力和水平，自上而下压实传导政务公开工作责任，推进村务规范标准公开，以点带面，全面推进政府信息公开工作上新台阶。三是强化监督，科学管理。进一步加强政府信息公开的监督检查力度，对相关的政府工作信息进行及时有效、规范合理的公开，保障信息的规范性和时效性。</w:t>
      </w:r>
    </w:p>
    <w:p w14:paraId="22A22D1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40" w:lineRule="exact"/>
        <w:ind w:left="0" w:right="0" w:firstLine="640" w:firstLineChars="200"/>
        <w:jc w:val="both"/>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黑体" w:cs="Times New Roman"/>
          <w:i w:val="0"/>
          <w:iCs w:val="0"/>
          <w:caps w:val="0"/>
          <w:color w:val="333333"/>
          <w:spacing w:val="0"/>
          <w:sz w:val="32"/>
          <w:szCs w:val="32"/>
          <w:shd w:val="clear" w:color="auto" w:fill="FFFFFF"/>
        </w:rPr>
        <w:t>六、其他需要报告的事项</w:t>
      </w:r>
    </w:p>
    <w:p w14:paraId="2A0BAF44">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（一）政府信息公开收费情况</w:t>
      </w:r>
    </w:p>
    <w:p w14:paraId="16EE2BC4">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2021年，依据《政府信息公开信息处理费管理办》，我镇无政府</w:t>
      </w:r>
      <w:r>
        <w:rPr>
          <w:rFonts w:hint="default" w:ascii="Times New Roman" w:hAnsi="Times New Roman" w:eastAsia="仿宋_GB2312" w:cs="Times New Roman"/>
          <w:color w:val="auto"/>
          <w:kern w:val="2"/>
          <w:sz w:val="32"/>
          <w:szCs w:val="32"/>
          <w:lang w:val="en-US" w:eastAsia="zh-CN" w:bidi="ar-SA"/>
        </w:rPr>
        <w:t>信息公开收费及减免费用发生</w:t>
      </w:r>
      <w:r>
        <w:rPr>
          <w:rFonts w:hint="eastAsia" w:ascii="Times New Roman" w:hAnsi="Times New Roman" w:eastAsia="仿宋_GB2312" w:cs="Times New Roman"/>
          <w:color w:val="auto"/>
          <w:kern w:val="2"/>
          <w:sz w:val="32"/>
          <w:szCs w:val="32"/>
          <w:lang w:val="en-US" w:eastAsia="zh-CN" w:bidi="ar-SA"/>
        </w:rPr>
        <w:t>。</w:t>
      </w:r>
    </w:p>
    <w:p w14:paraId="20FC8194">
      <w:pPr>
        <w:pStyle w:val="2"/>
        <w:keepNext w:val="0"/>
        <w:keepLines w:val="0"/>
        <w:pageBreakBefore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kern w:val="2"/>
          <w:sz w:val="32"/>
          <w:szCs w:val="32"/>
          <w:lang w:val="en-US" w:eastAsia="zh-CN" w:bidi="ar-SA"/>
        </w:rPr>
        <w:t>（二）落实2021年度政务公开工作要点情况</w:t>
      </w:r>
    </w:p>
    <w:p w14:paraId="43351DE5">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2021年，我镇按上级年度政务公开工作要点，及时达标完成各项工作任务。我镇在不同时间段根据上级安排的各项工作任务，及时组织对区人民政府取消、调整、下放的事项进行及时更新和调整，并运用实际，对上级调整后遇到的问题困难也能及时汇报给文登区人民政府。</w:t>
      </w:r>
    </w:p>
    <w:p w14:paraId="26A3BC14">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（三）人大建议和政协提案办理情况</w:t>
      </w:r>
    </w:p>
    <w:p w14:paraId="58A28320">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2021</w:t>
      </w:r>
      <w:r>
        <w:rPr>
          <w:rFonts w:hint="default" w:ascii="Times New Roman" w:hAnsi="Times New Roman" w:eastAsia="仿宋_GB2312" w:cs="Times New Roman"/>
          <w:color w:val="auto"/>
          <w:kern w:val="2"/>
          <w:sz w:val="32"/>
          <w:szCs w:val="32"/>
          <w:lang w:val="en-US" w:eastAsia="zh-CN" w:bidi="ar-SA"/>
        </w:rPr>
        <w:t>年，我单位未承办过人大建议和政协提案办理。</w:t>
      </w:r>
    </w:p>
    <w:p w14:paraId="665BA196">
      <w:pPr>
        <w:keepNext w:val="0"/>
        <w:keepLines w:val="0"/>
        <w:pageBreakBefore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楷体_GB2312" w:cs="Times New Roman"/>
          <w:color w:val="auto"/>
          <w:kern w:val="2"/>
          <w:sz w:val="32"/>
          <w:szCs w:val="32"/>
          <w:lang w:val="en-US" w:eastAsia="zh-CN" w:bidi="ar-SA"/>
        </w:rPr>
      </w:pPr>
      <w:r>
        <w:rPr>
          <w:rFonts w:hint="default" w:ascii="Times New Roman" w:hAnsi="Times New Roman" w:eastAsia="楷体_GB2312" w:cs="Times New Roman"/>
          <w:color w:val="auto"/>
          <w:kern w:val="2"/>
          <w:sz w:val="32"/>
          <w:szCs w:val="32"/>
          <w:lang w:val="en-US" w:eastAsia="zh-CN" w:bidi="ar-SA"/>
        </w:rPr>
        <w:t>（四）政务公开工作创新情况</w:t>
      </w:r>
    </w:p>
    <w:p w14:paraId="22F21B6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40" w:lineRule="exact"/>
        <w:ind w:left="0" w:right="0" w:firstLine="640" w:firstLineChars="200"/>
        <w:textAlignment w:val="auto"/>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依托政务服务窗口，建设政民互动中心，搭建政府与公众互动交流的有效平台。统一服务事项标准，推进“一窗受理、一站办理”，定期接听群众来电，了解群众诉求、解答群众问题，实现“零距离沟通、多维度交流、全方位互动”的政务服务新模式，同时，进行政策解读，回应群众关切，听取民意，汇集民智。</w:t>
      </w:r>
    </w:p>
    <w:p w14:paraId="6C52B66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5"/>
        <w:textAlignment w:val="auto"/>
        <w:rPr>
          <w:rFonts w:hint="default" w:ascii="Times New Roman" w:hAnsi="Times New Roman" w:eastAsia="微软雅黑" w:cs="Times New Roman"/>
          <w:i w:val="0"/>
          <w:iCs w:val="0"/>
          <w:caps w:val="0"/>
          <w:color w:val="333333"/>
          <w:spacing w:val="0"/>
          <w:sz w:val="32"/>
          <w:szCs w:val="32"/>
        </w:rPr>
      </w:pPr>
    </w:p>
    <w:p w14:paraId="53FF72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5"/>
        <w:jc w:val="right"/>
        <w:textAlignment w:val="auto"/>
        <w:rPr>
          <w:rFonts w:hint="default" w:ascii="Times New Roman" w:hAnsi="Times New Roman" w:eastAsia="微软雅黑"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color="auto" w:fill="FFFFFF"/>
        </w:rPr>
        <w:t>威海市文登区大水泊镇人民政府</w:t>
      </w:r>
    </w:p>
    <w:p w14:paraId="3963CC8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615"/>
        <w:jc w:val="right"/>
        <w:textAlignment w:val="auto"/>
        <w:rPr>
          <w:rFonts w:hint="default" w:ascii="Times New Roman" w:hAnsi="Times New Roman" w:cs="Times New Roman"/>
          <w:sz w:val="32"/>
          <w:szCs w:val="32"/>
        </w:rPr>
      </w:pPr>
      <w:r>
        <w:rPr>
          <w:rFonts w:hint="default" w:ascii="Times New Roman" w:hAnsi="Times New Roman" w:eastAsia="仿宋_GB2312" w:cs="Times New Roman"/>
          <w:i w:val="0"/>
          <w:iCs w:val="0"/>
          <w:caps w:val="0"/>
          <w:color w:val="333333"/>
          <w:spacing w:val="0"/>
          <w:sz w:val="32"/>
          <w:szCs w:val="32"/>
          <w:shd w:val="clear" w:color="auto" w:fill="FFFFFF"/>
        </w:rPr>
        <w:t>202</w:t>
      </w:r>
      <w:r>
        <w:rPr>
          <w:rFonts w:hint="default" w:ascii="Times New Roman" w:hAnsi="Times New Roman" w:eastAsia="仿宋_GB2312" w:cs="Times New Roman"/>
          <w:i w:val="0"/>
          <w:iCs w:val="0"/>
          <w:caps w:val="0"/>
          <w:color w:val="333333"/>
          <w:spacing w:val="0"/>
          <w:sz w:val="32"/>
          <w:szCs w:val="32"/>
          <w:shd w:val="clear" w:color="auto" w:fill="FFFFFF"/>
          <w:lang w:val="en-US" w:eastAsia="zh-CN"/>
        </w:rPr>
        <w:t>2</w:t>
      </w:r>
      <w:r>
        <w:rPr>
          <w:rFonts w:hint="default" w:ascii="Times New Roman" w:hAnsi="Times New Roman" w:eastAsia="仿宋_GB2312" w:cs="Times New Roman"/>
          <w:i w:val="0"/>
          <w:iCs w:val="0"/>
          <w:caps w:val="0"/>
          <w:color w:val="333333"/>
          <w:spacing w:val="0"/>
          <w:sz w:val="32"/>
          <w:szCs w:val="32"/>
          <w:shd w:val="clear" w:color="auto" w:fill="FFFFFF"/>
        </w:rPr>
        <w:t>年1月</w:t>
      </w:r>
      <w:r>
        <w:rPr>
          <w:rFonts w:hint="default" w:ascii="Times New Roman" w:hAnsi="Times New Roman" w:eastAsia="仿宋_GB2312" w:cs="Times New Roman"/>
          <w:i w:val="0"/>
          <w:iCs w:val="0"/>
          <w:caps w:val="0"/>
          <w:color w:val="333333"/>
          <w:spacing w:val="0"/>
          <w:sz w:val="32"/>
          <w:szCs w:val="32"/>
          <w:shd w:val="clear" w:color="auto" w:fill="FFFFFF"/>
          <w:lang w:val="en-US" w:eastAsia="zh-CN"/>
        </w:rPr>
        <w:t>24</w:t>
      </w:r>
      <w:r>
        <w:rPr>
          <w:rFonts w:hint="default" w:ascii="Times New Roman" w:hAnsi="Times New Roman" w:eastAsia="仿宋_GB2312" w:cs="Times New Roman"/>
          <w:i w:val="0"/>
          <w:iCs w:val="0"/>
          <w:caps w:val="0"/>
          <w:color w:val="333333"/>
          <w:spacing w:val="0"/>
          <w:sz w:val="32"/>
          <w:szCs w:val="32"/>
          <w:shd w:val="clear" w:color="auto" w:fill="FFFFFF"/>
        </w:rPr>
        <w:t>日</w:t>
      </w:r>
    </w:p>
    <w:sectPr>
      <w:pgSz w:w="11906" w:h="16838"/>
      <w:pgMar w:top="2098" w:right="1531" w:bottom="2098"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406FF"/>
    <w:rsid w:val="026652FE"/>
    <w:rsid w:val="03BF3915"/>
    <w:rsid w:val="099654DE"/>
    <w:rsid w:val="0BF40CD0"/>
    <w:rsid w:val="19A27822"/>
    <w:rsid w:val="1DE91C29"/>
    <w:rsid w:val="214F419C"/>
    <w:rsid w:val="23843961"/>
    <w:rsid w:val="27412552"/>
    <w:rsid w:val="2D3661BD"/>
    <w:rsid w:val="2E7A2436"/>
    <w:rsid w:val="30724C70"/>
    <w:rsid w:val="31B017EF"/>
    <w:rsid w:val="39F82AA3"/>
    <w:rsid w:val="4165253B"/>
    <w:rsid w:val="41EF0BDA"/>
    <w:rsid w:val="44180448"/>
    <w:rsid w:val="4420119C"/>
    <w:rsid w:val="531222E8"/>
    <w:rsid w:val="53DE49E5"/>
    <w:rsid w:val="54CC5E5C"/>
    <w:rsid w:val="5A503E24"/>
    <w:rsid w:val="5B7857A8"/>
    <w:rsid w:val="5FEFDD36"/>
    <w:rsid w:val="60240777"/>
    <w:rsid w:val="66F76B5E"/>
    <w:rsid w:val="685B10B2"/>
    <w:rsid w:val="687F140D"/>
    <w:rsid w:val="68F677E9"/>
    <w:rsid w:val="6A4020D5"/>
    <w:rsid w:val="6EE96A31"/>
    <w:rsid w:val="73A31E55"/>
    <w:rsid w:val="75C8039D"/>
    <w:rsid w:val="7D8E4A3A"/>
    <w:rsid w:val="7EC935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unhideWhenUsed/>
    <w:qFormat/>
    <w:uiPriority w:val="9"/>
    <w:pPr>
      <w:keepNext/>
      <w:keepLines/>
      <w:spacing w:before="260" w:after="260" w:line="416" w:lineRule="auto"/>
      <w:outlineLvl w:val="1"/>
    </w:pPr>
    <w:rPr>
      <w:rFonts w:ascii="Calibri Light" w:hAnsi="Calibri Light" w:eastAsia="宋体" w:cs="Times New Roman"/>
      <w:b/>
      <w:bCs/>
      <w:sz w:val="32"/>
      <w:szCs w:val="32"/>
    </w:rPr>
  </w:style>
  <w:style w:type="character" w:default="1" w:styleId="6">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3275</Words>
  <Characters>3397</Characters>
  <Lines>0</Lines>
  <Paragraphs>0</Paragraphs>
  <TotalTime>13</TotalTime>
  <ScaleCrop>false</ScaleCrop>
  <LinksUpToDate>false</LinksUpToDate>
  <CharactersWithSpaces>3397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lenovo08</dc:creator>
  <cp:lastModifiedBy>星卡里</cp:lastModifiedBy>
  <dcterms:modified xsi:type="dcterms:W3CDTF">2025-04-07T09:26:57Z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573ECF3AAFE44136BA2ABCFAB4DCEF33_13</vt:lpwstr>
  </property>
  <property fmtid="{D5CDD505-2E9C-101B-9397-08002B2CF9AE}" pid="4" name="KSOTemplateDocerSaveRecord">
    <vt:lpwstr>eyJoZGlkIjoiMjliMzg4ZjU3NTlkMTQ2YzRmNjQwYTU4ZGJlNmQ1NTYiLCJ1c2VySWQiOiI2NTQ1MjE0MTUifQ==</vt:lpwstr>
  </property>
</Properties>
</file>