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654" w:rsidRDefault="00BB7654" w:rsidP="005C5DCF">
      <w:pPr>
        <w:spacing w:line="560" w:lineRule="exact"/>
        <w:ind w:firstLineChars="0" w:firstLine="0"/>
        <w:jc w:val="center"/>
        <w:rPr>
          <w:rFonts w:ascii="方正小标宋简体" w:eastAsia="方正小标宋简体" w:hAnsi="Times New Roman"/>
          <w:kern w:val="0"/>
          <w:sz w:val="36"/>
          <w:szCs w:val="32"/>
        </w:rPr>
      </w:pPr>
    </w:p>
    <w:p w:rsidR="00BB7654" w:rsidRDefault="00BB7654" w:rsidP="005C5DCF">
      <w:pPr>
        <w:spacing w:line="560" w:lineRule="exact"/>
        <w:ind w:firstLineChars="0" w:firstLine="0"/>
        <w:jc w:val="center"/>
        <w:rPr>
          <w:rFonts w:ascii="方正小标宋简体" w:eastAsia="方正小标宋简体" w:hAnsi="Times New Roman" w:cs="文星简黑体"/>
          <w:bCs/>
          <w:kern w:val="0"/>
          <w:sz w:val="48"/>
          <w:szCs w:val="48"/>
        </w:rPr>
      </w:pPr>
    </w:p>
    <w:p w:rsidR="00BB7654" w:rsidRPr="005C5DCF" w:rsidRDefault="00BB7654" w:rsidP="005C5DCF">
      <w:pPr>
        <w:spacing w:line="560" w:lineRule="exact"/>
        <w:ind w:firstLineChars="0" w:firstLine="0"/>
        <w:jc w:val="center"/>
        <w:rPr>
          <w:rFonts w:ascii="方正小标宋简体" w:eastAsia="方正小标宋简体" w:hAnsi="Times New Roman" w:cs="文星简黑体"/>
          <w:bCs/>
          <w:kern w:val="0"/>
          <w:sz w:val="44"/>
          <w:szCs w:val="44"/>
        </w:rPr>
      </w:pPr>
      <w:r w:rsidRPr="005C5DCF">
        <w:rPr>
          <w:rFonts w:ascii="方正小标宋简体" w:eastAsia="方正小标宋简体" w:hAnsi="Times New Roman" w:cs="文星简黑体"/>
          <w:bCs/>
          <w:kern w:val="0"/>
          <w:sz w:val="44"/>
          <w:szCs w:val="44"/>
        </w:rPr>
        <w:t>2019</w:t>
      </w:r>
      <w:r w:rsidRPr="005C5DCF">
        <w:rPr>
          <w:rFonts w:ascii="方正小标宋简体" w:eastAsia="方正小标宋简体" w:hAnsi="Times New Roman" w:cs="文星简黑体" w:hint="eastAsia"/>
          <w:bCs/>
          <w:kern w:val="0"/>
          <w:sz w:val="44"/>
          <w:szCs w:val="44"/>
        </w:rPr>
        <w:t>年威海市文登区</w:t>
      </w:r>
      <w:r w:rsidRPr="005C5DCF">
        <w:rPr>
          <w:rFonts w:ascii="方正小标宋简体" w:eastAsia="方正小标宋简体" w:hint="eastAsia"/>
          <w:sz w:val="44"/>
          <w:szCs w:val="44"/>
        </w:rPr>
        <w:t>泽库镇道路监控项目</w:t>
      </w:r>
    </w:p>
    <w:p w:rsidR="00BB7654" w:rsidRDefault="00BB7654" w:rsidP="005C5DCF">
      <w:pPr>
        <w:widowControl/>
        <w:overflowPunct w:val="0"/>
        <w:autoSpaceDE w:val="0"/>
        <w:autoSpaceDN w:val="0"/>
        <w:adjustRightInd w:val="0"/>
        <w:spacing w:line="560" w:lineRule="exact"/>
        <w:ind w:firstLineChars="35" w:firstLine="252"/>
        <w:jc w:val="center"/>
        <w:textAlignment w:val="baseline"/>
        <w:rPr>
          <w:rFonts w:ascii="方正小标宋简体" w:eastAsia="方正小标宋简体" w:cs="文星简黑体"/>
          <w:kern w:val="0"/>
          <w:sz w:val="72"/>
          <w:szCs w:val="72"/>
        </w:rPr>
      </w:pPr>
    </w:p>
    <w:p w:rsidR="00BB7654" w:rsidRDefault="00BB7654" w:rsidP="005C5DCF">
      <w:pPr>
        <w:spacing w:line="560" w:lineRule="exact"/>
        <w:rPr>
          <w:kern w:val="0"/>
        </w:rPr>
      </w:pPr>
    </w:p>
    <w:p w:rsidR="00BB7654" w:rsidRPr="005C5DCF" w:rsidRDefault="00BB7654" w:rsidP="005C5DCF">
      <w:pPr>
        <w:widowControl/>
        <w:overflowPunct w:val="0"/>
        <w:autoSpaceDE w:val="0"/>
        <w:autoSpaceDN w:val="0"/>
        <w:adjustRightInd w:val="0"/>
        <w:spacing w:line="560" w:lineRule="exact"/>
        <w:ind w:firstLineChars="0" w:firstLine="0"/>
        <w:jc w:val="center"/>
        <w:textAlignment w:val="baseline"/>
        <w:rPr>
          <w:rFonts w:ascii="方正小标宋简体" w:eastAsia="方正小标宋简体" w:cs="文星简黑体"/>
          <w:kern w:val="0"/>
          <w:sz w:val="52"/>
          <w:szCs w:val="52"/>
        </w:rPr>
      </w:pPr>
      <w:r w:rsidRPr="005C5DCF">
        <w:rPr>
          <w:rFonts w:ascii="方正小标宋简体" w:eastAsia="方正小标宋简体" w:cs="文星简黑体" w:hint="eastAsia"/>
          <w:kern w:val="0"/>
          <w:sz w:val="52"/>
          <w:szCs w:val="52"/>
        </w:rPr>
        <w:t>绩效评价报告</w:t>
      </w:r>
    </w:p>
    <w:p w:rsidR="00BB7654" w:rsidRDefault="00BB7654" w:rsidP="005C5DCF">
      <w:pPr>
        <w:spacing w:line="560" w:lineRule="exact"/>
        <w:rPr>
          <w:kern w:val="0"/>
        </w:rPr>
      </w:pPr>
    </w:p>
    <w:p w:rsidR="00BB7654" w:rsidRDefault="00BB7654" w:rsidP="005C5DCF">
      <w:pPr>
        <w:spacing w:line="560" w:lineRule="exact"/>
        <w:rPr>
          <w:kern w:val="0"/>
        </w:rPr>
      </w:pPr>
    </w:p>
    <w:p w:rsidR="00BB7654" w:rsidRDefault="00BB7654" w:rsidP="005C5DCF">
      <w:pPr>
        <w:spacing w:line="560" w:lineRule="exact"/>
        <w:rPr>
          <w:kern w:val="0"/>
        </w:rPr>
      </w:pPr>
    </w:p>
    <w:p w:rsidR="00BB7654" w:rsidRDefault="00BB7654" w:rsidP="005C5DCF">
      <w:pPr>
        <w:spacing w:line="560" w:lineRule="exact"/>
        <w:rPr>
          <w:kern w:val="0"/>
        </w:rPr>
      </w:pPr>
    </w:p>
    <w:p w:rsidR="00BB7654" w:rsidRPr="00F4022B" w:rsidRDefault="00BB7654" w:rsidP="005C5DCF">
      <w:pPr>
        <w:spacing w:line="560" w:lineRule="exact"/>
        <w:rPr>
          <w:kern w:val="0"/>
        </w:rPr>
      </w:pPr>
    </w:p>
    <w:p w:rsidR="00BB7654" w:rsidRDefault="00BB7654" w:rsidP="005C5DCF">
      <w:pPr>
        <w:spacing w:line="560" w:lineRule="exact"/>
        <w:ind w:firstLine="560"/>
        <w:rPr>
          <w:kern w:val="0"/>
          <w:sz w:val="28"/>
          <w:szCs w:val="28"/>
        </w:rPr>
      </w:pPr>
    </w:p>
    <w:p w:rsidR="00BB7654" w:rsidRPr="005C5DCF" w:rsidRDefault="00BB7654" w:rsidP="005C5DCF">
      <w:pPr>
        <w:spacing w:line="560" w:lineRule="exact"/>
        <w:ind w:firstLineChars="700" w:firstLine="1968"/>
        <w:rPr>
          <w:b/>
          <w:kern w:val="0"/>
          <w:sz w:val="28"/>
          <w:szCs w:val="28"/>
        </w:rPr>
      </w:pPr>
      <w:r w:rsidRPr="005C5DCF">
        <w:rPr>
          <w:rFonts w:hint="eastAsia"/>
          <w:b/>
          <w:kern w:val="0"/>
          <w:sz w:val="28"/>
          <w:szCs w:val="28"/>
        </w:rPr>
        <w:t>委托方：</w:t>
      </w:r>
      <w:r w:rsidRPr="005C5DCF">
        <w:rPr>
          <w:rFonts w:eastAsia="仿宋" w:hint="eastAsia"/>
          <w:b/>
          <w:kern w:val="0"/>
          <w:sz w:val="28"/>
          <w:szCs w:val="28"/>
        </w:rPr>
        <w:t>威海市文登区财政局</w:t>
      </w:r>
    </w:p>
    <w:p w:rsidR="00BB7654" w:rsidRPr="005C5DCF" w:rsidRDefault="00BB7654" w:rsidP="005C5DCF">
      <w:pPr>
        <w:widowControl/>
        <w:overflowPunct w:val="0"/>
        <w:autoSpaceDE w:val="0"/>
        <w:autoSpaceDN w:val="0"/>
        <w:adjustRightInd w:val="0"/>
        <w:spacing w:before="120" w:after="120" w:line="560" w:lineRule="exact"/>
        <w:ind w:firstLineChars="700" w:firstLine="1968"/>
        <w:textAlignment w:val="baseline"/>
        <w:rPr>
          <w:rFonts w:eastAsia="仿宋"/>
          <w:b/>
          <w:kern w:val="0"/>
          <w:sz w:val="28"/>
          <w:szCs w:val="28"/>
        </w:rPr>
      </w:pPr>
      <w:r w:rsidRPr="005C5DCF">
        <w:rPr>
          <w:rFonts w:hint="eastAsia"/>
          <w:b/>
          <w:kern w:val="0"/>
          <w:sz w:val="28"/>
          <w:szCs w:val="28"/>
        </w:rPr>
        <w:t>项目主管部门：</w:t>
      </w:r>
      <w:r w:rsidRPr="005C5DCF">
        <w:rPr>
          <w:rFonts w:eastAsia="仿宋" w:hint="eastAsia"/>
          <w:b/>
          <w:kern w:val="0"/>
          <w:sz w:val="28"/>
          <w:szCs w:val="28"/>
        </w:rPr>
        <w:t>威海市公安局文登分局</w:t>
      </w:r>
    </w:p>
    <w:p w:rsidR="00BB7654" w:rsidRPr="005C5DCF" w:rsidRDefault="00BB7654" w:rsidP="005C5DCF">
      <w:pPr>
        <w:spacing w:line="560" w:lineRule="exact"/>
        <w:ind w:firstLineChars="700" w:firstLine="1968"/>
        <w:rPr>
          <w:b/>
          <w:kern w:val="0"/>
          <w:sz w:val="28"/>
          <w:szCs w:val="28"/>
        </w:rPr>
      </w:pPr>
      <w:r w:rsidRPr="005C5DCF">
        <w:rPr>
          <w:rFonts w:hint="eastAsia"/>
          <w:b/>
          <w:kern w:val="0"/>
          <w:sz w:val="28"/>
          <w:szCs w:val="28"/>
        </w:rPr>
        <w:t>评价机构：山东信一项目管理有限公司</w:t>
      </w:r>
    </w:p>
    <w:p w:rsidR="00BB7654" w:rsidRDefault="00BB7654" w:rsidP="00DE6C19">
      <w:pPr>
        <w:spacing w:line="560" w:lineRule="exact"/>
        <w:ind w:firstLineChars="894" w:firstLine="3949"/>
        <w:jc w:val="both"/>
        <w:rPr>
          <w:rFonts w:ascii="方正小标宋简体" w:eastAsia="方正小标宋简体"/>
          <w:sz w:val="44"/>
        </w:rPr>
      </w:pPr>
      <w:r>
        <w:rPr>
          <w:rFonts w:ascii="方正小标宋简体" w:eastAsia="方正小标宋简体"/>
          <w:b/>
          <w:sz w:val="44"/>
        </w:rPr>
        <w:br w:type="page"/>
      </w:r>
      <w:r w:rsidRPr="00CD71CF">
        <w:rPr>
          <w:rFonts w:ascii="方正小标宋简体" w:eastAsia="方正小标宋简体" w:hint="eastAsia"/>
          <w:sz w:val="44"/>
        </w:rPr>
        <w:t>目录</w:t>
      </w:r>
    </w:p>
    <w:p w:rsidR="00BB7654" w:rsidRPr="005C5DCF" w:rsidRDefault="00BB7654" w:rsidP="00DE6C19">
      <w:pPr>
        <w:pStyle w:val="TOC1"/>
        <w:tabs>
          <w:tab w:val="right" w:leader="dot" w:pos="8835"/>
        </w:tabs>
        <w:spacing w:line="560" w:lineRule="exact"/>
        <w:rPr>
          <w:rFonts w:ascii="楷体_GB2312" w:eastAsia="楷体_GB2312" w:hAnsi="黑体"/>
          <w:noProof/>
          <w:sz w:val="21"/>
          <w:szCs w:val="22"/>
        </w:rPr>
      </w:pPr>
      <w:r w:rsidRPr="00CD71CF">
        <w:rPr>
          <w:rFonts w:ascii="方正小标宋简体" w:eastAsia="方正小标宋简体"/>
        </w:rPr>
        <w:fldChar w:fldCharType="begin"/>
      </w:r>
      <w:r w:rsidRPr="00CD71CF">
        <w:rPr>
          <w:rFonts w:ascii="方正小标宋简体" w:eastAsia="方正小标宋简体"/>
        </w:rPr>
        <w:instrText xml:space="preserve"> TOC \o "1-2" \h \z \u </w:instrText>
      </w:r>
      <w:r w:rsidRPr="00CD71CF">
        <w:rPr>
          <w:rFonts w:ascii="方正小标宋简体" w:eastAsia="方正小标宋简体"/>
        </w:rPr>
        <w:fldChar w:fldCharType="separate"/>
      </w:r>
      <w:hyperlink w:anchor="_Toc54882690" w:history="1">
        <w:r w:rsidRPr="005C5DCF">
          <w:rPr>
            <w:rStyle w:val="Hyperlink"/>
            <w:rFonts w:ascii="黑体" w:eastAsia="黑体" w:hAnsi="黑体" w:hint="eastAsia"/>
            <w:noProof/>
          </w:rPr>
          <w:t>一、项目概要</w:t>
        </w:r>
        <w:r w:rsidRPr="005C5DCF">
          <w:rPr>
            <w:rFonts w:ascii="黑体" w:eastAsia="黑体" w:hAnsi="黑体"/>
            <w:noProof/>
            <w:webHidden/>
          </w:rPr>
          <w:tab/>
        </w:r>
        <w:r w:rsidRPr="005C5DCF">
          <w:rPr>
            <w:rFonts w:ascii="楷体_GB2312" w:eastAsia="楷体_GB2312" w:hAnsi="黑体"/>
            <w:noProof/>
            <w:webHidden/>
          </w:rPr>
          <w:fldChar w:fldCharType="begin"/>
        </w:r>
        <w:r w:rsidRPr="005C5DCF">
          <w:rPr>
            <w:rFonts w:ascii="楷体_GB2312" w:eastAsia="楷体_GB2312" w:hAnsi="黑体"/>
            <w:noProof/>
            <w:webHidden/>
          </w:rPr>
          <w:instrText xml:space="preserve"> PAGEREF _Toc54882690 \h </w:instrText>
        </w:r>
        <w:r w:rsidRPr="005C5DCF">
          <w:rPr>
            <w:rFonts w:ascii="楷体_GB2312" w:eastAsia="楷体_GB2312" w:hAnsi="黑体"/>
            <w:noProof/>
            <w:webHidden/>
          </w:rPr>
        </w:r>
        <w:r w:rsidRPr="005C5DCF">
          <w:rPr>
            <w:rFonts w:ascii="楷体_GB2312" w:eastAsia="楷体_GB2312" w:hAnsi="黑体"/>
            <w:noProof/>
            <w:webHidden/>
          </w:rPr>
          <w:fldChar w:fldCharType="separate"/>
        </w:r>
        <w:r>
          <w:rPr>
            <w:rFonts w:ascii="楷体_GB2312" w:eastAsia="楷体_GB2312" w:hAnsi="黑体"/>
            <w:noProof/>
            <w:webHidden/>
          </w:rPr>
          <w:t>3</w:t>
        </w:r>
        <w:r w:rsidRPr="005C5DCF">
          <w:rPr>
            <w:rFonts w:ascii="楷体_GB2312" w:eastAsia="楷体_GB2312" w:hAnsi="黑体"/>
            <w:noProof/>
            <w:webHidden/>
          </w:rPr>
          <w:fldChar w:fldCharType="end"/>
        </w:r>
      </w:hyperlink>
    </w:p>
    <w:p w:rsidR="00BB7654" w:rsidRPr="005C5DCF" w:rsidRDefault="00BB7654" w:rsidP="005C5DCF">
      <w:pPr>
        <w:pStyle w:val="TOC2"/>
        <w:tabs>
          <w:tab w:val="right" w:leader="dot" w:pos="8835"/>
        </w:tabs>
        <w:spacing w:line="560" w:lineRule="exact"/>
        <w:rPr>
          <w:rFonts w:ascii="楷体_GB2312" w:eastAsia="楷体_GB2312"/>
          <w:noProof/>
          <w:sz w:val="21"/>
          <w:szCs w:val="22"/>
        </w:rPr>
      </w:pPr>
      <w:hyperlink w:anchor="_Toc54882691" w:history="1">
        <w:r w:rsidRPr="005C5DCF">
          <w:rPr>
            <w:rStyle w:val="Hyperlink"/>
            <w:rFonts w:ascii="楷体_GB2312" w:eastAsia="楷体_GB2312" w:hint="eastAsia"/>
            <w:noProof/>
          </w:rPr>
          <w:t>（一）立项背景及目的</w:t>
        </w:r>
        <w:r w:rsidRPr="005C5DCF">
          <w:rPr>
            <w:rFonts w:ascii="楷体_GB2312" w:eastAsia="楷体_GB2312"/>
            <w:noProof/>
            <w:webHidden/>
          </w:rPr>
          <w:tab/>
        </w:r>
        <w:r w:rsidRPr="005C5DCF">
          <w:rPr>
            <w:rFonts w:ascii="楷体_GB2312" w:eastAsia="楷体_GB2312"/>
            <w:noProof/>
            <w:webHidden/>
          </w:rPr>
          <w:fldChar w:fldCharType="begin"/>
        </w:r>
        <w:r w:rsidRPr="005C5DCF">
          <w:rPr>
            <w:rFonts w:ascii="楷体_GB2312" w:eastAsia="楷体_GB2312"/>
            <w:noProof/>
            <w:webHidden/>
          </w:rPr>
          <w:instrText xml:space="preserve"> PAGEREF _Toc54882691 \h </w:instrText>
        </w:r>
        <w:r w:rsidRPr="005C5DCF">
          <w:rPr>
            <w:rFonts w:ascii="楷体_GB2312" w:eastAsia="楷体_GB2312"/>
            <w:noProof/>
            <w:webHidden/>
          </w:rPr>
        </w:r>
        <w:r w:rsidRPr="005C5DCF">
          <w:rPr>
            <w:rFonts w:ascii="楷体_GB2312" w:eastAsia="楷体_GB2312"/>
            <w:noProof/>
            <w:webHidden/>
          </w:rPr>
          <w:fldChar w:fldCharType="separate"/>
        </w:r>
        <w:r>
          <w:rPr>
            <w:rFonts w:ascii="楷体_GB2312" w:eastAsia="楷体_GB2312"/>
            <w:noProof/>
            <w:webHidden/>
          </w:rPr>
          <w:t>3</w:t>
        </w:r>
        <w:r w:rsidRPr="005C5DCF">
          <w:rPr>
            <w:rFonts w:ascii="楷体_GB2312" w:eastAsia="楷体_GB2312"/>
            <w:noProof/>
            <w:webHidden/>
          </w:rPr>
          <w:fldChar w:fldCharType="end"/>
        </w:r>
      </w:hyperlink>
    </w:p>
    <w:p w:rsidR="00BB7654" w:rsidRPr="005C5DCF" w:rsidRDefault="00BB7654" w:rsidP="005C5DCF">
      <w:pPr>
        <w:pStyle w:val="TOC2"/>
        <w:tabs>
          <w:tab w:val="right" w:leader="dot" w:pos="8835"/>
        </w:tabs>
        <w:spacing w:line="560" w:lineRule="exact"/>
        <w:rPr>
          <w:rFonts w:ascii="楷体_GB2312" w:eastAsia="楷体_GB2312"/>
          <w:noProof/>
          <w:sz w:val="21"/>
          <w:szCs w:val="22"/>
        </w:rPr>
      </w:pPr>
      <w:hyperlink w:anchor="_Toc54882692" w:history="1">
        <w:r w:rsidRPr="005C5DCF">
          <w:rPr>
            <w:rStyle w:val="Hyperlink"/>
            <w:rFonts w:ascii="楷体_GB2312" w:eastAsia="楷体_GB2312" w:hint="eastAsia"/>
            <w:noProof/>
          </w:rPr>
          <w:t>（二）项目预算、资金来源</w:t>
        </w:r>
        <w:r w:rsidRPr="005C5DCF">
          <w:rPr>
            <w:rFonts w:ascii="楷体_GB2312" w:eastAsia="楷体_GB2312"/>
            <w:noProof/>
            <w:webHidden/>
          </w:rPr>
          <w:tab/>
        </w:r>
        <w:r w:rsidRPr="005C5DCF">
          <w:rPr>
            <w:rFonts w:ascii="楷体_GB2312" w:eastAsia="楷体_GB2312"/>
            <w:noProof/>
            <w:webHidden/>
          </w:rPr>
          <w:fldChar w:fldCharType="begin"/>
        </w:r>
        <w:r w:rsidRPr="005C5DCF">
          <w:rPr>
            <w:rFonts w:ascii="楷体_GB2312" w:eastAsia="楷体_GB2312"/>
            <w:noProof/>
            <w:webHidden/>
          </w:rPr>
          <w:instrText xml:space="preserve"> PAGEREF _Toc54882692 \h </w:instrText>
        </w:r>
        <w:r w:rsidRPr="005C5DCF">
          <w:rPr>
            <w:rFonts w:ascii="楷体_GB2312" w:eastAsia="楷体_GB2312"/>
            <w:noProof/>
            <w:webHidden/>
          </w:rPr>
        </w:r>
        <w:r w:rsidRPr="005C5DCF">
          <w:rPr>
            <w:rFonts w:ascii="楷体_GB2312" w:eastAsia="楷体_GB2312"/>
            <w:noProof/>
            <w:webHidden/>
          </w:rPr>
          <w:fldChar w:fldCharType="separate"/>
        </w:r>
        <w:r>
          <w:rPr>
            <w:rFonts w:ascii="楷体_GB2312" w:eastAsia="楷体_GB2312"/>
            <w:noProof/>
            <w:webHidden/>
          </w:rPr>
          <w:t>3</w:t>
        </w:r>
        <w:r w:rsidRPr="005C5DCF">
          <w:rPr>
            <w:rFonts w:ascii="楷体_GB2312" w:eastAsia="楷体_GB2312"/>
            <w:noProof/>
            <w:webHidden/>
          </w:rPr>
          <w:fldChar w:fldCharType="end"/>
        </w:r>
      </w:hyperlink>
    </w:p>
    <w:p w:rsidR="00BB7654" w:rsidRDefault="00BB7654" w:rsidP="005C5DCF">
      <w:pPr>
        <w:pStyle w:val="TOC2"/>
        <w:tabs>
          <w:tab w:val="right" w:leader="dot" w:pos="8835"/>
        </w:tabs>
        <w:spacing w:line="560" w:lineRule="exact"/>
        <w:rPr>
          <w:rFonts w:ascii="等线" w:eastAsia="等线"/>
          <w:noProof/>
          <w:sz w:val="21"/>
          <w:szCs w:val="22"/>
        </w:rPr>
      </w:pPr>
      <w:hyperlink w:anchor="_Toc54882693" w:history="1">
        <w:r w:rsidRPr="005C5DCF">
          <w:rPr>
            <w:rStyle w:val="Hyperlink"/>
            <w:rFonts w:ascii="楷体_GB2312" w:eastAsia="楷体_GB2312" w:hint="eastAsia"/>
            <w:noProof/>
          </w:rPr>
          <w:t>（三）项目实施内容</w:t>
        </w:r>
        <w:r w:rsidRPr="005C5DCF">
          <w:rPr>
            <w:rFonts w:ascii="楷体_GB2312" w:eastAsia="楷体_GB2312"/>
            <w:noProof/>
            <w:webHidden/>
          </w:rPr>
          <w:tab/>
        </w:r>
        <w:r w:rsidRPr="005C5DCF">
          <w:rPr>
            <w:rFonts w:ascii="楷体_GB2312" w:eastAsia="楷体_GB2312"/>
            <w:noProof/>
            <w:webHidden/>
          </w:rPr>
          <w:fldChar w:fldCharType="begin"/>
        </w:r>
        <w:r w:rsidRPr="005C5DCF">
          <w:rPr>
            <w:rFonts w:ascii="楷体_GB2312" w:eastAsia="楷体_GB2312"/>
            <w:noProof/>
            <w:webHidden/>
          </w:rPr>
          <w:instrText xml:space="preserve"> PAGEREF _Toc54882693 \h </w:instrText>
        </w:r>
        <w:r w:rsidRPr="005C5DCF">
          <w:rPr>
            <w:rFonts w:ascii="楷体_GB2312" w:eastAsia="楷体_GB2312"/>
            <w:noProof/>
            <w:webHidden/>
          </w:rPr>
        </w:r>
        <w:r w:rsidRPr="005C5DCF">
          <w:rPr>
            <w:rFonts w:ascii="楷体_GB2312" w:eastAsia="楷体_GB2312"/>
            <w:noProof/>
            <w:webHidden/>
          </w:rPr>
          <w:fldChar w:fldCharType="separate"/>
        </w:r>
        <w:r>
          <w:rPr>
            <w:rFonts w:ascii="楷体_GB2312" w:eastAsia="楷体_GB2312"/>
            <w:noProof/>
            <w:webHidden/>
          </w:rPr>
          <w:t>3</w:t>
        </w:r>
        <w:r w:rsidRPr="005C5DCF">
          <w:rPr>
            <w:rFonts w:ascii="楷体_GB2312" w:eastAsia="楷体_GB2312"/>
            <w:noProof/>
            <w:webHidden/>
          </w:rPr>
          <w:fldChar w:fldCharType="end"/>
        </w:r>
      </w:hyperlink>
    </w:p>
    <w:p w:rsidR="00BB7654" w:rsidRPr="005C5DCF" w:rsidRDefault="00BB7654" w:rsidP="005C5DCF">
      <w:pPr>
        <w:pStyle w:val="TOC1"/>
        <w:tabs>
          <w:tab w:val="right" w:leader="dot" w:pos="8835"/>
        </w:tabs>
        <w:spacing w:line="560" w:lineRule="exact"/>
        <w:rPr>
          <w:rFonts w:ascii="黑体" w:eastAsia="黑体" w:hAnsi="黑体"/>
          <w:noProof/>
          <w:sz w:val="21"/>
          <w:szCs w:val="22"/>
        </w:rPr>
      </w:pPr>
      <w:hyperlink w:anchor="_Toc54882694" w:history="1">
        <w:r w:rsidRPr="005C5DCF">
          <w:rPr>
            <w:rStyle w:val="Hyperlink"/>
            <w:rFonts w:ascii="黑体" w:eastAsia="黑体" w:hAnsi="黑体" w:hint="eastAsia"/>
            <w:noProof/>
          </w:rPr>
          <w:t>二、绩效评价概述</w:t>
        </w:r>
        <w:r w:rsidRPr="005C5DCF">
          <w:rPr>
            <w:rFonts w:ascii="黑体" w:eastAsia="黑体" w:hAnsi="黑体"/>
            <w:noProof/>
            <w:webHidden/>
          </w:rPr>
          <w:tab/>
        </w:r>
        <w:r w:rsidRPr="005C5DCF">
          <w:rPr>
            <w:rFonts w:ascii="楷体_GB2312" w:eastAsia="楷体_GB2312"/>
            <w:noProof/>
            <w:webHidden/>
          </w:rPr>
          <w:t>4</w:t>
        </w:r>
      </w:hyperlink>
    </w:p>
    <w:p w:rsidR="00BB7654" w:rsidRDefault="00BB7654" w:rsidP="005C5DCF">
      <w:pPr>
        <w:pStyle w:val="TOC2"/>
        <w:tabs>
          <w:tab w:val="right" w:leader="dot" w:pos="8835"/>
        </w:tabs>
        <w:spacing w:line="560" w:lineRule="exact"/>
        <w:rPr>
          <w:rFonts w:ascii="等线" w:eastAsia="等线"/>
          <w:noProof/>
          <w:sz w:val="21"/>
          <w:szCs w:val="22"/>
        </w:rPr>
      </w:pPr>
      <w:hyperlink w:anchor="_Toc54882695" w:history="1">
        <w:r w:rsidRPr="005C5DCF">
          <w:rPr>
            <w:rStyle w:val="Hyperlink"/>
            <w:rFonts w:ascii="楷体_GB2312" w:eastAsia="楷体_GB2312" w:hint="eastAsia"/>
            <w:noProof/>
          </w:rPr>
          <w:t>（一）评价对象和范围</w:t>
        </w:r>
        <w:r>
          <w:rPr>
            <w:noProof/>
            <w:webHidden/>
          </w:rPr>
          <w:tab/>
        </w:r>
        <w:r>
          <w:rPr>
            <w:noProof/>
            <w:webHidden/>
          </w:rPr>
          <w:fldChar w:fldCharType="begin"/>
        </w:r>
        <w:r>
          <w:rPr>
            <w:noProof/>
            <w:webHidden/>
          </w:rPr>
          <w:instrText xml:space="preserve"> PAGEREF _Toc54882695 \h </w:instrText>
        </w:r>
        <w:r>
          <w:rPr>
            <w:noProof/>
            <w:webHidden/>
          </w:rPr>
        </w:r>
        <w:r>
          <w:rPr>
            <w:noProof/>
            <w:webHidden/>
          </w:rPr>
          <w:fldChar w:fldCharType="separate"/>
        </w:r>
        <w:r>
          <w:rPr>
            <w:noProof/>
            <w:webHidden/>
          </w:rPr>
          <w:t>4</w:t>
        </w:r>
        <w:r>
          <w:rPr>
            <w:noProof/>
            <w:webHidden/>
          </w:rPr>
          <w:fldChar w:fldCharType="end"/>
        </w:r>
      </w:hyperlink>
    </w:p>
    <w:p w:rsidR="00BB7654" w:rsidRDefault="00BB7654" w:rsidP="005C5DCF">
      <w:pPr>
        <w:pStyle w:val="TOC2"/>
        <w:tabs>
          <w:tab w:val="right" w:leader="dot" w:pos="8835"/>
        </w:tabs>
        <w:spacing w:line="560" w:lineRule="exact"/>
        <w:rPr>
          <w:rFonts w:ascii="等线" w:eastAsia="等线"/>
          <w:noProof/>
          <w:sz w:val="21"/>
          <w:szCs w:val="22"/>
        </w:rPr>
      </w:pPr>
      <w:hyperlink w:anchor="_Toc54882696" w:history="1">
        <w:r w:rsidRPr="005C5DCF">
          <w:rPr>
            <w:rStyle w:val="Hyperlink"/>
            <w:rFonts w:ascii="楷体_GB2312" w:eastAsia="楷体_GB2312" w:hint="eastAsia"/>
            <w:noProof/>
          </w:rPr>
          <w:t>（二）评价指标体系</w:t>
        </w:r>
        <w:r>
          <w:rPr>
            <w:noProof/>
            <w:webHidden/>
          </w:rPr>
          <w:tab/>
        </w:r>
        <w:r>
          <w:rPr>
            <w:noProof/>
            <w:webHidden/>
          </w:rPr>
          <w:fldChar w:fldCharType="begin"/>
        </w:r>
        <w:r>
          <w:rPr>
            <w:noProof/>
            <w:webHidden/>
          </w:rPr>
          <w:instrText xml:space="preserve"> PAGEREF _Toc54882696 \h </w:instrText>
        </w:r>
        <w:r>
          <w:rPr>
            <w:noProof/>
            <w:webHidden/>
          </w:rPr>
        </w:r>
        <w:r>
          <w:rPr>
            <w:noProof/>
            <w:webHidden/>
          </w:rPr>
          <w:fldChar w:fldCharType="separate"/>
        </w:r>
        <w:r>
          <w:rPr>
            <w:noProof/>
            <w:webHidden/>
          </w:rPr>
          <w:t>4</w:t>
        </w:r>
        <w:r>
          <w:rPr>
            <w:noProof/>
            <w:webHidden/>
          </w:rPr>
          <w:fldChar w:fldCharType="end"/>
        </w:r>
      </w:hyperlink>
    </w:p>
    <w:p w:rsidR="00BB7654" w:rsidRDefault="00BB7654" w:rsidP="005C5DCF">
      <w:pPr>
        <w:pStyle w:val="TOC1"/>
        <w:tabs>
          <w:tab w:val="right" w:leader="dot" w:pos="8835"/>
        </w:tabs>
        <w:spacing w:line="560" w:lineRule="exact"/>
        <w:rPr>
          <w:rFonts w:ascii="等线" w:eastAsia="等线"/>
          <w:noProof/>
          <w:sz w:val="21"/>
          <w:szCs w:val="22"/>
        </w:rPr>
      </w:pPr>
      <w:hyperlink w:anchor="_Toc54882697" w:history="1">
        <w:r w:rsidRPr="005C5DCF">
          <w:rPr>
            <w:rStyle w:val="Hyperlink"/>
            <w:rFonts w:ascii="黑体" w:eastAsia="黑体" w:hAnsi="黑体" w:hint="eastAsia"/>
            <w:noProof/>
          </w:rPr>
          <w:t>三、绩效评价结论</w:t>
        </w:r>
        <w:r>
          <w:rPr>
            <w:noProof/>
            <w:webHidden/>
          </w:rPr>
          <w:tab/>
        </w:r>
        <w:r>
          <w:rPr>
            <w:noProof/>
            <w:webHidden/>
          </w:rPr>
          <w:fldChar w:fldCharType="begin"/>
        </w:r>
        <w:r>
          <w:rPr>
            <w:noProof/>
            <w:webHidden/>
          </w:rPr>
          <w:instrText xml:space="preserve"> PAGEREF _Toc54882697 \h </w:instrText>
        </w:r>
        <w:r>
          <w:rPr>
            <w:noProof/>
            <w:webHidden/>
          </w:rPr>
        </w:r>
        <w:r>
          <w:rPr>
            <w:noProof/>
            <w:webHidden/>
          </w:rPr>
          <w:fldChar w:fldCharType="separate"/>
        </w:r>
        <w:r>
          <w:rPr>
            <w:noProof/>
            <w:webHidden/>
          </w:rPr>
          <w:t>4</w:t>
        </w:r>
        <w:r>
          <w:rPr>
            <w:noProof/>
            <w:webHidden/>
          </w:rPr>
          <w:fldChar w:fldCharType="end"/>
        </w:r>
      </w:hyperlink>
    </w:p>
    <w:p w:rsidR="00BB7654" w:rsidRDefault="00BB7654" w:rsidP="005C5DCF">
      <w:pPr>
        <w:pStyle w:val="TOC1"/>
        <w:tabs>
          <w:tab w:val="right" w:leader="dot" w:pos="8835"/>
        </w:tabs>
        <w:spacing w:line="560" w:lineRule="exact"/>
        <w:rPr>
          <w:rFonts w:ascii="等线" w:eastAsia="等线"/>
          <w:noProof/>
          <w:sz w:val="21"/>
          <w:szCs w:val="22"/>
        </w:rPr>
      </w:pPr>
      <w:hyperlink w:anchor="_Toc54882698" w:history="1">
        <w:r w:rsidRPr="005C5DCF">
          <w:rPr>
            <w:rStyle w:val="Hyperlink"/>
            <w:rFonts w:ascii="黑体" w:eastAsia="黑体" w:hAnsi="黑体" w:hint="eastAsia"/>
            <w:noProof/>
          </w:rPr>
          <w:t>四、存在的问题和建议</w:t>
        </w:r>
        <w:r>
          <w:rPr>
            <w:noProof/>
            <w:webHidden/>
          </w:rPr>
          <w:tab/>
        </w:r>
        <w:r>
          <w:rPr>
            <w:noProof/>
            <w:webHidden/>
          </w:rPr>
          <w:fldChar w:fldCharType="begin"/>
        </w:r>
        <w:r>
          <w:rPr>
            <w:noProof/>
            <w:webHidden/>
          </w:rPr>
          <w:instrText xml:space="preserve"> PAGEREF _Toc54882698 \h </w:instrText>
        </w:r>
        <w:r>
          <w:rPr>
            <w:noProof/>
            <w:webHidden/>
          </w:rPr>
        </w:r>
        <w:r>
          <w:rPr>
            <w:noProof/>
            <w:webHidden/>
          </w:rPr>
          <w:fldChar w:fldCharType="separate"/>
        </w:r>
        <w:r>
          <w:rPr>
            <w:noProof/>
            <w:webHidden/>
          </w:rPr>
          <w:t>5</w:t>
        </w:r>
        <w:r>
          <w:rPr>
            <w:noProof/>
            <w:webHidden/>
          </w:rPr>
          <w:fldChar w:fldCharType="end"/>
        </w:r>
      </w:hyperlink>
    </w:p>
    <w:p w:rsidR="00BB7654" w:rsidRDefault="00BB7654" w:rsidP="005C5DCF">
      <w:pPr>
        <w:pStyle w:val="TOC2"/>
        <w:tabs>
          <w:tab w:val="right" w:leader="dot" w:pos="8835"/>
        </w:tabs>
        <w:spacing w:line="560" w:lineRule="exact"/>
        <w:rPr>
          <w:rFonts w:ascii="等线" w:eastAsia="等线"/>
          <w:noProof/>
          <w:sz w:val="21"/>
          <w:szCs w:val="22"/>
        </w:rPr>
      </w:pPr>
      <w:hyperlink w:anchor="_Toc54882699" w:history="1">
        <w:r w:rsidRPr="005C5DCF">
          <w:rPr>
            <w:rStyle w:val="Hyperlink"/>
            <w:rFonts w:ascii="楷体_GB2312" w:eastAsia="楷体_GB2312" w:hint="eastAsia"/>
            <w:noProof/>
          </w:rPr>
          <w:t>（一）存在的问题</w:t>
        </w:r>
        <w:r>
          <w:rPr>
            <w:noProof/>
            <w:webHidden/>
          </w:rPr>
          <w:tab/>
        </w:r>
        <w:r>
          <w:rPr>
            <w:noProof/>
            <w:webHidden/>
          </w:rPr>
          <w:fldChar w:fldCharType="begin"/>
        </w:r>
        <w:r>
          <w:rPr>
            <w:noProof/>
            <w:webHidden/>
          </w:rPr>
          <w:instrText xml:space="preserve"> PAGEREF _Toc54882699 \h </w:instrText>
        </w:r>
        <w:r>
          <w:rPr>
            <w:noProof/>
            <w:webHidden/>
          </w:rPr>
        </w:r>
        <w:r>
          <w:rPr>
            <w:noProof/>
            <w:webHidden/>
          </w:rPr>
          <w:fldChar w:fldCharType="separate"/>
        </w:r>
        <w:r>
          <w:rPr>
            <w:noProof/>
            <w:webHidden/>
          </w:rPr>
          <w:t>5</w:t>
        </w:r>
        <w:r>
          <w:rPr>
            <w:noProof/>
            <w:webHidden/>
          </w:rPr>
          <w:fldChar w:fldCharType="end"/>
        </w:r>
      </w:hyperlink>
    </w:p>
    <w:p w:rsidR="00BB7654" w:rsidRDefault="00BB7654" w:rsidP="005C5DCF">
      <w:pPr>
        <w:pStyle w:val="TOC2"/>
        <w:tabs>
          <w:tab w:val="right" w:leader="dot" w:pos="8835"/>
        </w:tabs>
        <w:spacing w:line="560" w:lineRule="exact"/>
        <w:rPr>
          <w:rFonts w:ascii="等线" w:eastAsia="等线"/>
          <w:noProof/>
          <w:sz w:val="21"/>
          <w:szCs w:val="22"/>
        </w:rPr>
      </w:pPr>
      <w:hyperlink w:anchor="_Toc54882700" w:history="1">
        <w:r w:rsidRPr="005C5DCF">
          <w:rPr>
            <w:rStyle w:val="Hyperlink"/>
            <w:rFonts w:ascii="楷体_GB2312" w:eastAsia="楷体_GB2312" w:hint="eastAsia"/>
            <w:noProof/>
          </w:rPr>
          <w:t>（二）建议</w:t>
        </w:r>
        <w:r>
          <w:rPr>
            <w:noProof/>
            <w:webHidden/>
          </w:rPr>
          <w:tab/>
        </w:r>
        <w:r>
          <w:rPr>
            <w:noProof/>
            <w:webHidden/>
          </w:rPr>
          <w:fldChar w:fldCharType="begin"/>
        </w:r>
        <w:r>
          <w:rPr>
            <w:noProof/>
            <w:webHidden/>
          </w:rPr>
          <w:instrText xml:space="preserve"> PAGEREF _Toc54882700 \h </w:instrText>
        </w:r>
        <w:r>
          <w:rPr>
            <w:noProof/>
            <w:webHidden/>
          </w:rPr>
        </w:r>
        <w:r>
          <w:rPr>
            <w:noProof/>
            <w:webHidden/>
          </w:rPr>
          <w:fldChar w:fldCharType="separate"/>
        </w:r>
        <w:r>
          <w:rPr>
            <w:noProof/>
            <w:webHidden/>
          </w:rPr>
          <w:t>6</w:t>
        </w:r>
        <w:r>
          <w:rPr>
            <w:noProof/>
            <w:webHidden/>
          </w:rPr>
          <w:fldChar w:fldCharType="end"/>
        </w:r>
      </w:hyperlink>
    </w:p>
    <w:p w:rsidR="00BB7654" w:rsidRDefault="00BB7654" w:rsidP="005C5DCF">
      <w:pPr>
        <w:spacing w:line="560" w:lineRule="exact"/>
        <w:ind w:firstLineChars="0" w:firstLine="0"/>
      </w:pPr>
      <w:r w:rsidRPr="00CD71CF">
        <w:rPr>
          <w:rFonts w:ascii="方正小标宋简体" w:eastAsia="方正小标宋简体"/>
        </w:rPr>
        <w:fldChar w:fldCharType="end"/>
      </w:r>
    </w:p>
    <w:p w:rsidR="00BB7654" w:rsidRDefault="00BB7654" w:rsidP="005C5DCF">
      <w:pPr>
        <w:widowControl/>
        <w:spacing w:line="560" w:lineRule="exact"/>
        <w:ind w:firstLineChars="0" w:firstLine="0"/>
      </w:pPr>
      <w:r>
        <w:br w:type="page"/>
      </w:r>
      <w:bookmarkStart w:id="0" w:name="_GoBack"/>
      <w:bookmarkEnd w:id="0"/>
    </w:p>
    <w:p w:rsidR="00BB7654" w:rsidRDefault="00BB7654" w:rsidP="005C5DCF">
      <w:pPr>
        <w:pStyle w:val="Heading1"/>
        <w:spacing w:line="560" w:lineRule="exact"/>
      </w:pPr>
      <w:bookmarkStart w:id="1" w:name="_Toc533601059"/>
      <w:bookmarkStart w:id="2" w:name="_Toc54882690"/>
      <w:r>
        <w:rPr>
          <w:rFonts w:hint="eastAsia"/>
        </w:rPr>
        <w:t>一、</w:t>
      </w:r>
      <w:r w:rsidRPr="00725026">
        <w:rPr>
          <w:rFonts w:hint="eastAsia"/>
        </w:rPr>
        <w:t>项目</w:t>
      </w:r>
      <w:bookmarkEnd w:id="1"/>
      <w:r>
        <w:rPr>
          <w:rFonts w:hint="eastAsia"/>
        </w:rPr>
        <w:t>概要</w:t>
      </w:r>
      <w:bookmarkEnd w:id="2"/>
    </w:p>
    <w:p w:rsidR="00BB7654" w:rsidRDefault="00BB7654" w:rsidP="005C5DCF">
      <w:pPr>
        <w:pStyle w:val="Heading2"/>
        <w:spacing w:line="560" w:lineRule="exact"/>
      </w:pPr>
      <w:bookmarkStart w:id="3" w:name="_Toc533601060"/>
      <w:bookmarkStart w:id="4" w:name="_Toc54882691"/>
      <w:r w:rsidRPr="00351AED">
        <w:rPr>
          <w:rFonts w:hint="eastAsia"/>
        </w:rPr>
        <w:t>（一）立项背景</w:t>
      </w:r>
      <w:bookmarkEnd w:id="3"/>
      <w:r>
        <w:rPr>
          <w:rFonts w:hint="eastAsia"/>
        </w:rPr>
        <w:t>及</w:t>
      </w:r>
      <w:r w:rsidRPr="00F61B4D">
        <w:rPr>
          <w:rFonts w:hint="eastAsia"/>
        </w:rPr>
        <w:t>目的</w:t>
      </w:r>
      <w:bookmarkEnd w:id="4"/>
    </w:p>
    <w:p w:rsidR="00BB7654" w:rsidRPr="00F61B4D" w:rsidRDefault="00BB7654" w:rsidP="005C5DCF">
      <w:pPr>
        <w:spacing w:line="560" w:lineRule="exact"/>
      </w:pPr>
      <w:r>
        <w:rPr>
          <w:rFonts w:hint="eastAsia"/>
        </w:rPr>
        <w:t>经历了二十二年的发展历程</w:t>
      </w:r>
      <w:r w:rsidRPr="00442004">
        <w:rPr>
          <w:rFonts w:hint="eastAsia"/>
        </w:rPr>
        <w:t>，</w:t>
      </w:r>
      <w:r>
        <w:rPr>
          <w:rFonts w:hint="eastAsia"/>
        </w:rPr>
        <w:t>我国</w:t>
      </w:r>
      <w:r w:rsidRPr="00442004">
        <w:rPr>
          <w:rFonts w:hint="eastAsia"/>
        </w:rPr>
        <w:t>安</w:t>
      </w:r>
      <w:r>
        <w:rPr>
          <w:rFonts w:hint="eastAsia"/>
        </w:rPr>
        <w:t>防行业呈现出了蓬勃发展的势头，安防技术水平也不断地提高。但是，我</w:t>
      </w:r>
      <w:r w:rsidRPr="00442004">
        <w:rPr>
          <w:rFonts w:hint="eastAsia"/>
        </w:rPr>
        <w:t>国</w:t>
      </w:r>
      <w:r>
        <w:rPr>
          <w:rFonts w:hint="eastAsia"/>
        </w:rPr>
        <w:t>的安防管理大多数还停留在以人防为主的基础上，原因在于</w:t>
      </w:r>
      <w:r w:rsidRPr="00F61B4D">
        <w:rPr>
          <w:rFonts w:hint="eastAsia"/>
        </w:rPr>
        <w:t>高度自动化、集成化、科学化的安防应用系统仍处于起步阶段。尤其是城镇的重点安防领域、公共安全面临着诸多实际问题。我国已开始开展的</w:t>
      </w:r>
      <w:r w:rsidRPr="00F61B4D">
        <w:rPr>
          <w:rFonts w:hAnsi="µÈÏß Western"/>
        </w:rPr>
        <w:t>“</w:t>
      </w:r>
      <w:r w:rsidRPr="00F61B4D">
        <w:rPr>
          <w:rFonts w:hint="eastAsia"/>
        </w:rPr>
        <w:t>平安城市</w:t>
      </w:r>
      <w:r w:rsidRPr="00F61B4D">
        <w:rPr>
          <w:rFonts w:hAnsi="µÈÏß Western"/>
        </w:rPr>
        <w:t>”</w:t>
      </w:r>
      <w:r w:rsidRPr="00F61B4D">
        <w:rPr>
          <w:rFonts w:hint="eastAsia"/>
        </w:rPr>
        <w:t>和</w:t>
      </w:r>
      <w:r w:rsidRPr="00F61B4D">
        <w:rPr>
          <w:rFonts w:hAnsi="µÈÏß Western"/>
        </w:rPr>
        <w:t>“</w:t>
      </w:r>
      <w:r w:rsidRPr="00F61B4D">
        <w:rPr>
          <w:rFonts w:hint="eastAsia"/>
        </w:rPr>
        <w:t>科技强警</w:t>
      </w:r>
      <w:r w:rsidRPr="00F61B4D">
        <w:rPr>
          <w:rFonts w:hAnsi="µÈÏß Western"/>
        </w:rPr>
        <w:t>”</w:t>
      </w:r>
      <w:r w:rsidRPr="00F61B4D">
        <w:rPr>
          <w:rFonts w:hint="eastAsia"/>
        </w:rPr>
        <w:t>工程正是为了解决这一难题，使城镇真正成为安全的区域。</w:t>
      </w:r>
      <w:r w:rsidRPr="00F61B4D">
        <w:rPr>
          <w:rFonts w:hAnsi="µÈÏß Western"/>
        </w:rPr>
        <w:t>“</w:t>
      </w:r>
      <w:r w:rsidRPr="00F61B4D">
        <w:rPr>
          <w:rFonts w:hint="eastAsia"/>
        </w:rPr>
        <w:t>城市安防体系与应急反应平台</w:t>
      </w:r>
      <w:r w:rsidRPr="00F61B4D">
        <w:rPr>
          <w:rFonts w:hAnsi="µÈÏß Western"/>
        </w:rPr>
        <w:t>”</w:t>
      </w:r>
      <w:r w:rsidRPr="00F61B4D">
        <w:rPr>
          <w:rFonts w:hint="eastAsia"/>
        </w:rPr>
        <w:t>的研究正是在这样的背景下为解决相关的难题而展开。随着视频监控技术的逐步完善，视频监控在社会治安防控和公共突发事件应急处置方面得到广泛应用，实现了科技强警战略，惠及民生，有效地打击震慑了违法犯罪，达到平安城市的目的。</w:t>
      </w:r>
    </w:p>
    <w:p w:rsidR="00BB7654" w:rsidRPr="004824AA" w:rsidRDefault="00BB7654" w:rsidP="005C5DCF">
      <w:pPr>
        <w:spacing w:line="560" w:lineRule="exact"/>
        <w:rPr>
          <w:rFonts w:hAnsi="黑体" w:cs="文星简黑体"/>
          <w:bCs/>
          <w:kern w:val="0"/>
        </w:rPr>
      </w:pPr>
      <w:r w:rsidRPr="00F61B4D">
        <w:rPr>
          <w:rFonts w:hint="eastAsia"/>
        </w:rPr>
        <w:t>为了充分发挥系统发现、预防、威慑违法犯罪的重要功能，视频监控系统应尽可能提高覆盖面。本项目在文登平安城市四期建设基础上对文登区泽库镇安防系统进行补充，将采集的视频</w:t>
      </w:r>
      <w:r w:rsidRPr="00F61B4D">
        <w:t>——</w:t>
      </w:r>
      <w:r w:rsidRPr="00F61B4D">
        <w:rPr>
          <w:rFonts w:hint="eastAsia"/>
        </w:rPr>
        <w:t>人的轨迹、车辆特征、车辆轨迹进行融合应用</w:t>
      </w:r>
      <w:r w:rsidRPr="00F61B4D">
        <w:t>——</w:t>
      </w:r>
      <w:r w:rsidRPr="00F61B4D">
        <w:rPr>
          <w:rFonts w:hint="eastAsia"/>
        </w:rPr>
        <w:t>通过</w:t>
      </w:r>
      <w:r w:rsidRPr="00062C0B">
        <w:rPr>
          <w:rFonts w:hint="eastAsia"/>
        </w:rPr>
        <w:t>多维轨迹的碰撞，最终结合视频进行现场的落地确认，进一步为各级公安机关维护社会稳定、打击违法犯罪提供了可靠高效的技术手段。</w:t>
      </w:r>
    </w:p>
    <w:p w:rsidR="00BB7654" w:rsidRDefault="00BB7654" w:rsidP="005C5DCF">
      <w:pPr>
        <w:pStyle w:val="Heading2"/>
        <w:spacing w:line="560" w:lineRule="exact"/>
        <w:ind w:leftChars="100" w:left="320"/>
      </w:pPr>
      <w:bookmarkStart w:id="5" w:name="_Toc13754850"/>
      <w:bookmarkStart w:id="6" w:name="_Toc54882692"/>
      <w:r>
        <w:rPr>
          <w:rFonts w:hint="eastAsia"/>
        </w:rPr>
        <w:t>（二）项目预算、资金来源</w:t>
      </w:r>
      <w:bookmarkEnd w:id="5"/>
      <w:bookmarkEnd w:id="6"/>
    </w:p>
    <w:p w:rsidR="00BB7654" w:rsidRDefault="00BB7654" w:rsidP="005C5DCF">
      <w:pPr>
        <w:spacing w:line="560" w:lineRule="exact"/>
      </w:pPr>
      <w:r>
        <w:rPr>
          <w:rFonts w:hint="eastAsia"/>
        </w:rPr>
        <w:t>威海市公安局文登分局</w:t>
      </w:r>
      <w:r w:rsidRPr="00111F58">
        <w:rPr>
          <w:rFonts w:hint="eastAsia"/>
        </w:rPr>
        <w:t>批复</w:t>
      </w:r>
      <w:r w:rsidRPr="00062C0B">
        <w:t>2018</w:t>
      </w:r>
      <w:r w:rsidRPr="00062C0B">
        <w:rPr>
          <w:rFonts w:hint="eastAsia"/>
        </w:rPr>
        <w:t>年度威海市文登区泽库镇道路监控项目</w:t>
      </w:r>
      <w:r w:rsidRPr="00111F58">
        <w:rPr>
          <w:rFonts w:hint="eastAsia"/>
        </w:rPr>
        <w:t>预算资金</w:t>
      </w:r>
      <w:r>
        <w:t>239.90</w:t>
      </w:r>
      <w:r>
        <w:rPr>
          <w:rFonts w:hint="eastAsia"/>
        </w:rPr>
        <w:t>万元，</w:t>
      </w:r>
      <w:r w:rsidRPr="002840F8">
        <w:rPr>
          <w:rFonts w:hint="eastAsia"/>
        </w:rPr>
        <w:t>追加预算额</w:t>
      </w:r>
      <w:r w:rsidRPr="002840F8">
        <w:t>13.1045</w:t>
      </w:r>
      <w:r>
        <w:rPr>
          <w:rFonts w:hint="eastAsia"/>
        </w:rPr>
        <w:t>万元，以上资金全部来源于威海市文登区财政</w:t>
      </w:r>
      <w:r w:rsidRPr="00111F58">
        <w:rPr>
          <w:rFonts w:hint="eastAsia"/>
        </w:rPr>
        <w:t>。</w:t>
      </w:r>
    </w:p>
    <w:p w:rsidR="00BB7654" w:rsidRDefault="00BB7654" w:rsidP="005C5DCF">
      <w:pPr>
        <w:pStyle w:val="Heading2"/>
        <w:spacing w:line="560" w:lineRule="exact"/>
      </w:pPr>
      <w:bookmarkStart w:id="7" w:name="_Toc54882693"/>
      <w:r>
        <w:rPr>
          <w:rFonts w:hint="eastAsia"/>
        </w:rPr>
        <w:t>（三）项目实施内容</w:t>
      </w:r>
      <w:bookmarkEnd w:id="7"/>
    </w:p>
    <w:p w:rsidR="00BB7654" w:rsidRDefault="00BB7654" w:rsidP="005C5DCF">
      <w:pPr>
        <w:spacing w:line="560" w:lineRule="exact"/>
      </w:pPr>
      <w:r>
        <w:rPr>
          <w:rFonts w:hint="eastAsia"/>
        </w:rPr>
        <w:t>本项目是文登区泽库镇安防系统的</w:t>
      </w:r>
      <w:r w:rsidRPr="0041699E">
        <w:rPr>
          <w:rFonts w:hint="eastAsia"/>
        </w:rPr>
        <w:t>补充，</w:t>
      </w:r>
      <w:r>
        <w:rPr>
          <w:rFonts w:hint="eastAsia"/>
        </w:rPr>
        <w:t>拟建设</w:t>
      </w:r>
      <w:r w:rsidRPr="0041699E">
        <w:t>284</w:t>
      </w:r>
      <w:r w:rsidRPr="0041699E">
        <w:rPr>
          <w:rFonts w:hint="eastAsia"/>
        </w:rPr>
        <w:t>套前端设备。其中包含</w:t>
      </w:r>
      <w:r w:rsidRPr="0041699E">
        <w:t>200</w:t>
      </w:r>
      <w:r w:rsidRPr="0041699E">
        <w:rPr>
          <w:rFonts w:hint="eastAsia"/>
        </w:rPr>
        <w:t>万微型卡口</w:t>
      </w:r>
      <w:r w:rsidRPr="0041699E">
        <w:t>57</w:t>
      </w:r>
      <w:r w:rsidRPr="0041699E">
        <w:rPr>
          <w:rFonts w:hint="eastAsia"/>
        </w:rPr>
        <w:t>套，</w:t>
      </w:r>
      <w:r w:rsidRPr="0041699E">
        <w:t>200</w:t>
      </w:r>
      <w:r w:rsidRPr="0041699E">
        <w:rPr>
          <w:rFonts w:hint="eastAsia"/>
        </w:rPr>
        <w:t>万星光球</w:t>
      </w:r>
      <w:r w:rsidRPr="00F61B4D">
        <w:rPr>
          <w:rFonts w:hint="eastAsia"/>
        </w:rPr>
        <w:t>机</w:t>
      </w:r>
      <w:r w:rsidRPr="00F61B4D">
        <w:t>7</w:t>
      </w:r>
      <w:r w:rsidRPr="0041699E">
        <w:rPr>
          <w:rFonts w:hint="eastAsia"/>
        </w:rPr>
        <w:t>套，</w:t>
      </w:r>
      <w:r w:rsidRPr="0041699E">
        <w:t>200</w:t>
      </w:r>
      <w:r w:rsidRPr="0041699E">
        <w:rPr>
          <w:rFonts w:hint="eastAsia"/>
        </w:rPr>
        <w:t>万无线审计采集单</w:t>
      </w:r>
      <w:r w:rsidRPr="00F61B4D">
        <w:rPr>
          <w:rFonts w:hint="eastAsia"/>
        </w:rPr>
        <w:t>元</w:t>
      </w:r>
      <w:r w:rsidRPr="00F61B4D">
        <w:t>10</w:t>
      </w:r>
      <w:r w:rsidRPr="00F61B4D">
        <w:rPr>
          <w:rFonts w:hint="eastAsia"/>
        </w:rPr>
        <w:t>套，</w:t>
      </w:r>
      <w:r w:rsidRPr="00F61B4D">
        <w:t>200</w:t>
      </w:r>
      <w:r w:rsidRPr="00F61B4D">
        <w:rPr>
          <w:rFonts w:hint="eastAsia"/>
        </w:rPr>
        <w:t>万星光枪机</w:t>
      </w:r>
      <w:r w:rsidRPr="00F61B4D">
        <w:t>210</w:t>
      </w:r>
      <w:r w:rsidRPr="0041699E">
        <w:rPr>
          <w:rFonts w:hint="eastAsia"/>
        </w:rPr>
        <w:t>套，所有的前端设备采用云架构存储方式进行统一存储，并无缝融入原有云存储系统。视频汇聚到分局平安城市</w:t>
      </w:r>
      <w:r w:rsidRPr="0041699E">
        <w:t>4</w:t>
      </w:r>
      <w:r w:rsidRPr="0041699E">
        <w:rPr>
          <w:rFonts w:hint="eastAsia"/>
        </w:rPr>
        <w:t>期平台</w:t>
      </w:r>
      <w:r>
        <w:rPr>
          <w:rFonts w:hint="eastAsia"/>
        </w:rPr>
        <w:t>。依据现场需要，经申报审批追加</w:t>
      </w:r>
      <w:r>
        <w:t>27</w:t>
      </w:r>
      <w:r w:rsidRPr="0041699E">
        <w:rPr>
          <w:rFonts w:hint="eastAsia"/>
        </w:rPr>
        <w:t>套前端设备</w:t>
      </w:r>
      <w:r>
        <w:rPr>
          <w:rFonts w:hint="eastAsia"/>
        </w:rPr>
        <w:t>。本项目最终完成</w:t>
      </w:r>
      <w:r>
        <w:t>311</w:t>
      </w:r>
      <w:r w:rsidRPr="0041699E">
        <w:rPr>
          <w:rFonts w:hint="eastAsia"/>
        </w:rPr>
        <w:t>套前端设备</w:t>
      </w:r>
    </w:p>
    <w:p w:rsidR="00BB7654" w:rsidRDefault="00BB7654" w:rsidP="005C5DCF">
      <w:pPr>
        <w:pStyle w:val="Heading1"/>
        <w:spacing w:line="560" w:lineRule="exact"/>
      </w:pPr>
      <w:bookmarkStart w:id="8" w:name="_Toc54882694"/>
      <w:r>
        <w:rPr>
          <w:rFonts w:hint="eastAsia"/>
        </w:rPr>
        <w:t>二、绩效评价概述</w:t>
      </w:r>
      <w:bookmarkEnd w:id="8"/>
    </w:p>
    <w:p w:rsidR="00BB7654" w:rsidRDefault="00BB7654" w:rsidP="005C5DCF">
      <w:pPr>
        <w:pStyle w:val="Heading2"/>
        <w:spacing w:line="560" w:lineRule="exact"/>
      </w:pPr>
      <w:bookmarkStart w:id="9" w:name="_Toc54882695"/>
      <w:r>
        <w:rPr>
          <w:rFonts w:hint="eastAsia"/>
        </w:rPr>
        <w:t>（一）评价对象和范围</w:t>
      </w:r>
      <w:bookmarkEnd w:id="9"/>
    </w:p>
    <w:p w:rsidR="00BB7654" w:rsidRDefault="00BB7654" w:rsidP="005C5DCF">
      <w:pPr>
        <w:spacing w:line="560" w:lineRule="exact"/>
      </w:pPr>
      <w:r>
        <w:rPr>
          <w:rFonts w:hint="eastAsia"/>
        </w:rPr>
        <w:t>本次绩效评价的对象为</w:t>
      </w:r>
      <w:r w:rsidRPr="00062C0B">
        <w:t>2018</w:t>
      </w:r>
      <w:r w:rsidRPr="00062C0B">
        <w:rPr>
          <w:rFonts w:hint="eastAsia"/>
        </w:rPr>
        <w:t>年度威海市文登区泽库镇道路监控项目</w:t>
      </w:r>
      <w:r w:rsidRPr="00111F58">
        <w:rPr>
          <w:rFonts w:hint="eastAsia"/>
        </w:rPr>
        <w:t>预算资金</w:t>
      </w:r>
      <w:r>
        <w:t>239.90</w:t>
      </w:r>
      <w:r>
        <w:rPr>
          <w:rFonts w:hint="eastAsia"/>
        </w:rPr>
        <w:t>万元。评价范围包括</w:t>
      </w:r>
      <w:r w:rsidRPr="00D67847">
        <w:rPr>
          <w:rFonts w:hint="eastAsia"/>
        </w:rPr>
        <w:t>威海市公安局文登分局</w:t>
      </w:r>
      <w:r>
        <w:rPr>
          <w:rFonts w:hint="eastAsia"/>
        </w:rPr>
        <w:t>、</w:t>
      </w:r>
      <w:r w:rsidRPr="008B4384">
        <w:rPr>
          <w:rFonts w:hint="eastAsia"/>
        </w:rPr>
        <w:t>项目实施单位</w:t>
      </w:r>
      <w:r>
        <w:rPr>
          <w:rFonts w:hint="eastAsia"/>
        </w:rPr>
        <w:t>山东捷讯通信技术有限公司</w:t>
      </w:r>
      <w:r w:rsidRPr="008B4384">
        <w:rPr>
          <w:rFonts w:hint="eastAsia"/>
        </w:rPr>
        <w:t>及项目现场</w:t>
      </w:r>
      <w:r>
        <w:rPr>
          <w:rFonts w:hint="eastAsia"/>
        </w:rPr>
        <w:t>。</w:t>
      </w:r>
    </w:p>
    <w:p w:rsidR="00BB7654" w:rsidRDefault="00BB7654" w:rsidP="005C5DCF">
      <w:pPr>
        <w:spacing w:line="560" w:lineRule="exact"/>
      </w:pPr>
      <w:r>
        <w:rPr>
          <w:rFonts w:hint="eastAsia"/>
        </w:rPr>
        <w:t>本次绩效评价是在预算单位绩效自评的基础上，由山东信一项目管理有限公司对项目业务主管部门、项目实施单位的资料进行书面评审，同时抽取项目点进行现场评价。</w:t>
      </w:r>
    </w:p>
    <w:p w:rsidR="00BB7654" w:rsidRDefault="00BB7654" w:rsidP="005C5DCF">
      <w:pPr>
        <w:pStyle w:val="Heading2"/>
        <w:spacing w:line="560" w:lineRule="exact"/>
      </w:pPr>
      <w:bookmarkStart w:id="10" w:name="_Toc54882696"/>
      <w:r>
        <w:rPr>
          <w:rFonts w:hint="eastAsia"/>
        </w:rPr>
        <w:t>（二）评价指标体系</w:t>
      </w:r>
      <w:bookmarkEnd w:id="10"/>
    </w:p>
    <w:p w:rsidR="00BB7654" w:rsidRPr="009337A6" w:rsidRDefault="00BB7654" w:rsidP="005C5DCF">
      <w:pPr>
        <w:spacing w:line="560" w:lineRule="exact"/>
      </w:pPr>
      <w:r>
        <w:rPr>
          <w:rFonts w:hint="eastAsia"/>
        </w:rPr>
        <w:t>本次评价对象为</w:t>
      </w:r>
      <w:r w:rsidRPr="00062C0B">
        <w:t>2018</w:t>
      </w:r>
      <w:r w:rsidRPr="00062C0B">
        <w:rPr>
          <w:rFonts w:hint="eastAsia"/>
        </w:rPr>
        <w:t>年度威海市文登区泽库镇道路监控项目</w:t>
      </w:r>
      <w:r>
        <w:rPr>
          <w:rFonts w:hint="eastAsia"/>
        </w:rPr>
        <w:t>资金，为典型的项目支出，所以本次指标设计依据关于印发《预算绩效评价指标体系框架》的通知（财预</w:t>
      </w:r>
      <w:r w:rsidRPr="00D47A58">
        <w:rPr>
          <w:rFonts w:hint="eastAsia"/>
        </w:rPr>
        <w:t>〔</w:t>
      </w:r>
      <w:r>
        <w:t>2013</w:t>
      </w:r>
      <w:r w:rsidRPr="00D47A58">
        <w:rPr>
          <w:rFonts w:hint="eastAsia"/>
        </w:rPr>
        <w:t>〕</w:t>
      </w:r>
      <w:r>
        <w:t>53</w:t>
      </w:r>
      <w:r>
        <w:rPr>
          <w:rFonts w:hint="eastAsia"/>
        </w:rPr>
        <w:t>号）中“项目支出绩效评价共性指标体系框架”进行设计，其中一、二级指标未做修改，依据项目的实际情况对三级、四级部分指标进行了个性细化。财政支出绩效评价工作应重点关注产出、过程和效果，据此思路，本指标体系一级指标投入、过程、产出和效果权重分别为</w:t>
      </w:r>
      <w:r>
        <w:t>13%</w:t>
      </w:r>
      <w:r>
        <w:rPr>
          <w:rFonts w:hint="eastAsia"/>
        </w:rPr>
        <w:t>、</w:t>
      </w:r>
      <w:r>
        <w:t>29%</w:t>
      </w:r>
      <w:r>
        <w:rPr>
          <w:rFonts w:hint="eastAsia"/>
        </w:rPr>
        <w:t>、</w:t>
      </w:r>
      <w:r>
        <w:t>28%</w:t>
      </w:r>
      <w:r>
        <w:rPr>
          <w:rFonts w:hint="eastAsia"/>
        </w:rPr>
        <w:t>、</w:t>
      </w:r>
      <w:r>
        <w:t>30%</w:t>
      </w:r>
      <w:r>
        <w:rPr>
          <w:rFonts w:hint="eastAsia"/>
        </w:rPr>
        <w:t>。</w:t>
      </w:r>
    </w:p>
    <w:p w:rsidR="00BB7654" w:rsidRDefault="00BB7654" w:rsidP="005C5DCF">
      <w:pPr>
        <w:pStyle w:val="Heading1"/>
        <w:spacing w:line="560" w:lineRule="exact"/>
      </w:pPr>
      <w:bookmarkStart w:id="11" w:name="_Toc54882697"/>
      <w:r>
        <w:rPr>
          <w:rFonts w:hint="eastAsia"/>
        </w:rPr>
        <w:t>三、绩效评价结论</w:t>
      </w:r>
      <w:bookmarkEnd w:id="11"/>
    </w:p>
    <w:p w:rsidR="00BB7654" w:rsidRPr="008907B7" w:rsidRDefault="00BB7654" w:rsidP="005C5DCF">
      <w:pPr>
        <w:spacing w:line="560" w:lineRule="exact"/>
      </w:pPr>
      <w:r>
        <w:t>2</w:t>
      </w:r>
      <w:r w:rsidRPr="00062C0B">
        <w:t>018</w:t>
      </w:r>
      <w:r w:rsidRPr="00062C0B">
        <w:rPr>
          <w:rFonts w:hint="eastAsia"/>
        </w:rPr>
        <w:t>年度威海市文登区泽库镇道路监控项目</w:t>
      </w:r>
      <w:r>
        <w:rPr>
          <w:rFonts w:hint="eastAsia"/>
        </w:rPr>
        <w:t>建设完成</w:t>
      </w:r>
      <w:r w:rsidRPr="0041699E">
        <w:rPr>
          <w:rFonts w:hint="eastAsia"/>
        </w:rPr>
        <w:t>共计</w:t>
      </w:r>
      <w:r>
        <w:t>311</w:t>
      </w:r>
      <w:r w:rsidRPr="0041699E">
        <w:rPr>
          <w:rFonts w:hint="eastAsia"/>
        </w:rPr>
        <w:t>套前端设备</w:t>
      </w:r>
      <w:r>
        <w:rPr>
          <w:rFonts w:hint="eastAsia"/>
        </w:rPr>
        <w:t>。</w:t>
      </w:r>
      <w:r w:rsidRPr="0041699E">
        <w:rPr>
          <w:rFonts w:hint="eastAsia"/>
        </w:rPr>
        <w:t>所有的前端设备采用云架构存储方式进行统一存储，并无缝融入原有云存储系统。视频汇聚到分局平安城市</w:t>
      </w:r>
      <w:r w:rsidRPr="0041699E">
        <w:t>4</w:t>
      </w:r>
      <w:r w:rsidRPr="0041699E">
        <w:rPr>
          <w:rFonts w:hint="eastAsia"/>
        </w:rPr>
        <w:t>期平台</w:t>
      </w:r>
      <w:r w:rsidRPr="00896C9C">
        <w:rPr>
          <w:rFonts w:hint="eastAsia"/>
        </w:rPr>
        <w:t>。</w:t>
      </w:r>
      <w:r>
        <w:rPr>
          <w:rFonts w:hint="eastAsia"/>
        </w:rPr>
        <w:t>预算单位能够按照相关规章制度实施本项目，项目施工单位的确定采取公开招标的方式，流程规范。对项目的监督管理总体上较规范有效。本项目在过程、效果指标完成情况较好。总体上完成了预算绩效管理的要求。</w:t>
      </w:r>
    </w:p>
    <w:p w:rsidR="00BB7654" w:rsidRPr="009337A6" w:rsidRDefault="00BB7654" w:rsidP="005C5DCF">
      <w:pPr>
        <w:spacing w:line="560" w:lineRule="exact"/>
      </w:pPr>
      <w:r w:rsidRPr="00515175">
        <w:rPr>
          <w:rFonts w:hint="eastAsia"/>
        </w:rPr>
        <w:t>本项目综合得分为</w:t>
      </w:r>
      <w:r>
        <w:t>90.01</w:t>
      </w:r>
      <w:r>
        <w:rPr>
          <w:rFonts w:hint="eastAsia"/>
        </w:rPr>
        <w:t>分，评级是优。本项目总体上看，能够按照预定的绩效目标</w:t>
      </w:r>
      <w:r w:rsidRPr="00515175">
        <w:rPr>
          <w:rFonts w:hint="eastAsia"/>
        </w:rPr>
        <w:t>组织实施</w:t>
      </w:r>
      <w:r>
        <w:rPr>
          <w:rFonts w:hint="eastAsia"/>
        </w:rPr>
        <w:t>，在过程、效果方面很好地实现了绩效目标及相关绩效</w:t>
      </w:r>
      <w:r w:rsidRPr="00515175">
        <w:rPr>
          <w:rFonts w:hint="eastAsia"/>
        </w:rPr>
        <w:t>指标。综合</w:t>
      </w:r>
      <w:r>
        <w:rPr>
          <w:rFonts w:hint="eastAsia"/>
        </w:rPr>
        <w:t>评定</w:t>
      </w:r>
      <w:r w:rsidRPr="00515175">
        <w:rPr>
          <w:rFonts w:hint="eastAsia"/>
        </w:rPr>
        <w:t>得分</w:t>
      </w:r>
      <w:r>
        <w:rPr>
          <w:rFonts w:hint="eastAsia"/>
        </w:rPr>
        <w:t>见下表：</w:t>
      </w:r>
    </w:p>
    <w:p w:rsidR="00BB7654" w:rsidRPr="000F716C" w:rsidRDefault="00BB7654" w:rsidP="005C5DCF">
      <w:pPr>
        <w:spacing w:line="560" w:lineRule="exact"/>
        <w:ind w:firstLineChars="900" w:firstLine="2530"/>
        <w:rPr>
          <w:b/>
          <w:sz w:val="28"/>
          <w:szCs w:val="28"/>
        </w:rPr>
      </w:pPr>
      <w:r w:rsidRPr="000F716C">
        <w:rPr>
          <w:rFonts w:hint="eastAsia"/>
          <w:b/>
          <w:sz w:val="28"/>
          <w:szCs w:val="28"/>
        </w:rPr>
        <w:t>综合评定得分表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5"/>
        <w:gridCol w:w="1275"/>
        <w:gridCol w:w="1276"/>
        <w:gridCol w:w="1276"/>
        <w:gridCol w:w="1276"/>
        <w:gridCol w:w="1184"/>
      </w:tblGrid>
      <w:tr w:rsidR="00BB7654" w:rsidRPr="009413E2" w:rsidTr="00122D2B">
        <w:trPr>
          <w:jc w:val="center"/>
        </w:trPr>
        <w:tc>
          <w:tcPr>
            <w:tcW w:w="1985"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指标</w:t>
            </w:r>
          </w:p>
        </w:tc>
        <w:tc>
          <w:tcPr>
            <w:tcW w:w="1275"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投入</w:t>
            </w:r>
          </w:p>
        </w:tc>
        <w:tc>
          <w:tcPr>
            <w:tcW w:w="1276"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过程</w:t>
            </w:r>
          </w:p>
        </w:tc>
        <w:tc>
          <w:tcPr>
            <w:tcW w:w="1276"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产出</w:t>
            </w:r>
          </w:p>
        </w:tc>
        <w:tc>
          <w:tcPr>
            <w:tcW w:w="1276"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效果</w:t>
            </w:r>
          </w:p>
        </w:tc>
        <w:tc>
          <w:tcPr>
            <w:tcW w:w="1184" w:type="dxa"/>
            <w:shd w:val="clear" w:color="auto" w:fill="FFFFFF"/>
            <w:vAlign w:val="center"/>
          </w:tcPr>
          <w:p w:rsidR="00BB7654" w:rsidRPr="009413E2" w:rsidRDefault="00BB7654" w:rsidP="005C5DCF">
            <w:pPr>
              <w:spacing w:line="560" w:lineRule="exact"/>
              <w:ind w:firstLineChars="0" w:firstLine="0"/>
              <w:jc w:val="center"/>
              <w:rPr>
                <w:sz w:val="21"/>
              </w:rPr>
            </w:pPr>
            <w:r w:rsidRPr="009413E2">
              <w:rPr>
                <w:rFonts w:hint="eastAsia"/>
                <w:sz w:val="21"/>
              </w:rPr>
              <w:t>合计</w:t>
            </w:r>
          </w:p>
        </w:tc>
      </w:tr>
      <w:tr w:rsidR="00BB7654" w:rsidRPr="009413E2" w:rsidTr="00122D2B">
        <w:trPr>
          <w:jc w:val="center"/>
        </w:trPr>
        <w:tc>
          <w:tcPr>
            <w:tcW w:w="1985" w:type="dxa"/>
            <w:vAlign w:val="center"/>
          </w:tcPr>
          <w:p w:rsidR="00BB7654" w:rsidRPr="009413E2" w:rsidRDefault="00BB7654" w:rsidP="005C5DCF">
            <w:pPr>
              <w:spacing w:line="560" w:lineRule="exact"/>
              <w:ind w:firstLineChars="0" w:firstLine="0"/>
              <w:jc w:val="center"/>
              <w:rPr>
                <w:sz w:val="21"/>
              </w:rPr>
            </w:pPr>
            <w:r w:rsidRPr="009413E2">
              <w:rPr>
                <w:rFonts w:hint="eastAsia"/>
                <w:sz w:val="21"/>
              </w:rPr>
              <w:t>分值</w:t>
            </w:r>
          </w:p>
        </w:tc>
        <w:tc>
          <w:tcPr>
            <w:tcW w:w="1275" w:type="dxa"/>
            <w:vAlign w:val="center"/>
          </w:tcPr>
          <w:p w:rsidR="00BB7654" w:rsidRPr="009413E2" w:rsidRDefault="00BB7654" w:rsidP="005C5DCF">
            <w:pPr>
              <w:spacing w:line="560" w:lineRule="exact"/>
              <w:ind w:firstLineChars="0" w:firstLine="0"/>
              <w:jc w:val="center"/>
              <w:rPr>
                <w:sz w:val="21"/>
              </w:rPr>
            </w:pPr>
            <w:r w:rsidRPr="009413E2">
              <w:rPr>
                <w:sz w:val="21"/>
              </w:rPr>
              <w:t>13</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29</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28</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30</w:t>
            </w:r>
          </w:p>
        </w:tc>
        <w:tc>
          <w:tcPr>
            <w:tcW w:w="1184" w:type="dxa"/>
            <w:vAlign w:val="center"/>
          </w:tcPr>
          <w:p w:rsidR="00BB7654" w:rsidRPr="009413E2" w:rsidRDefault="00BB7654" w:rsidP="005C5DCF">
            <w:pPr>
              <w:spacing w:line="560" w:lineRule="exact"/>
              <w:ind w:firstLineChars="0" w:firstLine="0"/>
              <w:jc w:val="center"/>
              <w:rPr>
                <w:sz w:val="21"/>
              </w:rPr>
            </w:pPr>
            <w:r w:rsidRPr="009413E2">
              <w:rPr>
                <w:sz w:val="21"/>
              </w:rPr>
              <w:t>100</w:t>
            </w:r>
          </w:p>
        </w:tc>
      </w:tr>
      <w:tr w:rsidR="00BB7654" w:rsidRPr="009413E2" w:rsidTr="00122D2B">
        <w:trPr>
          <w:jc w:val="center"/>
        </w:trPr>
        <w:tc>
          <w:tcPr>
            <w:tcW w:w="1985" w:type="dxa"/>
            <w:vAlign w:val="center"/>
          </w:tcPr>
          <w:p w:rsidR="00BB7654" w:rsidRPr="009413E2" w:rsidRDefault="00BB7654" w:rsidP="005C5DCF">
            <w:pPr>
              <w:spacing w:line="560" w:lineRule="exact"/>
              <w:ind w:firstLineChars="0" w:firstLine="0"/>
              <w:jc w:val="center"/>
              <w:rPr>
                <w:sz w:val="21"/>
              </w:rPr>
            </w:pPr>
            <w:r w:rsidRPr="009413E2">
              <w:rPr>
                <w:rFonts w:hint="eastAsia"/>
                <w:sz w:val="21"/>
              </w:rPr>
              <w:t>综合评定得分</w:t>
            </w:r>
          </w:p>
        </w:tc>
        <w:tc>
          <w:tcPr>
            <w:tcW w:w="1275" w:type="dxa"/>
            <w:vAlign w:val="center"/>
          </w:tcPr>
          <w:p w:rsidR="00BB7654" w:rsidRPr="009413E2" w:rsidRDefault="00BB7654" w:rsidP="005C5DCF">
            <w:pPr>
              <w:spacing w:line="560" w:lineRule="exact"/>
              <w:ind w:firstLineChars="0" w:firstLine="0"/>
              <w:jc w:val="center"/>
              <w:rPr>
                <w:sz w:val="21"/>
              </w:rPr>
            </w:pPr>
            <w:r w:rsidRPr="009413E2">
              <w:rPr>
                <w:sz w:val="21"/>
              </w:rPr>
              <w:t>11.2</w:t>
            </w:r>
          </w:p>
        </w:tc>
        <w:tc>
          <w:tcPr>
            <w:tcW w:w="1276" w:type="dxa"/>
            <w:vAlign w:val="center"/>
          </w:tcPr>
          <w:p w:rsidR="00BB7654" w:rsidRPr="009413E2" w:rsidRDefault="00BB7654" w:rsidP="005C5DCF">
            <w:pPr>
              <w:spacing w:line="560" w:lineRule="exact"/>
              <w:ind w:firstLineChars="0" w:firstLine="0"/>
              <w:rPr>
                <w:sz w:val="21"/>
              </w:rPr>
            </w:pPr>
            <w:r w:rsidRPr="009413E2">
              <w:rPr>
                <w:sz w:val="21"/>
              </w:rPr>
              <w:t xml:space="preserve">   26.8</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24.25</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27.76</w:t>
            </w:r>
          </w:p>
        </w:tc>
        <w:tc>
          <w:tcPr>
            <w:tcW w:w="1184" w:type="dxa"/>
            <w:vAlign w:val="center"/>
          </w:tcPr>
          <w:p w:rsidR="00BB7654" w:rsidRPr="009413E2" w:rsidRDefault="00BB7654" w:rsidP="005C5DCF">
            <w:pPr>
              <w:spacing w:line="560" w:lineRule="exact"/>
              <w:ind w:firstLineChars="0" w:firstLine="0"/>
              <w:jc w:val="center"/>
              <w:rPr>
                <w:sz w:val="21"/>
              </w:rPr>
            </w:pPr>
            <w:r w:rsidRPr="009413E2">
              <w:rPr>
                <w:sz w:val="21"/>
              </w:rPr>
              <w:t xml:space="preserve"> 90.01</w:t>
            </w:r>
          </w:p>
        </w:tc>
      </w:tr>
      <w:tr w:rsidR="00BB7654" w:rsidRPr="009413E2" w:rsidTr="00122D2B">
        <w:trPr>
          <w:jc w:val="center"/>
        </w:trPr>
        <w:tc>
          <w:tcPr>
            <w:tcW w:w="1985" w:type="dxa"/>
            <w:vAlign w:val="center"/>
          </w:tcPr>
          <w:p w:rsidR="00BB7654" w:rsidRPr="009413E2" w:rsidRDefault="00BB7654" w:rsidP="005C5DCF">
            <w:pPr>
              <w:spacing w:line="560" w:lineRule="exact"/>
              <w:ind w:firstLineChars="0" w:firstLine="0"/>
              <w:jc w:val="center"/>
              <w:rPr>
                <w:sz w:val="21"/>
              </w:rPr>
            </w:pPr>
            <w:r w:rsidRPr="009413E2">
              <w:rPr>
                <w:rFonts w:hint="eastAsia"/>
                <w:sz w:val="21"/>
              </w:rPr>
              <w:t>得分率</w:t>
            </w:r>
          </w:p>
        </w:tc>
        <w:tc>
          <w:tcPr>
            <w:tcW w:w="1275" w:type="dxa"/>
            <w:vAlign w:val="center"/>
          </w:tcPr>
          <w:p w:rsidR="00BB7654" w:rsidRPr="009413E2" w:rsidRDefault="00BB7654" w:rsidP="005C5DCF">
            <w:pPr>
              <w:spacing w:line="560" w:lineRule="exact"/>
              <w:ind w:firstLineChars="0" w:firstLine="0"/>
              <w:jc w:val="center"/>
              <w:rPr>
                <w:sz w:val="21"/>
              </w:rPr>
            </w:pPr>
            <w:r w:rsidRPr="009413E2">
              <w:rPr>
                <w:sz w:val="21"/>
              </w:rPr>
              <w:t>86.15%</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92.41%</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86.61%</w:t>
            </w:r>
          </w:p>
        </w:tc>
        <w:tc>
          <w:tcPr>
            <w:tcW w:w="1276" w:type="dxa"/>
            <w:vAlign w:val="center"/>
          </w:tcPr>
          <w:p w:rsidR="00BB7654" w:rsidRPr="009413E2" w:rsidRDefault="00BB7654" w:rsidP="005C5DCF">
            <w:pPr>
              <w:spacing w:line="560" w:lineRule="exact"/>
              <w:ind w:firstLineChars="0" w:firstLine="0"/>
              <w:jc w:val="center"/>
              <w:rPr>
                <w:sz w:val="21"/>
              </w:rPr>
            </w:pPr>
            <w:r w:rsidRPr="009413E2">
              <w:rPr>
                <w:sz w:val="21"/>
              </w:rPr>
              <w:t>92.53%</w:t>
            </w:r>
          </w:p>
        </w:tc>
        <w:tc>
          <w:tcPr>
            <w:tcW w:w="1184" w:type="dxa"/>
            <w:vAlign w:val="center"/>
          </w:tcPr>
          <w:p w:rsidR="00BB7654" w:rsidRPr="009413E2" w:rsidRDefault="00BB7654" w:rsidP="005C5DCF">
            <w:pPr>
              <w:spacing w:line="560" w:lineRule="exact"/>
              <w:ind w:firstLineChars="100" w:firstLine="210"/>
              <w:rPr>
                <w:sz w:val="21"/>
              </w:rPr>
            </w:pPr>
            <w:r w:rsidRPr="009413E2">
              <w:rPr>
                <w:sz w:val="21"/>
              </w:rPr>
              <w:t>90.01%</w:t>
            </w:r>
          </w:p>
        </w:tc>
      </w:tr>
    </w:tbl>
    <w:p w:rsidR="00BB7654" w:rsidRDefault="00BB7654" w:rsidP="005C5DCF">
      <w:pPr>
        <w:pStyle w:val="Heading1"/>
        <w:spacing w:line="560" w:lineRule="exact"/>
      </w:pPr>
      <w:bookmarkStart w:id="12" w:name="_Toc54882698"/>
      <w:r>
        <w:rPr>
          <w:rFonts w:hint="eastAsia"/>
        </w:rPr>
        <w:t>四、存在的问题和建议</w:t>
      </w:r>
      <w:bookmarkEnd w:id="12"/>
    </w:p>
    <w:p w:rsidR="00BB7654" w:rsidRDefault="00BB7654" w:rsidP="005C5DCF">
      <w:pPr>
        <w:pStyle w:val="Heading2"/>
        <w:spacing w:line="560" w:lineRule="exact"/>
      </w:pPr>
      <w:bookmarkStart w:id="13" w:name="_Toc54882699"/>
      <w:r>
        <w:rPr>
          <w:rFonts w:hint="eastAsia"/>
        </w:rPr>
        <w:t>（一）存在的问题</w:t>
      </w:r>
      <w:bookmarkEnd w:id="13"/>
    </w:p>
    <w:p w:rsidR="00BB7654" w:rsidRDefault="00BB7654" w:rsidP="005C5DCF">
      <w:pPr>
        <w:spacing w:line="560" w:lineRule="exact"/>
        <w:rPr>
          <w:kern w:val="0"/>
        </w:rPr>
      </w:pPr>
      <w:r>
        <w:t>1</w:t>
      </w:r>
      <w:r>
        <w:rPr>
          <w:rFonts w:hint="eastAsia"/>
        </w:rPr>
        <w:t>、</w:t>
      </w:r>
      <w:r w:rsidRPr="004100CB">
        <w:rPr>
          <w:rFonts w:hint="eastAsia"/>
          <w:kern w:val="0"/>
        </w:rPr>
        <w:t>绩效指标明确性</w:t>
      </w:r>
      <w:r>
        <w:rPr>
          <w:rFonts w:hint="eastAsia"/>
          <w:kern w:val="0"/>
        </w:rPr>
        <w:t>较差。</w:t>
      </w:r>
    </w:p>
    <w:p w:rsidR="00BB7654" w:rsidRDefault="00BB7654" w:rsidP="005C5DCF">
      <w:pPr>
        <w:spacing w:line="560" w:lineRule="exact"/>
      </w:pPr>
      <w:r>
        <w:rPr>
          <w:rFonts w:hint="eastAsia"/>
        </w:rPr>
        <w:t>《绩效目标申报表》不完整</w:t>
      </w:r>
      <w:r>
        <w:t>,</w:t>
      </w:r>
      <w:r>
        <w:rPr>
          <w:rFonts w:hint="eastAsia"/>
        </w:rPr>
        <w:t>缺项较多，申报表内容和指标达不到预算绩效管理的要求。产出、效果指标细化、量化程度不足；</w:t>
      </w:r>
      <w:r w:rsidRPr="00B34C22">
        <w:rPr>
          <w:rFonts w:hint="eastAsia"/>
        </w:rPr>
        <w:t>绩效目标与任务计划的相符性</w:t>
      </w:r>
      <w:r>
        <w:rPr>
          <w:rFonts w:hint="eastAsia"/>
        </w:rPr>
        <w:t>不足，</w:t>
      </w:r>
      <w:r w:rsidRPr="00B34C22">
        <w:rPr>
          <w:rFonts w:hint="eastAsia"/>
        </w:rPr>
        <w:t>项目实施进度计划</w:t>
      </w:r>
      <w:r>
        <w:rPr>
          <w:rFonts w:hint="eastAsia"/>
        </w:rPr>
        <w:t>项目部分环节缺失，如试运行环节、竣工验收环节等。</w:t>
      </w:r>
    </w:p>
    <w:p w:rsidR="00BB7654" w:rsidRDefault="00BB7654" w:rsidP="005C5DCF">
      <w:pPr>
        <w:spacing w:line="560" w:lineRule="exact"/>
      </w:pPr>
      <w:r>
        <w:t>2</w:t>
      </w:r>
      <w:r>
        <w:rPr>
          <w:rFonts w:hint="eastAsia"/>
        </w:rPr>
        <w:t>、</w:t>
      </w:r>
      <w:r w:rsidRPr="004E1C93">
        <w:rPr>
          <w:rFonts w:hint="eastAsia"/>
        </w:rPr>
        <w:t>档案管理情况</w:t>
      </w:r>
      <w:r>
        <w:rPr>
          <w:rFonts w:hint="eastAsia"/>
        </w:rPr>
        <w:t>存在不足。</w:t>
      </w:r>
    </w:p>
    <w:p w:rsidR="00BB7654" w:rsidRDefault="00BB7654" w:rsidP="005C5DCF">
      <w:pPr>
        <w:spacing w:line="560" w:lineRule="exact"/>
      </w:pPr>
      <w:r>
        <w:rPr>
          <w:rFonts w:hint="eastAsia"/>
        </w:rPr>
        <w:t>预算单位对关于项目立项事宜的会议记录保管不当，评价过程中无法提供。对于项目的有关资料未进行集中保管，档案管理存在不足。</w:t>
      </w:r>
    </w:p>
    <w:p w:rsidR="00BB7654" w:rsidRDefault="00BB7654" w:rsidP="005C5DCF">
      <w:pPr>
        <w:spacing w:line="560" w:lineRule="exact"/>
      </w:pPr>
      <w:r>
        <w:t>3</w:t>
      </w:r>
      <w:r>
        <w:rPr>
          <w:rFonts w:hint="eastAsia"/>
        </w:rPr>
        <w:t>、宣传有效性有提升空间，应改进。</w:t>
      </w:r>
    </w:p>
    <w:p w:rsidR="00BB7654" w:rsidRDefault="00BB7654" w:rsidP="005C5DCF">
      <w:pPr>
        <w:spacing w:line="560" w:lineRule="exact"/>
      </w:pPr>
      <w:r>
        <w:rPr>
          <w:rFonts w:hint="eastAsia"/>
        </w:rPr>
        <w:t>预算单位对“平安城市”项目通过文登电视台</w:t>
      </w:r>
      <w:r>
        <w:t>-</w:t>
      </w:r>
      <w:r>
        <w:rPr>
          <w:rFonts w:hint="eastAsia"/>
        </w:rPr>
        <w:t>警方在线</w:t>
      </w:r>
      <w:r w:rsidRPr="00F61B4D">
        <w:rPr>
          <w:rFonts w:hint="eastAsia"/>
        </w:rPr>
        <w:t>、</w:t>
      </w:r>
      <w:r>
        <w:rPr>
          <w:rFonts w:hint="eastAsia"/>
        </w:rPr>
        <w:t>区公安局微信公众信进行过宣传，而对</w:t>
      </w:r>
      <w:r w:rsidRPr="00062C0B">
        <w:t>2018</w:t>
      </w:r>
      <w:r w:rsidRPr="00062C0B">
        <w:rPr>
          <w:rFonts w:hint="eastAsia"/>
        </w:rPr>
        <w:t>年度威海市文登区泽库镇道路监控项目</w:t>
      </w:r>
      <w:r>
        <w:rPr>
          <w:rFonts w:hint="eastAsia"/>
        </w:rPr>
        <w:t>未能充分利用相关媒体和有关网站专题宣传，宣传有效性有待提升</w:t>
      </w:r>
      <w:r w:rsidRPr="00F61B4D">
        <w:rPr>
          <w:rFonts w:hint="eastAsia"/>
        </w:rPr>
        <w:t>。</w:t>
      </w:r>
    </w:p>
    <w:p w:rsidR="00BB7654" w:rsidRDefault="00BB7654" w:rsidP="005C5DCF">
      <w:pPr>
        <w:spacing w:line="560" w:lineRule="exact"/>
      </w:pPr>
      <w:r>
        <w:t>4</w:t>
      </w:r>
      <w:r>
        <w:rPr>
          <w:rFonts w:hint="eastAsia"/>
        </w:rPr>
        <w:t>、</w:t>
      </w:r>
      <w:r w:rsidRPr="00FE79B4">
        <w:rPr>
          <w:rFonts w:hint="eastAsia"/>
        </w:rPr>
        <w:t>实施的控制</w:t>
      </w:r>
      <w:r>
        <w:rPr>
          <w:rFonts w:hint="eastAsia"/>
        </w:rPr>
        <w:t>情况缺少整改落实记录。</w:t>
      </w:r>
    </w:p>
    <w:p w:rsidR="00BB7654" w:rsidRDefault="00BB7654" w:rsidP="005C5DCF">
      <w:pPr>
        <w:spacing w:line="560" w:lineRule="exact"/>
      </w:pPr>
      <w:r>
        <w:rPr>
          <w:rFonts w:hint="eastAsia"/>
        </w:rPr>
        <w:t>预算单位对项目的</w:t>
      </w:r>
      <w:r w:rsidRPr="002D1027">
        <w:rPr>
          <w:rFonts w:hint="eastAsia"/>
        </w:rPr>
        <w:t>督导</w:t>
      </w:r>
      <w:r>
        <w:rPr>
          <w:rFonts w:hint="eastAsia"/>
        </w:rPr>
        <w:t>管理，其中整改措施和落实情况缺少文字记录、证明资料，导致对</w:t>
      </w:r>
      <w:r w:rsidRPr="00FE79B4">
        <w:rPr>
          <w:rFonts w:hint="eastAsia"/>
        </w:rPr>
        <w:t>项目实施的控制</w:t>
      </w:r>
      <w:r>
        <w:rPr>
          <w:rFonts w:hint="eastAsia"/>
        </w:rPr>
        <w:t>情况的评价存在局限性的。</w:t>
      </w:r>
    </w:p>
    <w:p w:rsidR="00BB7654" w:rsidRDefault="00BB7654" w:rsidP="005C5DCF">
      <w:pPr>
        <w:spacing w:line="560" w:lineRule="exact"/>
      </w:pPr>
      <w:r>
        <w:t>5</w:t>
      </w:r>
      <w:r>
        <w:rPr>
          <w:rFonts w:hint="eastAsia"/>
        </w:rPr>
        <w:t>、</w:t>
      </w:r>
      <w:r w:rsidRPr="00D414F3">
        <w:rPr>
          <w:rFonts w:hint="eastAsia"/>
        </w:rPr>
        <w:t>财务监控执行的有效性</w:t>
      </w:r>
      <w:r>
        <w:rPr>
          <w:rFonts w:hint="eastAsia"/>
        </w:rPr>
        <w:t>。</w:t>
      </w:r>
    </w:p>
    <w:p w:rsidR="00BB7654" w:rsidRDefault="00BB7654" w:rsidP="005C5DCF">
      <w:pPr>
        <w:spacing w:line="560" w:lineRule="exact"/>
      </w:pPr>
      <w:r>
        <w:rPr>
          <w:rFonts w:hint="eastAsia"/>
        </w:rPr>
        <w:t>预算单位的财务部门对项目的进展情况了解程度不足，这不利于财政资金的计划安排，更不利实现支出与预算执行进度相符性、及时性的预算管理。</w:t>
      </w:r>
    </w:p>
    <w:p w:rsidR="00BB7654" w:rsidRDefault="00BB7654" w:rsidP="005C5DCF">
      <w:pPr>
        <w:spacing w:line="560" w:lineRule="exact"/>
      </w:pPr>
      <w:r>
        <w:t>6</w:t>
      </w:r>
      <w:r>
        <w:rPr>
          <w:rFonts w:hint="eastAsia"/>
        </w:rPr>
        <w:t>、项目的完成及时性较差。</w:t>
      </w:r>
    </w:p>
    <w:p w:rsidR="00BB7654" w:rsidRPr="00E70263" w:rsidRDefault="00BB7654" w:rsidP="005C5DCF">
      <w:pPr>
        <w:spacing w:line="560" w:lineRule="exact"/>
      </w:pPr>
      <w:r>
        <w:rPr>
          <w:rFonts w:hint="eastAsia"/>
        </w:rPr>
        <w:t>项目的计划完成时间为</w:t>
      </w:r>
      <w:r>
        <w:t>2019</w:t>
      </w:r>
      <w:r>
        <w:rPr>
          <w:rFonts w:hint="eastAsia"/>
        </w:rPr>
        <w:t>年</w:t>
      </w:r>
      <w:r>
        <w:t>2</w:t>
      </w:r>
      <w:r>
        <w:rPr>
          <w:rFonts w:hint="eastAsia"/>
        </w:rPr>
        <w:t>月</w:t>
      </w:r>
      <w:r>
        <w:t>20</w:t>
      </w:r>
      <w:r>
        <w:rPr>
          <w:rFonts w:hint="eastAsia"/>
        </w:rPr>
        <w:t>日，经现场评价项目的实际完成时间大约在</w:t>
      </w:r>
      <w:r>
        <w:t>5</w:t>
      </w:r>
      <w:r>
        <w:rPr>
          <w:rFonts w:hint="eastAsia"/>
        </w:rPr>
        <w:t>月</w:t>
      </w:r>
      <w:r>
        <w:t>23</w:t>
      </w:r>
      <w:r>
        <w:rPr>
          <w:rFonts w:hint="eastAsia"/>
        </w:rPr>
        <w:t>日。完成时间明显滞后，项目的完成及时性较差。</w:t>
      </w:r>
    </w:p>
    <w:p w:rsidR="00BB7654" w:rsidRPr="00050944" w:rsidRDefault="00BB7654" w:rsidP="005C5DCF">
      <w:pPr>
        <w:pStyle w:val="Heading2"/>
        <w:spacing w:line="560" w:lineRule="exact"/>
      </w:pPr>
      <w:bookmarkStart w:id="14" w:name="_Toc54882700"/>
      <w:r>
        <w:rPr>
          <w:rFonts w:hint="eastAsia"/>
        </w:rPr>
        <w:t>（二）建议</w:t>
      </w:r>
      <w:bookmarkEnd w:id="14"/>
    </w:p>
    <w:p w:rsidR="00BB7654" w:rsidRDefault="00BB7654" w:rsidP="005C5DCF">
      <w:pPr>
        <w:spacing w:line="560" w:lineRule="exact"/>
      </w:pPr>
      <w:r>
        <w:t>1</w:t>
      </w:r>
      <w:r>
        <w:rPr>
          <w:rFonts w:hint="eastAsia"/>
        </w:rPr>
        <w:t>、建议加强绩效目标管理。</w:t>
      </w:r>
    </w:p>
    <w:p w:rsidR="00BB7654" w:rsidRDefault="00BB7654" w:rsidP="005C5DCF">
      <w:pPr>
        <w:spacing w:line="560" w:lineRule="exact"/>
      </w:pPr>
      <w:r w:rsidRPr="003F3B64">
        <w:rPr>
          <w:rFonts w:hint="eastAsia"/>
        </w:rPr>
        <w:t>绩效目标是全过程预算绩效管理的基础，也</w:t>
      </w:r>
      <w:r>
        <w:rPr>
          <w:rFonts w:hint="eastAsia"/>
        </w:rPr>
        <w:t>是绩效运行监控、绩效评价和结果应用的重要前提。将预算单位的</w:t>
      </w:r>
      <w:r w:rsidRPr="003F3B64">
        <w:rPr>
          <w:rFonts w:hint="eastAsia"/>
        </w:rPr>
        <w:t>年度</w:t>
      </w:r>
      <w:r>
        <w:rPr>
          <w:rFonts w:hint="eastAsia"/>
        </w:rPr>
        <w:t>绩效目标转换为明确的、具体的和可衡量的绩效指</w:t>
      </w:r>
      <w:r w:rsidRPr="003F3B64">
        <w:rPr>
          <w:rFonts w:hint="eastAsia"/>
        </w:rPr>
        <w:t>标，是进行绩效目标管理的第</w:t>
      </w:r>
      <w:r>
        <w:rPr>
          <w:rFonts w:hint="eastAsia"/>
        </w:rPr>
        <w:t>一步，也是绩效管理的重要一步。预算单位</w:t>
      </w:r>
      <w:r w:rsidRPr="003F3B64">
        <w:rPr>
          <w:rFonts w:hint="eastAsia"/>
        </w:rPr>
        <w:t>编制</w:t>
      </w:r>
      <w:r>
        <w:rPr>
          <w:rFonts w:hint="eastAsia"/>
        </w:rPr>
        <w:t>《</w:t>
      </w:r>
      <w:r w:rsidRPr="003F3B64">
        <w:rPr>
          <w:rFonts w:hint="eastAsia"/>
        </w:rPr>
        <w:t>绩效目标申报表</w:t>
      </w:r>
      <w:r>
        <w:rPr>
          <w:rFonts w:hint="eastAsia"/>
        </w:rPr>
        <w:t>》不完整</w:t>
      </w:r>
      <w:r w:rsidRPr="003F3B64">
        <w:rPr>
          <w:rFonts w:hint="eastAsia"/>
        </w:rPr>
        <w:t>、填报漏项或者相关指标不明确、指标</w:t>
      </w:r>
      <w:r>
        <w:rPr>
          <w:rFonts w:hint="eastAsia"/>
        </w:rPr>
        <w:t>细化、量化不充分等问题，直接影响绩效管理效果</w:t>
      </w:r>
      <w:r w:rsidRPr="003F3B64">
        <w:rPr>
          <w:rFonts w:hint="eastAsia"/>
        </w:rPr>
        <w:t>。</w:t>
      </w:r>
      <w:r>
        <w:rPr>
          <w:rFonts w:hint="eastAsia"/>
        </w:rPr>
        <w:t>绩效目标设置作为预算安排的前置条件，充分说明绩效目标管理的重要性</w:t>
      </w:r>
      <w:r w:rsidRPr="003F3B64">
        <w:rPr>
          <w:rFonts w:hint="eastAsia"/>
        </w:rPr>
        <w:t>。</w:t>
      </w:r>
      <w:r>
        <w:rPr>
          <w:rFonts w:hint="eastAsia"/>
        </w:rPr>
        <w:t>预算绩效管理是基于绩效目标的管理，因此没有准确完整的绩效目标，绩效评价工作等于无的放矢</w:t>
      </w:r>
      <w:r w:rsidRPr="003F3B64">
        <w:rPr>
          <w:rFonts w:hint="eastAsia"/>
        </w:rPr>
        <w:t>。</w:t>
      </w:r>
    </w:p>
    <w:p w:rsidR="00BB7654" w:rsidRDefault="00BB7654" w:rsidP="005C5DCF">
      <w:pPr>
        <w:spacing w:line="560" w:lineRule="exact"/>
      </w:pPr>
      <w:r>
        <w:t>2</w:t>
      </w:r>
      <w:r>
        <w:rPr>
          <w:rFonts w:hint="eastAsia"/>
        </w:rPr>
        <w:t>、建议加强项目档案管理。</w:t>
      </w:r>
    </w:p>
    <w:p w:rsidR="00BB7654" w:rsidRDefault="00BB7654" w:rsidP="005C5DCF">
      <w:pPr>
        <w:spacing w:line="560" w:lineRule="exact"/>
      </w:pPr>
      <w:r>
        <w:rPr>
          <w:rFonts w:hint="eastAsia"/>
        </w:rPr>
        <w:t>档案管理是业务管理的重要组成部分，这既是对项目实施单位业务管理水平考核的内容，也是财政资金规范高效使用的要求。档案应专人管理、保存符合要求。档案管理人员应有责任心，严格执行档案使用登记制度，签字确认责任到人，确保档案资料齐全无误。</w:t>
      </w:r>
    </w:p>
    <w:p w:rsidR="00BB7654" w:rsidRDefault="00BB7654" w:rsidP="005C5DCF">
      <w:pPr>
        <w:spacing w:line="560" w:lineRule="exact"/>
      </w:pPr>
      <w:r>
        <w:t>3</w:t>
      </w:r>
      <w:r>
        <w:rPr>
          <w:rFonts w:hint="eastAsia"/>
        </w:rPr>
        <w:t>、建设加强项目宣传</w:t>
      </w:r>
      <w:r w:rsidRPr="00F61B4D">
        <w:rPr>
          <w:rFonts w:hint="eastAsia"/>
        </w:rPr>
        <w:t>，</w:t>
      </w:r>
      <w:r>
        <w:rPr>
          <w:rFonts w:hint="eastAsia"/>
        </w:rPr>
        <w:t>提升宣传效果。</w:t>
      </w:r>
    </w:p>
    <w:p w:rsidR="00BB7654" w:rsidRDefault="00BB7654" w:rsidP="005C5DCF">
      <w:pPr>
        <w:spacing w:line="560" w:lineRule="exact"/>
      </w:pPr>
      <w:r>
        <w:rPr>
          <w:rFonts w:hint="eastAsia"/>
        </w:rPr>
        <w:t>本项目作为文登平安城市四期建设</w:t>
      </w:r>
      <w:r w:rsidRPr="00062C0B">
        <w:rPr>
          <w:rFonts w:hint="eastAsia"/>
        </w:rPr>
        <w:t>对文登区泽库镇安防系统进行补充</w:t>
      </w:r>
      <w:r>
        <w:rPr>
          <w:rFonts w:hint="eastAsia"/>
        </w:rPr>
        <w:t>，具有独立性。预算单位应把本项目的实施内容、重要作用突出宣传，目的是通过宣传，达到本项目预定的绩效目标</w:t>
      </w:r>
      <w:r w:rsidRPr="00F61B4D">
        <w:rPr>
          <w:rFonts w:hint="eastAsia"/>
        </w:rPr>
        <w:t>，</w:t>
      </w:r>
      <w:r>
        <w:rPr>
          <w:rFonts w:hint="eastAsia"/>
        </w:rPr>
        <w:t>实现其应有的社会效果。</w:t>
      </w:r>
    </w:p>
    <w:p w:rsidR="00BB7654" w:rsidRDefault="00BB7654" w:rsidP="005C5DCF">
      <w:pPr>
        <w:spacing w:line="560" w:lineRule="exact"/>
      </w:pPr>
      <w:r>
        <w:t>4</w:t>
      </w:r>
      <w:r>
        <w:rPr>
          <w:rFonts w:hint="eastAsia"/>
        </w:rPr>
        <w:t>、建设加强项目的实施</w:t>
      </w:r>
      <w:r w:rsidRPr="00FE79B4">
        <w:rPr>
          <w:rFonts w:hint="eastAsia"/>
        </w:rPr>
        <w:t>控制</w:t>
      </w:r>
      <w:r>
        <w:rPr>
          <w:rFonts w:hint="eastAsia"/>
        </w:rPr>
        <w:t>管理。</w:t>
      </w:r>
    </w:p>
    <w:p w:rsidR="00BB7654" w:rsidRDefault="00BB7654" w:rsidP="005C5DCF">
      <w:pPr>
        <w:spacing w:line="560" w:lineRule="exact"/>
      </w:pPr>
      <w:r>
        <w:rPr>
          <w:rFonts w:hint="eastAsia"/>
        </w:rPr>
        <w:t>预算单位有责任</w:t>
      </w:r>
      <w:r w:rsidRPr="002C4C88">
        <w:rPr>
          <w:rFonts w:hint="eastAsia"/>
        </w:rPr>
        <w:t>指导督促项目实施单位有序推进</w:t>
      </w:r>
      <w:r w:rsidRPr="002C4C88">
        <w:t>2018</w:t>
      </w:r>
      <w:r w:rsidRPr="002C4C88">
        <w:rPr>
          <w:rFonts w:hint="eastAsia"/>
        </w:rPr>
        <w:t>年度文登区泽库镇的视频监控系统建设项目的组织实施</w:t>
      </w:r>
      <w:r>
        <w:rPr>
          <w:rFonts w:hint="eastAsia"/>
        </w:rPr>
        <w:t>，对本项目监督管理要有措施有落实。特别是</w:t>
      </w:r>
      <w:r w:rsidRPr="00F61B4D">
        <w:rPr>
          <w:rFonts w:hint="eastAsia"/>
        </w:rPr>
        <w:t>对过程的</w:t>
      </w:r>
      <w:r>
        <w:rPr>
          <w:rFonts w:hint="eastAsia"/>
        </w:rPr>
        <w:t>管理上，提出的整改意见、管理措施必须落实到位，整改措施要记录，落实结果更要记录，实施</w:t>
      </w:r>
      <w:r w:rsidRPr="00FE79B4">
        <w:rPr>
          <w:rFonts w:hint="eastAsia"/>
        </w:rPr>
        <w:t>控制</w:t>
      </w:r>
      <w:r>
        <w:rPr>
          <w:rFonts w:hint="eastAsia"/>
        </w:rPr>
        <w:t>管理就是要抓落实。</w:t>
      </w:r>
    </w:p>
    <w:p w:rsidR="00BB7654" w:rsidRDefault="00BB7654" w:rsidP="005C5DCF">
      <w:pPr>
        <w:spacing w:line="560" w:lineRule="exact"/>
      </w:pPr>
      <w:r>
        <w:t>5</w:t>
      </w:r>
      <w:r>
        <w:rPr>
          <w:rFonts w:hint="eastAsia"/>
        </w:rPr>
        <w:t>、建设加强</w:t>
      </w:r>
      <w:r w:rsidRPr="00D414F3">
        <w:rPr>
          <w:rFonts w:hint="eastAsia"/>
        </w:rPr>
        <w:t>财务监控执行的有效性</w:t>
      </w:r>
      <w:r>
        <w:rPr>
          <w:rFonts w:hint="eastAsia"/>
        </w:rPr>
        <w:t>。</w:t>
      </w:r>
    </w:p>
    <w:p w:rsidR="00BB7654" w:rsidRDefault="00BB7654" w:rsidP="005C5DCF">
      <w:pPr>
        <w:spacing w:line="560" w:lineRule="exact"/>
      </w:pPr>
      <w:r>
        <w:rPr>
          <w:rFonts w:hint="eastAsia"/>
          <w:kern w:val="0"/>
        </w:rPr>
        <w:t>建议加强业务科室与财务科室的工作衔接，实现财务科室对项目进展情况的全面掌握</w:t>
      </w:r>
      <w:r w:rsidRPr="00B93D37">
        <w:rPr>
          <w:rFonts w:hint="eastAsia"/>
        </w:rPr>
        <w:t>。</w:t>
      </w:r>
      <w:r>
        <w:rPr>
          <w:rFonts w:hint="eastAsia"/>
        </w:rPr>
        <w:t>这有利于实现</w:t>
      </w:r>
      <w:r w:rsidRPr="00D414F3">
        <w:rPr>
          <w:rFonts w:hint="eastAsia"/>
        </w:rPr>
        <w:t>财务监控执行的有效性</w:t>
      </w:r>
      <w:r>
        <w:rPr>
          <w:rFonts w:hint="eastAsia"/>
        </w:rPr>
        <w:t>，更</w:t>
      </w:r>
      <w:r w:rsidRPr="00B93D37">
        <w:rPr>
          <w:rFonts w:hint="eastAsia"/>
        </w:rPr>
        <w:t>是</w:t>
      </w:r>
      <w:r>
        <w:rPr>
          <w:rFonts w:hint="eastAsia"/>
        </w:rPr>
        <w:t>实现</w:t>
      </w:r>
      <w:r w:rsidRPr="00B93D37">
        <w:rPr>
          <w:rFonts w:hint="eastAsia"/>
        </w:rPr>
        <w:t>支出与预算执行进度相符性、及时性的必然要求</w:t>
      </w:r>
      <w:r>
        <w:rPr>
          <w:rFonts w:hint="eastAsia"/>
        </w:rPr>
        <w:t>。</w:t>
      </w:r>
    </w:p>
    <w:p w:rsidR="00BB7654" w:rsidRDefault="00BB7654" w:rsidP="005C5DCF">
      <w:pPr>
        <w:spacing w:line="560" w:lineRule="exact"/>
      </w:pPr>
      <w:r>
        <w:t>6</w:t>
      </w:r>
      <w:r>
        <w:rPr>
          <w:rFonts w:hint="eastAsia"/>
        </w:rPr>
        <w:t>、加强项目进度管理，完成项目及时性。</w:t>
      </w:r>
    </w:p>
    <w:p w:rsidR="00BB7654" w:rsidRPr="006304D5" w:rsidRDefault="00BB7654" w:rsidP="005C5DCF">
      <w:pPr>
        <w:spacing w:line="560" w:lineRule="exact"/>
        <w:ind w:firstLineChars="0" w:firstLine="0"/>
        <w:rPr>
          <w:rFonts w:ascii="宋体" w:eastAsia="宋体" w:hAnsi="宋体" w:cs="宋体"/>
        </w:rPr>
      </w:pPr>
      <w:r>
        <w:rPr>
          <w:rFonts w:hint="eastAsia"/>
        </w:rPr>
        <w:t>进度管理是项目管理的重要环节，项目的完成起止时间一经合同约定，就具有法律效力。预算单位对项目施工单位的管理，进度管理是重要工作点。只有进度管理科学有效，才能实现项目完成时效性，达到及时率。</w:t>
      </w:r>
    </w:p>
    <w:sectPr w:rsidR="00BB7654" w:rsidRPr="006304D5" w:rsidSect="009337A6">
      <w:footerReference w:type="default" r:id="rId7"/>
      <w:pgSz w:w="11906" w:h="16838"/>
      <w:pgMar w:top="1361" w:right="1474" w:bottom="1361" w:left="1587" w:header="851" w:footer="737" w:gutter="0"/>
      <w:cols w:space="425"/>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7654" w:rsidRDefault="00BB7654" w:rsidP="000B61DB">
      <w:r>
        <w:separator/>
      </w:r>
    </w:p>
  </w:endnote>
  <w:endnote w:type="continuationSeparator" w:id="0">
    <w:p w:rsidR="00BB7654" w:rsidRDefault="00BB7654" w:rsidP="000B61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等线">
    <w:altName w:val="Arial Unicode MS"/>
    <w:panose1 w:val="00000000000000000000"/>
    <w:charset w:val="86"/>
    <w:family w:val="auto"/>
    <w:notTrueType/>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altName w:val="Arial Unicode MS"/>
    <w:panose1 w:val="00000000000000000000"/>
    <w:charset w:val="86"/>
    <w:family w:val="auto"/>
    <w:notTrueType/>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文星简黑体">
    <w:altName w:val="微软雅黑"/>
    <w:panose1 w:val="00000000000000000000"/>
    <w:charset w:val="86"/>
    <w:family w:val="moder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µÈÏß Western">
    <w:altName w:val="Arial Unicode MS"/>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654" w:rsidRDefault="00BB7654" w:rsidP="009971EF">
    <w:pPr>
      <w:pStyle w:val="Footer"/>
      <w:ind w:firstLine="360"/>
      <w:jc w:val="center"/>
    </w:pPr>
    <w:r>
      <w:fldChar w:fldCharType="begin"/>
    </w:r>
    <w:r>
      <w:instrText xml:space="preserve"> PAGE   \* MERGEFORMAT </w:instrText>
    </w:r>
    <w:r>
      <w:fldChar w:fldCharType="separate"/>
    </w:r>
    <w:r w:rsidRPr="00DE6C19">
      <w:rPr>
        <w:noProof/>
        <w:lang w:val="zh-CN"/>
      </w:rPr>
      <w:t>2</w:t>
    </w:r>
    <w:r>
      <w:fldChar w:fldCharType="end"/>
    </w:r>
  </w:p>
  <w:p w:rsidR="00BB7654" w:rsidRDefault="00BB7654" w:rsidP="000B61DB">
    <w:pPr>
      <w:pStyle w:val="Footer"/>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7654" w:rsidRDefault="00BB7654" w:rsidP="000B61DB">
      <w:r>
        <w:separator/>
      </w:r>
    </w:p>
  </w:footnote>
  <w:footnote w:type="continuationSeparator" w:id="0">
    <w:p w:rsidR="00BB7654" w:rsidRDefault="00BB7654" w:rsidP="000B61D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6F9E8B5"/>
    <w:multiLevelType w:val="singleLevel"/>
    <w:tmpl w:val="A6F9E8B5"/>
    <w:lvl w:ilvl="0">
      <w:start w:val="1"/>
      <w:numFmt w:val="decimal"/>
      <w:suff w:val="nothing"/>
      <w:lvlText w:val="%1、"/>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1028"/>
  <w:defaultTabStop w:val="51"/>
  <w:drawingGridHorizontalSpacing w:val="160"/>
  <w:drawingGridVerticalSpacing w:val="435"/>
  <w:displayHorizont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C13F8"/>
    <w:rsid w:val="00001EF3"/>
    <w:rsid w:val="00005727"/>
    <w:rsid w:val="00006B33"/>
    <w:rsid w:val="00006C57"/>
    <w:rsid w:val="00012872"/>
    <w:rsid w:val="00022CE5"/>
    <w:rsid w:val="00024A6F"/>
    <w:rsid w:val="00025DF2"/>
    <w:rsid w:val="00032167"/>
    <w:rsid w:val="00034571"/>
    <w:rsid w:val="00037A25"/>
    <w:rsid w:val="0004092B"/>
    <w:rsid w:val="000414D5"/>
    <w:rsid w:val="00044F14"/>
    <w:rsid w:val="00050944"/>
    <w:rsid w:val="0005177C"/>
    <w:rsid w:val="0005182D"/>
    <w:rsid w:val="0005489B"/>
    <w:rsid w:val="000622D3"/>
    <w:rsid w:val="000624C6"/>
    <w:rsid w:val="00062C0B"/>
    <w:rsid w:val="00067D01"/>
    <w:rsid w:val="00070DB2"/>
    <w:rsid w:val="000812AE"/>
    <w:rsid w:val="000822A0"/>
    <w:rsid w:val="0008239B"/>
    <w:rsid w:val="00082CFD"/>
    <w:rsid w:val="0009015D"/>
    <w:rsid w:val="000938CE"/>
    <w:rsid w:val="000941EF"/>
    <w:rsid w:val="000A2B92"/>
    <w:rsid w:val="000A6D88"/>
    <w:rsid w:val="000B5FBC"/>
    <w:rsid w:val="000B61DB"/>
    <w:rsid w:val="000B7791"/>
    <w:rsid w:val="000C0E60"/>
    <w:rsid w:val="000C23A0"/>
    <w:rsid w:val="000C40C8"/>
    <w:rsid w:val="000C6708"/>
    <w:rsid w:val="000C6FA4"/>
    <w:rsid w:val="000D3B71"/>
    <w:rsid w:val="000D464D"/>
    <w:rsid w:val="000D607C"/>
    <w:rsid w:val="000D690E"/>
    <w:rsid w:val="000E196D"/>
    <w:rsid w:val="000E27E3"/>
    <w:rsid w:val="000E57AB"/>
    <w:rsid w:val="000E6A22"/>
    <w:rsid w:val="000F6809"/>
    <w:rsid w:val="000F716C"/>
    <w:rsid w:val="000F7332"/>
    <w:rsid w:val="000F7C0B"/>
    <w:rsid w:val="0010035A"/>
    <w:rsid w:val="00102C95"/>
    <w:rsid w:val="00106C78"/>
    <w:rsid w:val="001107BE"/>
    <w:rsid w:val="00111436"/>
    <w:rsid w:val="00111F58"/>
    <w:rsid w:val="00113A29"/>
    <w:rsid w:val="00122D2B"/>
    <w:rsid w:val="001231F2"/>
    <w:rsid w:val="001241CC"/>
    <w:rsid w:val="00125472"/>
    <w:rsid w:val="001376D7"/>
    <w:rsid w:val="001400BA"/>
    <w:rsid w:val="0014047E"/>
    <w:rsid w:val="00140B0E"/>
    <w:rsid w:val="00141C6B"/>
    <w:rsid w:val="00152BB3"/>
    <w:rsid w:val="00152FD6"/>
    <w:rsid w:val="0015426C"/>
    <w:rsid w:val="0015459F"/>
    <w:rsid w:val="001548E1"/>
    <w:rsid w:val="001610DE"/>
    <w:rsid w:val="00175046"/>
    <w:rsid w:val="00184F40"/>
    <w:rsid w:val="00187138"/>
    <w:rsid w:val="00193E8D"/>
    <w:rsid w:val="00197B15"/>
    <w:rsid w:val="001A4243"/>
    <w:rsid w:val="001B08D6"/>
    <w:rsid w:val="001B6F54"/>
    <w:rsid w:val="001C1A04"/>
    <w:rsid w:val="001C6F08"/>
    <w:rsid w:val="001C7999"/>
    <w:rsid w:val="001D0673"/>
    <w:rsid w:val="001D47E1"/>
    <w:rsid w:val="001D5C8A"/>
    <w:rsid w:val="001E295B"/>
    <w:rsid w:val="001E4394"/>
    <w:rsid w:val="001F15BD"/>
    <w:rsid w:val="001F182A"/>
    <w:rsid w:val="001F2F0E"/>
    <w:rsid w:val="001F5D70"/>
    <w:rsid w:val="00200D11"/>
    <w:rsid w:val="002054E3"/>
    <w:rsid w:val="00206429"/>
    <w:rsid w:val="00212630"/>
    <w:rsid w:val="00212B98"/>
    <w:rsid w:val="0022033C"/>
    <w:rsid w:val="0022369F"/>
    <w:rsid w:val="00224734"/>
    <w:rsid w:val="00232D4F"/>
    <w:rsid w:val="00235D68"/>
    <w:rsid w:val="0023785A"/>
    <w:rsid w:val="00241594"/>
    <w:rsid w:val="002438EF"/>
    <w:rsid w:val="00245C9B"/>
    <w:rsid w:val="00254D5B"/>
    <w:rsid w:val="00256ED8"/>
    <w:rsid w:val="00262EEE"/>
    <w:rsid w:val="00262F79"/>
    <w:rsid w:val="002637B5"/>
    <w:rsid w:val="00264BFD"/>
    <w:rsid w:val="002700CD"/>
    <w:rsid w:val="00272E95"/>
    <w:rsid w:val="0027320C"/>
    <w:rsid w:val="00275846"/>
    <w:rsid w:val="0028181E"/>
    <w:rsid w:val="002840F8"/>
    <w:rsid w:val="002851EA"/>
    <w:rsid w:val="00291F06"/>
    <w:rsid w:val="00293B96"/>
    <w:rsid w:val="002A36AE"/>
    <w:rsid w:val="002A5970"/>
    <w:rsid w:val="002B5419"/>
    <w:rsid w:val="002B6F22"/>
    <w:rsid w:val="002B7F9B"/>
    <w:rsid w:val="002C13F8"/>
    <w:rsid w:val="002C296D"/>
    <w:rsid w:val="002C4A03"/>
    <w:rsid w:val="002C4B3F"/>
    <w:rsid w:val="002C4C88"/>
    <w:rsid w:val="002D1027"/>
    <w:rsid w:val="002D229A"/>
    <w:rsid w:val="002D2B0A"/>
    <w:rsid w:val="002E2929"/>
    <w:rsid w:val="002E2E6D"/>
    <w:rsid w:val="002F177E"/>
    <w:rsid w:val="002F46D4"/>
    <w:rsid w:val="00300F9E"/>
    <w:rsid w:val="003037A3"/>
    <w:rsid w:val="00304858"/>
    <w:rsid w:val="00305473"/>
    <w:rsid w:val="00310CF7"/>
    <w:rsid w:val="003112B4"/>
    <w:rsid w:val="0032640B"/>
    <w:rsid w:val="00333868"/>
    <w:rsid w:val="0033454A"/>
    <w:rsid w:val="00334A84"/>
    <w:rsid w:val="00334C63"/>
    <w:rsid w:val="00335197"/>
    <w:rsid w:val="00335D53"/>
    <w:rsid w:val="00336155"/>
    <w:rsid w:val="00336DDF"/>
    <w:rsid w:val="003410FB"/>
    <w:rsid w:val="00342750"/>
    <w:rsid w:val="00342DD3"/>
    <w:rsid w:val="00345503"/>
    <w:rsid w:val="003512F5"/>
    <w:rsid w:val="00351AED"/>
    <w:rsid w:val="00352345"/>
    <w:rsid w:val="003607EC"/>
    <w:rsid w:val="00372694"/>
    <w:rsid w:val="00374252"/>
    <w:rsid w:val="00376001"/>
    <w:rsid w:val="00383C20"/>
    <w:rsid w:val="00386F37"/>
    <w:rsid w:val="00390445"/>
    <w:rsid w:val="0039349D"/>
    <w:rsid w:val="00395E9C"/>
    <w:rsid w:val="0039763D"/>
    <w:rsid w:val="003A4751"/>
    <w:rsid w:val="003A623F"/>
    <w:rsid w:val="003B5436"/>
    <w:rsid w:val="003B5608"/>
    <w:rsid w:val="003C328A"/>
    <w:rsid w:val="003C35BA"/>
    <w:rsid w:val="003C54CF"/>
    <w:rsid w:val="003D11CC"/>
    <w:rsid w:val="003D23CE"/>
    <w:rsid w:val="003D4059"/>
    <w:rsid w:val="003D6C0C"/>
    <w:rsid w:val="003E117F"/>
    <w:rsid w:val="003E1EAE"/>
    <w:rsid w:val="003E3C86"/>
    <w:rsid w:val="003F0946"/>
    <w:rsid w:val="003F171C"/>
    <w:rsid w:val="003F3201"/>
    <w:rsid w:val="003F3B64"/>
    <w:rsid w:val="003F3D1D"/>
    <w:rsid w:val="003F50E4"/>
    <w:rsid w:val="003F6920"/>
    <w:rsid w:val="0040124F"/>
    <w:rsid w:val="00401BBC"/>
    <w:rsid w:val="00401BC3"/>
    <w:rsid w:val="00401E70"/>
    <w:rsid w:val="00404081"/>
    <w:rsid w:val="0041000A"/>
    <w:rsid w:val="004100CB"/>
    <w:rsid w:val="0041699E"/>
    <w:rsid w:val="0042664C"/>
    <w:rsid w:val="0042767B"/>
    <w:rsid w:val="00430E9B"/>
    <w:rsid w:val="00442004"/>
    <w:rsid w:val="0044677F"/>
    <w:rsid w:val="00451E86"/>
    <w:rsid w:val="004527A4"/>
    <w:rsid w:val="00452B04"/>
    <w:rsid w:val="0045515E"/>
    <w:rsid w:val="004575D2"/>
    <w:rsid w:val="004613EA"/>
    <w:rsid w:val="00467721"/>
    <w:rsid w:val="00467A6C"/>
    <w:rsid w:val="00467B6A"/>
    <w:rsid w:val="00475077"/>
    <w:rsid w:val="00476C2C"/>
    <w:rsid w:val="004820D3"/>
    <w:rsid w:val="004824AA"/>
    <w:rsid w:val="00486061"/>
    <w:rsid w:val="00493A81"/>
    <w:rsid w:val="00494563"/>
    <w:rsid w:val="00495D06"/>
    <w:rsid w:val="004971D2"/>
    <w:rsid w:val="004977B1"/>
    <w:rsid w:val="004A490F"/>
    <w:rsid w:val="004A53D1"/>
    <w:rsid w:val="004A67DA"/>
    <w:rsid w:val="004A7EC6"/>
    <w:rsid w:val="004B6335"/>
    <w:rsid w:val="004B7030"/>
    <w:rsid w:val="004C0135"/>
    <w:rsid w:val="004C23A3"/>
    <w:rsid w:val="004C7BBA"/>
    <w:rsid w:val="004E1C93"/>
    <w:rsid w:val="004E6959"/>
    <w:rsid w:val="004F07F0"/>
    <w:rsid w:val="004F0840"/>
    <w:rsid w:val="004F7020"/>
    <w:rsid w:val="00506CAC"/>
    <w:rsid w:val="00512100"/>
    <w:rsid w:val="005132D3"/>
    <w:rsid w:val="00513B5E"/>
    <w:rsid w:val="00515175"/>
    <w:rsid w:val="00515BE8"/>
    <w:rsid w:val="00521380"/>
    <w:rsid w:val="005218E3"/>
    <w:rsid w:val="0052297A"/>
    <w:rsid w:val="00524400"/>
    <w:rsid w:val="005261EC"/>
    <w:rsid w:val="0053424E"/>
    <w:rsid w:val="00540B3A"/>
    <w:rsid w:val="005422D3"/>
    <w:rsid w:val="00543DB3"/>
    <w:rsid w:val="00544640"/>
    <w:rsid w:val="00555FAE"/>
    <w:rsid w:val="00556734"/>
    <w:rsid w:val="00557933"/>
    <w:rsid w:val="00560879"/>
    <w:rsid w:val="00560A35"/>
    <w:rsid w:val="00562C0F"/>
    <w:rsid w:val="00563719"/>
    <w:rsid w:val="005663BD"/>
    <w:rsid w:val="005665A5"/>
    <w:rsid w:val="00570B83"/>
    <w:rsid w:val="005721E8"/>
    <w:rsid w:val="005729E6"/>
    <w:rsid w:val="00574A62"/>
    <w:rsid w:val="005761D7"/>
    <w:rsid w:val="00577A67"/>
    <w:rsid w:val="00580347"/>
    <w:rsid w:val="00581267"/>
    <w:rsid w:val="00584700"/>
    <w:rsid w:val="00584E4D"/>
    <w:rsid w:val="00585B7C"/>
    <w:rsid w:val="00591181"/>
    <w:rsid w:val="005920F9"/>
    <w:rsid w:val="005930A2"/>
    <w:rsid w:val="00594768"/>
    <w:rsid w:val="005975E1"/>
    <w:rsid w:val="005A3BC2"/>
    <w:rsid w:val="005A7F99"/>
    <w:rsid w:val="005B57D9"/>
    <w:rsid w:val="005C35AA"/>
    <w:rsid w:val="005C5DCF"/>
    <w:rsid w:val="005D0EEF"/>
    <w:rsid w:val="005D5155"/>
    <w:rsid w:val="005D5669"/>
    <w:rsid w:val="005D6DD7"/>
    <w:rsid w:val="005E1F70"/>
    <w:rsid w:val="005F0F7C"/>
    <w:rsid w:val="00607FD4"/>
    <w:rsid w:val="00610B9A"/>
    <w:rsid w:val="006136F5"/>
    <w:rsid w:val="0061722A"/>
    <w:rsid w:val="00617FD2"/>
    <w:rsid w:val="00620B53"/>
    <w:rsid w:val="006218C5"/>
    <w:rsid w:val="006240A2"/>
    <w:rsid w:val="00626756"/>
    <w:rsid w:val="00627546"/>
    <w:rsid w:val="00627F36"/>
    <w:rsid w:val="006304D5"/>
    <w:rsid w:val="006345D5"/>
    <w:rsid w:val="0063653A"/>
    <w:rsid w:val="0064184A"/>
    <w:rsid w:val="0064300D"/>
    <w:rsid w:val="006439A2"/>
    <w:rsid w:val="00647616"/>
    <w:rsid w:val="00650853"/>
    <w:rsid w:val="006530A0"/>
    <w:rsid w:val="0065336D"/>
    <w:rsid w:val="006553F8"/>
    <w:rsid w:val="00655602"/>
    <w:rsid w:val="006566DB"/>
    <w:rsid w:val="00657314"/>
    <w:rsid w:val="00661AFE"/>
    <w:rsid w:val="00662310"/>
    <w:rsid w:val="00663D62"/>
    <w:rsid w:val="00666232"/>
    <w:rsid w:val="00666D81"/>
    <w:rsid w:val="00667D0A"/>
    <w:rsid w:val="00671A04"/>
    <w:rsid w:val="00672A41"/>
    <w:rsid w:val="00672B6A"/>
    <w:rsid w:val="00674EA4"/>
    <w:rsid w:val="00693680"/>
    <w:rsid w:val="0069423B"/>
    <w:rsid w:val="00696AD7"/>
    <w:rsid w:val="006A27DB"/>
    <w:rsid w:val="006A373B"/>
    <w:rsid w:val="006A3824"/>
    <w:rsid w:val="006A3F77"/>
    <w:rsid w:val="006A412B"/>
    <w:rsid w:val="006A41FD"/>
    <w:rsid w:val="006A4BCF"/>
    <w:rsid w:val="006B2A59"/>
    <w:rsid w:val="006C27C5"/>
    <w:rsid w:val="006C4CFB"/>
    <w:rsid w:val="006C66B6"/>
    <w:rsid w:val="006D2BA5"/>
    <w:rsid w:val="006D43D3"/>
    <w:rsid w:val="006E7AC6"/>
    <w:rsid w:val="006E7CBB"/>
    <w:rsid w:val="006F652E"/>
    <w:rsid w:val="006F7315"/>
    <w:rsid w:val="00702E26"/>
    <w:rsid w:val="00705352"/>
    <w:rsid w:val="00707E89"/>
    <w:rsid w:val="007201E8"/>
    <w:rsid w:val="00721E44"/>
    <w:rsid w:val="00722BC1"/>
    <w:rsid w:val="00725026"/>
    <w:rsid w:val="00727207"/>
    <w:rsid w:val="00727528"/>
    <w:rsid w:val="007309BD"/>
    <w:rsid w:val="00741E43"/>
    <w:rsid w:val="007446D0"/>
    <w:rsid w:val="007474D6"/>
    <w:rsid w:val="00753966"/>
    <w:rsid w:val="00753E7B"/>
    <w:rsid w:val="00755D1A"/>
    <w:rsid w:val="0076040B"/>
    <w:rsid w:val="0076179B"/>
    <w:rsid w:val="00764164"/>
    <w:rsid w:val="00764A72"/>
    <w:rsid w:val="007657EF"/>
    <w:rsid w:val="00774F62"/>
    <w:rsid w:val="007765E4"/>
    <w:rsid w:val="00776DF8"/>
    <w:rsid w:val="00780533"/>
    <w:rsid w:val="00782A2F"/>
    <w:rsid w:val="00783148"/>
    <w:rsid w:val="00790679"/>
    <w:rsid w:val="007A0405"/>
    <w:rsid w:val="007A1822"/>
    <w:rsid w:val="007A1BDC"/>
    <w:rsid w:val="007B0571"/>
    <w:rsid w:val="007D16D3"/>
    <w:rsid w:val="007D1780"/>
    <w:rsid w:val="007D2EC9"/>
    <w:rsid w:val="007D57D2"/>
    <w:rsid w:val="007E19E6"/>
    <w:rsid w:val="007E5318"/>
    <w:rsid w:val="007F20EE"/>
    <w:rsid w:val="007F27B1"/>
    <w:rsid w:val="007F6181"/>
    <w:rsid w:val="007F6FC1"/>
    <w:rsid w:val="008052D7"/>
    <w:rsid w:val="008101DE"/>
    <w:rsid w:val="00810208"/>
    <w:rsid w:val="00810D8E"/>
    <w:rsid w:val="00811946"/>
    <w:rsid w:val="008125FB"/>
    <w:rsid w:val="00815082"/>
    <w:rsid w:val="00815AAD"/>
    <w:rsid w:val="008161A9"/>
    <w:rsid w:val="008214E0"/>
    <w:rsid w:val="00825D1D"/>
    <w:rsid w:val="00826EB7"/>
    <w:rsid w:val="00827672"/>
    <w:rsid w:val="0082789B"/>
    <w:rsid w:val="00831942"/>
    <w:rsid w:val="00834494"/>
    <w:rsid w:val="00837A52"/>
    <w:rsid w:val="008409DA"/>
    <w:rsid w:val="0084231D"/>
    <w:rsid w:val="00842513"/>
    <w:rsid w:val="00846B10"/>
    <w:rsid w:val="00851AC8"/>
    <w:rsid w:val="00857B0D"/>
    <w:rsid w:val="00861577"/>
    <w:rsid w:val="0086322F"/>
    <w:rsid w:val="00864E51"/>
    <w:rsid w:val="0087219E"/>
    <w:rsid w:val="008750CE"/>
    <w:rsid w:val="00886F2C"/>
    <w:rsid w:val="008907B7"/>
    <w:rsid w:val="00895179"/>
    <w:rsid w:val="00895621"/>
    <w:rsid w:val="0089586A"/>
    <w:rsid w:val="008959B7"/>
    <w:rsid w:val="00896C9C"/>
    <w:rsid w:val="008A1DF1"/>
    <w:rsid w:val="008A3BEE"/>
    <w:rsid w:val="008A4834"/>
    <w:rsid w:val="008A65D0"/>
    <w:rsid w:val="008A7204"/>
    <w:rsid w:val="008B1D95"/>
    <w:rsid w:val="008B4384"/>
    <w:rsid w:val="008B638B"/>
    <w:rsid w:val="008B6660"/>
    <w:rsid w:val="008B788E"/>
    <w:rsid w:val="008C7532"/>
    <w:rsid w:val="008D0CC5"/>
    <w:rsid w:val="008D16C0"/>
    <w:rsid w:val="008D5928"/>
    <w:rsid w:val="008E057D"/>
    <w:rsid w:val="008E132F"/>
    <w:rsid w:val="008E2038"/>
    <w:rsid w:val="008E2C34"/>
    <w:rsid w:val="008F0202"/>
    <w:rsid w:val="008F0223"/>
    <w:rsid w:val="008F1319"/>
    <w:rsid w:val="008F1E4B"/>
    <w:rsid w:val="0091177C"/>
    <w:rsid w:val="00912687"/>
    <w:rsid w:val="00912BED"/>
    <w:rsid w:val="009140C2"/>
    <w:rsid w:val="00914644"/>
    <w:rsid w:val="00914652"/>
    <w:rsid w:val="00914879"/>
    <w:rsid w:val="00915EF4"/>
    <w:rsid w:val="00916555"/>
    <w:rsid w:val="009176C2"/>
    <w:rsid w:val="00923C3E"/>
    <w:rsid w:val="00926336"/>
    <w:rsid w:val="00926749"/>
    <w:rsid w:val="00930CB5"/>
    <w:rsid w:val="009334CF"/>
    <w:rsid w:val="009337A6"/>
    <w:rsid w:val="009413E2"/>
    <w:rsid w:val="00944488"/>
    <w:rsid w:val="00946B13"/>
    <w:rsid w:val="00950B9C"/>
    <w:rsid w:val="00954A72"/>
    <w:rsid w:val="00957A79"/>
    <w:rsid w:val="0096331B"/>
    <w:rsid w:val="00963EC7"/>
    <w:rsid w:val="00965453"/>
    <w:rsid w:val="00965B66"/>
    <w:rsid w:val="00970A7F"/>
    <w:rsid w:val="00974F2C"/>
    <w:rsid w:val="009767EE"/>
    <w:rsid w:val="0098054A"/>
    <w:rsid w:val="00983644"/>
    <w:rsid w:val="00986128"/>
    <w:rsid w:val="00986BAE"/>
    <w:rsid w:val="00990E3A"/>
    <w:rsid w:val="009971EF"/>
    <w:rsid w:val="009B05BD"/>
    <w:rsid w:val="009B0A4D"/>
    <w:rsid w:val="009B1AA2"/>
    <w:rsid w:val="009B5333"/>
    <w:rsid w:val="009B5E16"/>
    <w:rsid w:val="009B781D"/>
    <w:rsid w:val="009C5AAF"/>
    <w:rsid w:val="009C5C5F"/>
    <w:rsid w:val="009C6D5C"/>
    <w:rsid w:val="009C76F8"/>
    <w:rsid w:val="009D0615"/>
    <w:rsid w:val="009D0AFA"/>
    <w:rsid w:val="009D1460"/>
    <w:rsid w:val="009E6964"/>
    <w:rsid w:val="009F1624"/>
    <w:rsid w:val="00A02277"/>
    <w:rsid w:val="00A03BA2"/>
    <w:rsid w:val="00A053C0"/>
    <w:rsid w:val="00A1253F"/>
    <w:rsid w:val="00A217EC"/>
    <w:rsid w:val="00A30A80"/>
    <w:rsid w:val="00A32330"/>
    <w:rsid w:val="00A34F46"/>
    <w:rsid w:val="00A40919"/>
    <w:rsid w:val="00A41488"/>
    <w:rsid w:val="00A529A7"/>
    <w:rsid w:val="00A531BA"/>
    <w:rsid w:val="00A605D1"/>
    <w:rsid w:val="00A618E5"/>
    <w:rsid w:val="00A62C1C"/>
    <w:rsid w:val="00A62F02"/>
    <w:rsid w:val="00A66CAB"/>
    <w:rsid w:val="00A72751"/>
    <w:rsid w:val="00A7306B"/>
    <w:rsid w:val="00A74C6D"/>
    <w:rsid w:val="00A8096F"/>
    <w:rsid w:val="00A83F5A"/>
    <w:rsid w:val="00AA22C1"/>
    <w:rsid w:val="00AA4082"/>
    <w:rsid w:val="00AB389A"/>
    <w:rsid w:val="00AC28B9"/>
    <w:rsid w:val="00AC543C"/>
    <w:rsid w:val="00AC58C9"/>
    <w:rsid w:val="00AC5B49"/>
    <w:rsid w:val="00AC6EAC"/>
    <w:rsid w:val="00AD21E0"/>
    <w:rsid w:val="00AD37C7"/>
    <w:rsid w:val="00AD5554"/>
    <w:rsid w:val="00AD652A"/>
    <w:rsid w:val="00AD679F"/>
    <w:rsid w:val="00AD6DFB"/>
    <w:rsid w:val="00AE4BF2"/>
    <w:rsid w:val="00AE5914"/>
    <w:rsid w:val="00AE5EF3"/>
    <w:rsid w:val="00AF02E3"/>
    <w:rsid w:val="00AF3CFB"/>
    <w:rsid w:val="00AF50F0"/>
    <w:rsid w:val="00AF6642"/>
    <w:rsid w:val="00AF74FC"/>
    <w:rsid w:val="00B009C6"/>
    <w:rsid w:val="00B01304"/>
    <w:rsid w:val="00B0246A"/>
    <w:rsid w:val="00B044B5"/>
    <w:rsid w:val="00B05AA9"/>
    <w:rsid w:val="00B076F3"/>
    <w:rsid w:val="00B10EFD"/>
    <w:rsid w:val="00B14AC3"/>
    <w:rsid w:val="00B16843"/>
    <w:rsid w:val="00B16EB1"/>
    <w:rsid w:val="00B17F16"/>
    <w:rsid w:val="00B24BF7"/>
    <w:rsid w:val="00B2749E"/>
    <w:rsid w:val="00B30B66"/>
    <w:rsid w:val="00B34C22"/>
    <w:rsid w:val="00B36311"/>
    <w:rsid w:val="00B5385F"/>
    <w:rsid w:val="00B54C51"/>
    <w:rsid w:val="00B718EE"/>
    <w:rsid w:val="00B7215B"/>
    <w:rsid w:val="00B751B8"/>
    <w:rsid w:val="00B75903"/>
    <w:rsid w:val="00B76572"/>
    <w:rsid w:val="00B77D00"/>
    <w:rsid w:val="00B81E91"/>
    <w:rsid w:val="00B82E40"/>
    <w:rsid w:val="00B836E9"/>
    <w:rsid w:val="00B86762"/>
    <w:rsid w:val="00B9154E"/>
    <w:rsid w:val="00B93D37"/>
    <w:rsid w:val="00B96165"/>
    <w:rsid w:val="00B96C3E"/>
    <w:rsid w:val="00B96E04"/>
    <w:rsid w:val="00B96E2A"/>
    <w:rsid w:val="00BA3396"/>
    <w:rsid w:val="00BA5A49"/>
    <w:rsid w:val="00BB2B46"/>
    <w:rsid w:val="00BB7366"/>
    <w:rsid w:val="00BB7654"/>
    <w:rsid w:val="00BC33CD"/>
    <w:rsid w:val="00BC5374"/>
    <w:rsid w:val="00BC55D9"/>
    <w:rsid w:val="00BC7C75"/>
    <w:rsid w:val="00BD135A"/>
    <w:rsid w:val="00BD4D30"/>
    <w:rsid w:val="00BD7F3D"/>
    <w:rsid w:val="00BE0281"/>
    <w:rsid w:val="00BE1385"/>
    <w:rsid w:val="00BE679D"/>
    <w:rsid w:val="00BE765F"/>
    <w:rsid w:val="00C01A24"/>
    <w:rsid w:val="00C05237"/>
    <w:rsid w:val="00C05501"/>
    <w:rsid w:val="00C106AC"/>
    <w:rsid w:val="00C11882"/>
    <w:rsid w:val="00C12C90"/>
    <w:rsid w:val="00C12D04"/>
    <w:rsid w:val="00C23363"/>
    <w:rsid w:val="00C27236"/>
    <w:rsid w:val="00C31EF3"/>
    <w:rsid w:val="00C33D5A"/>
    <w:rsid w:val="00C417C3"/>
    <w:rsid w:val="00C433BF"/>
    <w:rsid w:val="00C45EB7"/>
    <w:rsid w:val="00C46889"/>
    <w:rsid w:val="00C51371"/>
    <w:rsid w:val="00C543BA"/>
    <w:rsid w:val="00C55A19"/>
    <w:rsid w:val="00C60338"/>
    <w:rsid w:val="00C61E5A"/>
    <w:rsid w:val="00C62076"/>
    <w:rsid w:val="00C67C4E"/>
    <w:rsid w:val="00C71F93"/>
    <w:rsid w:val="00C7581D"/>
    <w:rsid w:val="00C758A7"/>
    <w:rsid w:val="00C802CE"/>
    <w:rsid w:val="00C923A4"/>
    <w:rsid w:val="00C93E36"/>
    <w:rsid w:val="00CA2920"/>
    <w:rsid w:val="00CA3C89"/>
    <w:rsid w:val="00CA6BE7"/>
    <w:rsid w:val="00CA7905"/>
    <w:rsid w:val="00CA7BF2"/>
    <w:rsid w:val="00CB1E3E"/>
    <w:rsid w:val="00CB4F8A"/>
    <w:rsid w:val="00CB63DE"/>
    <w:rsid w:val="00CC1748"/>
    <w:rsid w:val="00CC6A5B"/>
    <w:rsid w:val="00CC74CB"/>
    <w:rsid w:val="00CD71CF"/>
    <w:rsid w:val="00CE21F3"/>
    <w:rsid w:val="00CE221F"/>
    <w:rsid w:val="00CE30BA"/>
    <w:rsid w:val="00CF63C4"/>
    <w:rsid w:val="00D10696"/>
    <w:rsid w:val="00D13CF2"/>
    <w:rsid w:val="00D140A6"/>
    <w:rsid w:val="00D147AB"/>
    <w:rsid w:val="00D1699D"/>
    <w:rsid w:val="00D215F8"/>
    <w:rsid w:val="00D2426F"/>
    <w:rsid w:val="00D24F8F"/>
    <w:rsid w:val="00D3301B"/>
    <w:rsid w:val="00D33EDB"/>
    <w:rsid w:val="00D357E4"/>
    <w:rsid w:val="00D36636"/>
    <w:rsid w:val="00D36CD7"/>
    <w:rsid w:val="00D414F3"/>
    <w:rsid w:val="00D4295D"/>
    <w:rsid w:val="00D430BD"/>
    <w:rsid w:val="00D43AD1"/>
    <w:rsid w:val="00D46BAB"/>
    <w:rsid w:val="00D4708B"/>
    <w:rsid w:val="00D47A58"/>
    <w:rsid w:val="00D51173"/>
    <w:rsid w:val="00D5130C"/>
    <w:rsid w:val="00D51799"/>
    <w:rsid w:val="00D52701"/>
    <w:rsid w:val="00D53558"/>
    <w:rsid w:val="00D56745"/>
    <w:rsid w:val="00D67847"/>
    <w:rsid w:val="00D70675"/>
    <w:rsid w:val="00D7108E"/>
    <w:rsid w:val="00D731E4"/>
    <w:rsid w:val="00D75191"/>
    <w:rsid w:val="00D828B8"/>
    <w:rsid w:val="00D84B6E"/>
    <w:rsid w:val="00D85970"/>
    <w:rsid w:val="00D8729D"/>
    <w:rsid w:val="00D95D3B"/>
    <w:rsid w:val="00DA02CA"/>
    <w:rsid w:val="00DA3032"/>
    <w:rsid w:val="00DA52F4"/>
    <w:rsid w:val="00DA702E"/>
    <w:rsid w:val="00DA7822"/>
    <w:rsid w:val="00DC2E67"/>
    <w:rsid w:val="00DC3E29"/>
    <w:rsid w:val="00DC3E8B"/>
    <w:rsid w:val="00DC7F29"/>
    <w:rsid w:val="00DD0001"/>
    <w:rsid w:val="00DD0A72"/>
    <w:rsid w:val="00DD310A"/>
    <w:rsid w:val="00DD4B78"/>
    <w:rsid w:val="00DD5B10"/>
    <w:rsid w:val="00DD68E7"/>
    <w:rsid w:val="00DD6BDD"/>
    <w:rsid w:val="00DE31F9"/>
    <w:rsid w:val="00DE5992"/>
    <w:rsid w:val="00DE6B36"/>
    <w:rsid w:val="00DE6C19"/>
    <w:rsid w:val="00DE75F6"/>
    <w:rsid w:val="00DF31AD"/>
    <w:rsid w:val="00DF722B"/>
    <w:rsid w:val="00DF74D9"/>
    <w:rsid w:val="00DF7CB7"/>
    <w:rsid w:val="00E031FF"/>
    <w:rsid w:val="00E03F8F"/>
    <w:rsid w:val="00E068F9"/>
    <w:rsid w:val="00E10AF8"/>
    <w:rsid w:val="00E11BFE"/>
    <w:rsid w:val="00E1249A"/>
    <w:rsid w:val="00E135A1"/>
    <w:rsid w:val="00E17025"/>
    <w:rsid w:val="00E17352"/>
    <w:rsid w:val="00E17643"/>
    <w:rsid w:val="00E21C4B"/>
    <w:rsid w:val="00E21D52"/>
    <w:rsid w:val="00E2661A"/>
    <w:rsid w:val="00E26A1F"/>
    <w:rsid w:val="00E31DBB"/>
    <w:rsid w:val="00E340D2"/>
    <w:rsid w:val="00E34193"/>
    <w:rsid w:val="00E36CBC"/>
    <w:rsid w:val="00E37E19"/>
    <w:rsid w:val="00E414D2"/>
    <w:rsid w:val="00E41713"/>
    <w:rsid w:val="00E4450F"/>
    <w:rsid w:val="00E5003F"/>
    <w:rsid w:val="00E50745"/>
    <w:rsid w:val="00E54603"/>
    <w:rsid w:val="00E575EB"/>
    <w:rsid w:val="00E62F4A"/>
    <w:rsid w:val="00E63047"/>
    <w:rsid w:val="00E638FD"/>
    <w:rsid w:val="00E63E03"/>
    <w:rsid w:val="00E66F5E"/>
    <w:rsid w:val="00E70263"/>
    <w:rsid w:val="00E7462A"/>
    <w:rsid w:val="00E770C6"/>
    <w:rsid w:val="00E777F1"/>
    <w:rsid w:val="00E8119F"/>
    <w:rsid w:val="00E8134E"/>
    <w:rsid w:val="00E836D6"/>
    <w:rsid w:val="00E8719C"/>
    <w:rsid w:val="00E9040E"/>
    <w:rsid w:val="00E9105B"/>
    <w:rsid w:val="00E925B2"/>
    <w:rsid w:val="00E951DA"/>
    <w:rsid w:val="00E953AB"/>
    <w:rsid w:val="00E97082"/>
    <w:rsid w:val="00EA25E9"/>
    <w:rsid w:val="00EA52D1"/>
    <w:rsid w:val="00EB1F4B"/>
    <w:rsid w:val="00EB31CE"/>
    <w:rsid w:val="00EB6B05"/>
    <w:rsid w:val="00EB72CA"/>
    <w:rsid w:val="00EB7383"/>
    <w:rsid w:val="00EC0FB8"/>
    <w:rsid w:val="00EC11F9"/>
    <w:rsid w:val="00EC6541"/>
    <w:rsid w:val="00ED1AAD"/>
    <w:rsid w:val="00ED22E9"/>
    <w:rsid w:val="00ED6A04"/>
    <w:rsid w:val="00ED7FA4"/>
    <w:rsid w:val="00EE0B4C"/>
    <w:rsid w:val="00EE0E27"/>
    <w:rsid w:val="00EE2CA5"/>
    <w:rsid w:val="00EE45F0"/>
    <w:rsid w:val="00EE5A94"/>
    <w:rsid w:val="00EF27E8"/>
    <w:rsid w:val="00EF2918"/>
    <w:rsid w:val="00EF5DCC"/>
    <w:rsid w:val="00F03845"/>
    <w:rsid w:val="00F05916"/>
    <w:rsid w:val="00F0603E"/>
    <w:rsid w:val="00F06DD8"/>
    <w:rsid w:val="00F20D2F"/>
    <w:rsid w:val="00F23755"/>
    <w:rsid w:val="00F32EEF"/>
    <w:rsid w:val="00F33BA2"/>
    <w:rsid w:val="00F356FB"/>
    <w:rsid w:val="00F4022B"/>
    <w:rsid w:val="00F4189D"/>
    <w:rsid w:val="00F44E3B"/>
    <w:rsid w:val="00F45A2E"/>
    <w:rsid w:val="00F47BC8"/>
    <w:rsid w:val="00F6130A"/>
    <w:rsid w:val="00F61B4D"/>
    <w:rsid w:val="00F63112"/>
    <w:rsid w:val="00F70DEF"/>
    <w:rsid w:val="00F72865"/>
    <w:rsid w:val="00F7328F"/>
    <w:rsid w:val="00F77B1F"/>
    <w:rsid w:val="00F81C99"/>
    <w:rsid w:val="00F85E5B"/>
    <w:rsid w:val="00F92320"/>
    <w:rsid w:val="00F942EF"/>
    <w:rsid w:val="00F95DD6"/>
    <w:rsid w:val="00F973AB"/>
    <w:rsid w:val="00FA49EC"/>
    <w:rsid w:val="00FA6053"/>
    <w:rsid w:val="00FB0B7C"/>
    <w:rsid w:val="00FB2950"/>
    <w:rsid w:val="00FC1997"/>
    <w:rsid w:val="00FC1A28"/>
    <w:rsid w:val="00FC77D9"/>
    <w:rsid w:val="00FD4613"/>
    <w:rsid w:val="00FD5E37"/>
    <w:rsid w:val="00FE1A46"/>
    <w:rsid w:val="00FE6D2F"/>
    <w:rsid w:val="00FE79B4"/>
    <w:rsid w:val="00FF4936"/>
    <w:rsid w:val="18DE4FC3"/>
    <w:rsid w:val="2AA22904"/>
    <w:rsid w:val="2B140DB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kern w:val="2"/>
        <w:sz w:val="21"/>
        <w:szCs w:val="22"/>
        <w:lang w:val="en-US" w:eastAsia="zh-CN"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locked="1" w:semiHidden="0" w:uiPriority="0"/>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locked="1" w:semiHidden="0" w:uiPriority="0"/>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Normal">
    <w:name w:val="Normal"/>
    <w:qFormat/>
    <w:rsid w:val="000B61DB"/>
    <w:pPr>
      <w:widowControl w:val="0"/>
      <w:spacing w:line="580" w:lineRule="exact"/>
      <w:ind w:firstLineChars="200" w:firstLine="640"/>
    </w:pPr>
    <w:rPr>
      <w:rFonts w:ascii="仿宋_GB2312" w:eastAsia="仿宋_GB2312"/>
      <w:sz w:val="32"/>
      <w:szCs w:val="21"/>
    </w:rPr>
  </w:style>
  <w:style w:type="paragraph" w:styleId="Heading1">
    <w:name w:val="heading 1"/>
    <w:basedOn w:val="Normal"/>
    <w:next w:val="Normal"/>
    <w:link w:val="Heading1Char"/>
    <w:uiPriority w:val="99"/>
    <w:qFormat/>
    <w:rsid w:val="00F4189D"/>
    <w:pPr>
      <w:keepNext/>
      <w:keepLines/>
      <w:outlineLvl w:val="0"/>
    </w:pPr>
    <w:rPr>
      <w:rFonts w:eastAsia="黑体"/>
      <w:bCs/>
      <w:kern w:val="44"/>
      <w:szCs w:val="44"/>
    </w:rPr>
  </w:style>
  <w:style w:type="paragraph" w:styleId="Heading2">
    <w:name w:val="heading 2"/>
    <w:basedOn w:val="Normal"/>
    <w:next w:val="Normal"/>
    <w:link w:val="Heading2Char"/>
    <w:uiPriority w:val="99"/>
    <w:qFormat/>
    <w:rsid w:val="00F4189D"/>
    <w:pPr>
      <w:keepNext/>
      <w:keepLines/>
      <w:outlineLvl w:val="1"/>
    </w:pPr>
    <w:rPr>
      <w:rFonts w:ascii="等线 Light" w:eastAsia="楷体_GB2312" w:hAnsi="等线 Light"/>
      <w:bCs/>
      <w:szCs w:val="32"/>
    </w:rPr>
  </w:style>
  <w:style w:type="paragraph" w:styleId="Heading3">
    <w:name w:val="heading 3"/>
    <w:basedOn w:val="Normal"/>
    <w:next w:val="Normal"/>
    <w:link w:val="Heading3Char"/>
    <w:uiPriority w:val="99"/>
    <w:qFormat/>
    <w:rsid w:val="00F4189D"/>
    <w:pPr>
      <w:keepNext/>
      <w:keepLines/>
      <w:outlineLvl w:val="2"/>
    </w:pPr>
    <w:rPr>
      <w:bCs/>
      <w:szCs w:val="32"/>
    </w:rPr>
  </w:style>
  <w:style w:type="paragraph" w:styleId="Heading4">
    <w:name w:val="heading 4"/>
    <w:basedOn w:val="Normal"/>
    <w:next w:val="Normal"/>
    <w:link w:val="Heading4Char"/>
    <w:uiPriority w:val="99"/>
    <w:qFormat/>
    <w:rsid w:val="0084231D"/>
    <w:pPr>
      <w:keepNext/>
      <w:keepLines/>
      <w:spacing w:line="360" w:lineRule="atLeast"/>
      <w:ind w:firstLineChars="0" w:firstLine="0"/>
      <w:jc w:val="center"/>
      <w:outlineLvl w:val="3"/>
    </w:pPr>
    <w:rPr>
      <w:rFonts w:ascii="等线 Light" w:hAnsi="等线 Light"/>
      <w:b/>
      <w:bCs/>
      <w:sz w:val="28"/>
      <w:szCs w:val="28"/>
    </w:rPr>
  </w:style>
  <w:style w:type="paragraph" w:styleId="Heading5">
    <w:name w:val="heading 5"/>
    <w:basedOn w:val="Normal"/>
    <w:next w:val="Normal"/>
    <w:link w:val="Heading5Char"/>
    <w:uiPriority w:val="99"/>
    <w:qFormat/>
    <w:rsid w:val="00F4189D"/>
    <w:pPr>
      <w:keepNext/>
      <w:keepLines/>
      <w:spacing w:line="360" w:lineRule="auto"/>
      <w:ind w:firstLineChars="0" w:firstLine="0"/>
      <w:outlineLvl w:val="4"/>
    </w:pPr>
    <w:rPr>
      <w:rFonts w:ascii="Times New Roman" w:eastAsia="宋体" w:hAnsi="Times New Roman"/>
      <w:b/>
      <w:bCs/>
      <w:sz w:val="21"/>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4189D"/>
    <w:rPr>
      <w:rFonts w:eastAsia="黑体" w:cs="Times New Roman"/>
      <w:bCs/>
      <w:kern w:val="44"/>
      <w:sz w:val="44"/>
      <w:szCs w:val="44"/>
    </w:rPr>
  </w:style>
  <w:style w:type="character" w:customStyle="1" w:styleId="Heading2Char">
    <w:name w:val="Heading 2 Char"/>
    <w:basedOn w:val="DefaultParagraphFont"/>
    <w:link w:val="Heading2"/>
    <w:uiPriority w:val="99"/>
    <w:locked/>
    <w:rsid w:val="00F4189D"/>
    <w:rPr>
      <w:rFonts w:ascii="等线 Light" w:eastAsia="楷体_GB2312" w:hAnsi="等线 Light" w:cs="Times New Roman"/>
      <w:bCs/>
      <w:sz w:val="32"/>
      <w:szCs w:val="32"/>
    </w:rPr>
  </w:style>
  <w:style w:type="character" w:customStyle="1" w:styleId="Heading3Char">
    <w:name w:val="Heading 3 Char"/>
    <w:basedOn w:val="DefaultParagraphFont"/>
    <w:link w:val="Heading3"/>
    <w:uiPriority w:val="99"/>
    <w:locked/>
    <w:rsid w:val="00F4189D"/>
    <w:rPr>
      <w:rFonts w:eastAsia="仿宋_GB2312" w:cs="Times New Roman"/>
      <w:bCs/>
      <w:sz w:val="32"/>
      <w:szCs w:val="32"/>
    </w:rPr>
  </w:style>
  <w:style w:type="character" w:customStyle="1" w:styleId="Heading4Char">
    <w:name w:val="Heading 4 Char"/>
    <w:basedOn w:val="DefaultParagraphFont"/>
    <w:link w:val="Heading4"/>
    <w:uiPriority w:val="99"/>
    <w:locked/>
    <w:rsid w:val="0084231D"/>
    <w:rPr>
      <w:rFonts w:ascii="等线 Light" w:eastAsia="仿宋_GB2312" w:hAnsi="等线 Light" w:cs="Times New Roman"/>
      <w:b/>
      <w:bCs/>
      <w:kern w:val="2"/>
      <w:sz w:val="28"/>
      <w:szCs w:val="28"/>
    </w:rPr>
  </w:style>
  <w:style w:type="character" w:customStyle="1" w:styleId="Heading5Char">
    <w:name w:val="Heading 5 Char"/>
    <w:basedOn w:val="DefaultParagraphFont"/>
    <w:link w:val="Heading5"/>
    <w:uiPriority w:val="99"/>
    <w:semiHidden/>
    <w:locked/>
    <w:rsid w:val="00F4189D"/>
    <w:rPr>
      <w:rFonts w:ascii="Times New Roman" w:eastAsia="宋体" w:hAnsi="Times New Roman" w:cs="Times New Roman"/>
      <w:b/>
      <w:bCs/>
      <w:sz w:val="28"/>
      <w:szCs w:val="28"/>
    </w:rPr>
  </w:style>
  <w:style w:type="paragraph" w:styleId="BalloonText">
    <w:name w:val="Balloon Text"/>
    <w:basedOn w:val="Normal"/>
    <w:link w:val="BalloonTextChar"/>
    <w:uiPriority w:val="99"/>
    <w:semiHidden/>
    <w:rsid w:val="00F4189D"/>
    <w:pPr>
      <w:spacing w:line="240" w:lineRule="auto"/>
    </w:pPr>
    <w:rPr>
      <w:sz w:val="18"/>
      <w:szCs w:val="18"/>
    </w:rPr>
  </w:style>
  <w:style w:type="character" w:customStyle="1" w:styleId="BalloonTextChar">
    <w:name w:val="Balloon Text Char"/>
    <w:basedOn w:val="DefaultParagraphFont"/>
    <w:link w:val="BalloonText"/>
    <w:uiPriority w:val="99"/>
    <w:semiHidden/>
    <w:locked/>
    <w:rsid w:val="00F4189D"/>
    <w:rPr>
      <w:rFonts w:eastAsia="宋体" w:cs="Times New Roman"/>
      <w:sz w:val="18"/>
      <w:szCs w:val="18"/>
    </w:rPr>
  </w:style>
  <w:style w:type="paragraph" w:styleId="Footer">
    <w:name w:val="footer"/>
    <w:basedOn w:val="Normal"/>
    <w:link w:val="FooterChar"/>
    <w:uiPriority w:val="99"/>
    <w:rsid w:val="00F4189D"/>
    <w:pPr>
      <w:tabs>
        <w:tab w:val="center" w:pos="4153"/>
        <w:tab w:val="right" w:pos="8306"/>
      </w:tabs>
      <w:snapToGrid w:val="0"/>
      <w:spacing w:line="240" w:lineRule="atLeast"/>
    </w:pPr>
    <w:rPr>
      <w:sz w:val="18"/>
      <w:szCs w:val="18"/>
    </w:rPr>
  </w:style>
  <w:style w:type="character" w:customStyle="1" w:styleId="FooterChar">
    <w:name w:val="Footer Char"/>
    <w:basedOn w:val="DefaultParagraphFont"/>
    <w:link w:val="Footer"/>
    <w:uiPriority w:val="99"/>
    <w:locked/>
    <w:rsid w:val="00F4189D"/>
    <w:rPr>
      <w:rFonts w:ascii="仿宋_GB2312" w:eastAsia="仿宋_GB2312" w:cs="Times New Roman"/>
      <w:sz w:val="18"/>
      <w:szCs w:val="18"/>
    </w:rPr>
  </w:style>
  <w:style w:type="paragraph" w:styleId="Header">
    <w:name w:val="header"/>
    <w:basedOn w:val="Normal"/>
    <w:link w:val="HeaderChar"/>
    <w:uiPriority w:val="99"/>
    <w:rsid w:val="00F4189D"/>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basedOn w:val="DefaultParagraphFont"/>
    <w:link w:val="Header"/>
    <w:uiPriority w:val="99"/>
    <w:locked/>
    <w:rsid w:val="00F4189D"/>
    <w:rPr>
      <w:rFonts w:ascii="仿宋_GB2312" w:eastAsia="仿宋_GB2312" w:cs="Times New Roman"/>
      <w:sz w:val="18"/>
      <w:szCs w:val="18"/>
    </w:rPr>
  </w:style>
  <w:style w:type="paragraph" w:styleId="TOC1">
    <w:name w:val="toc 1"/>
    <w:basedOn w:val="Normal"/>
    <w:next w:val="Normal"/>
    <w:uiPriority w:val="99"/>
    <w:rsid w:val="00F4189D"/>
  </w:style>
  <w:style w:type="paragraph" w:styleId="TOC2">
    <w:name w:val="toc 2"/>
    <w:basedOn w:val="Normal"/>
    <w:next w:val="Normal"/>
    <w:uiPriority w:val="99"/>
    <w:rsid w:val="00F4189D"/>
  </w:style>
  <w:style w:type="paragraph" w:styleId="Title">
    <w:name w:val="Title"/>
    <w:basedOn w:val="Normal"/>
    <w:next w:val="Normal"/>
    <w:link w:val="TitleChar"/>
    <w:uiPriority w:val="99"/>
    <w:qFormat/>
    <w:rsid w:val="0064300D"/>
    <w:pPr>
      <w:outlineLvl w:val="0"/>
    </w:pPr>
    <w:rPr>
      <w:rFonts w:ascii="等线 Light" w:eastAsia="方正小标宋简体" w:hAnsi="等线 Light"/>
      <w:bCs/>
      <w:sz w:val="44"/>
      <w:szCs w:val="32"/>
    </w:rPr>
  </w:style>
  <w:style w:type="character" w:customStyle="1" w:styleId="TitleChar">
    <w:name w:val="Title Char"/>
    <w:basedOn w:val="DefaultParagraphFont"/>
    <w:link w:val="Title"/>
    <w:uiPriority w:val="99"/>
    <w:locked/>
    <w:rsid w:val="0064300D"/>
    <w:rPr>
      <w:rFonts w:ascii="等线 Light" w:eastAsia="方正小标宋简体" w:hAnsi="等线 Light" w:cs="Times New Roman"/>
      <w:bCs/>
      <w:kern w:val="2"/>
      <w:sz w:val="32"/>
      <w:szCs w:val="32"/>
    </w:rPr>
  </w:style>
  <w:style w:type="character" w:styleId="Hyperlink">
    <w:name w:val="Hyperlink"/>
    <w:basedOn w:val="DefaultParagraphFont"/>
    <w:uiPriority w:val="99"/>
    <w:rsid w:val="00F4189D"/>
    <w:rPr>
      <w:rFonts w:cs="Times New Roman"/>
      <w:color w:val="0563C1"/>
      <w:u w:val="single"/>
    </w:rPr>
  </w:style>
  <w:style w:type="table" w:styleId="TableGrid">
    <w:name w:val="Table Grid"/>
    <w:basedOn w:val="TableNormal"/>
    <w:uiPriority w:val="99"/>
    <w:rsid w:val="00F4189D"/>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F4189D"/>
    <w:pPr>
      <w:widowControl w:val="0"/>
      <w:jc w:val="both"/>
    </w:pPr>
    <w:rPr>
      <w:rFonts w:ascii="Calibri" w:eastAsia="仿宋_GB2312" w:hAnsi="Calibri"/>
    </w:rPr>
  </w:style>
  <w:style w:type="paragraph" w:styleId="ListParagraph">
    <w:name w:val="List Paragraph"/>
    <w:basedOn w:val="Normal"/>
    <w:uiPriority w:val="99"/>
    <w:qFormat/>
    <w:rsid w:val="00F4189D"/>
    <w:pPr>
      <w:widowControl/>
      <w:spacing w:after="200" w:line="276" w:lineRule="auto"/>
      <w:ind w:firstLine="420"/>
    </w:pPr>
    <w:rPr>
      <w:rFonts w:ascii="Calibri" w:eastAsia="宋体" w:hAnsi="Calibri"/>
      <w:kern w:val="0"/>
      <w:sz w:val="22"/>
      <w:szCs w:val="22"/>
      <w:lang w:eastAsia="en-US"/>
    </w:rPr>
  </w:style>
  <w:style w:type="paragraph" w:styleId="DocumentMap">
    <w:name w:val="Document Map"/>
    <w:basedOn w:val="Normal"/>
    <w:link w:val="DocumentMapChar"/>
    <w:uiPriority w:val="99"/>
    <w:semiHidden/>
    <w:rsid w:val="008E2038"/>
    <w:rPr>
      <w:rFonts w:ascii="宋体" w:eastAsia="宋体"/>
      <w:sz w:val="18"/>
      <w:szCs w:val="18"/>
    </w:rPr>
  </w:style>
  <w:style w:type="character" w:customStyle="1" w:styleId="DocumentMapChar">
    <w:name w:val="Document Map Char"/>
    <w:basedOn w:val="DefaultParagraphFont"/>
    <w:link w:val="DocumentMap"/>
    <w:uiPriority w:val="99"/>
    <w:semiHidden/>
    <w:locked/>
    <w:rsid w:val="008E2038"/>
    <w:rPr>
      <w:rFonts w:ascii="宋体" w:eastAsia="宋体" w:cs="Times New Roman"/>
      <w:kern w:val="2"/>
      <w:sz w:val="18"/>
      <w:szCs w:val="18"/>
    </w:rPr>
  </w:style>
  <w:style w:type="table" w:customStyle="1" w:styleId="1">
    <w:name w:val="网格型1"/>
    <w:uiPriority w:val="99"/>
    <w:rsid w:val="00A7275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EB1F4B"/>
    <w:pPr>
      <w:widowControl/>
      <w:spacing w:before="480" w:line="276" w:lineRule="auto"/>
      <w:ind w:firstLineChars="0" w:firstLine="0"/>
      <w:outlineLvl w:val="9"/>
    </w:pPr>
    <w:rPr>
      <w:rFonts w:ascii="等线 Light" w:eastAsia="等线 Light" w:hAnsi="等线 Light"/>
      <w:b/>
      <w:color w:val="2F5496"/>
      <w:kern w:val="0"/>
      <w:sz w:val="28"/>
      <w:szCs w:val="28"/>
    </w:rPr>
  </w:style>
  <w:style w:type="paragraph" w:styleId="TOC3">
    <w:name w:val="toc 3"/>
    <w:basedOn w:val="Normal"/>
    <w:next w:val="Normal"/>
    <w:autoRedefine/>
    <w:uiPriority w:val="99"/>
    <w:rsid w:val="00EB1F4B"/>
    <w:pPr>
      <w:ind w:leftChars="400" w:left="840"/>
    </w:pPr>
  </w:style>
</w:styles>
</file>

<file path=word/webSettings.xml><?xml version="1.0" encoding="utf-8"?>
<w:webSettings xmlns:r="http://schemas.openxmlformats.org/officeDocument/2006/relationships" xmlns:w="http://schemas.openxmlformats.org/wordprocessingml/2006/main">
  <w:divs>
    <w:div w:id="85663267">
      <w:marLeft w:val="0"/>
      <w:marRight w:val="0"/>
      <w:marTop w:val="0"/>
      <w:marBottom w:val="0"/>
      <w:divBdr>
        <w:top w:val="none" w:sz="0" w:space="0" w:color="auto"/>
        <w:left w:val="none" w:sz="0" w:space="0" w:color="auto"/>
        <w:bottom w:val="none" w:sz="0" w:space="0" w:color="auto"/>
        <w:right w:val="none" w:sz="0" w:space="0" w:color="auto"/>
      </w:divBdr>
      <w:divsChild>
        <w:div w:id="85663269">
          <w:marLeft w:val="0"/>
          <w:marRight w:val="0"/>
          <w:marTop w:val="0"/>
          <w:marBottom w:val="0"/>
          <w:divBdr>
            <w:top w:val="none" w:sz="0" w:space="0" w:color="auto"/>
            <w:left w:val="none" w:sz="0" w:space="0" w:color="auto"/>
            <w:bottom w:val="none" w:sz="0" w:space="0" w:color="auto"/>
            <w:right w:val="none" w:sz="0" w:space="0" w:color="auto"/>
          </w:divBdr>
        </w:div>
      </w:divsChild>
    </w:div>
    <w:div w:id="85663271">
      <w:marLeft w:val="0"/>
      <w:marRight w:val="0"/>
      <w:marTop w:val="0"/>
      <w:marBottom w:val="0"/>
      <w:divBdr>
        <w:top w:val="none" w:sz="0" w:space="0" w:color="auto"/>
        <w:left w:val="none" w:sz="0" w:space="0" w:color="auto"/>
        <w:bottom w:val="none" w:sz="0" w:space="0" w:color="auto"/>
        <w:right w:val="none" w:sz="0" w:space="0" w:color="auto"/>
      </w:divBdr>
      <w:divsChild>
        <w:div w:id="85663272">
          <w:marLeft w:val="0"/>
          <w:marRight w:val="0"/>
          <w:marTop w:val="0"/>
          <w:marBottom w:val="0"/>
          <w:divBdr>
            <w:top w:val="none" w:sz="0" w:space="0" w:color="auto"/>
            <w:left w:val="none" w:sz="0" w:space="0" w:color="auto"/>
            <w:bottom w:val="none" w:sz="0" w:space="0" w:color="auto"/>
            <w:right w:val="none" w:sz="0" w:space="0" w:color="auto"/>
          </w:divBdr>
        </w:div>
      </w:divsChild>
    </w:div>
    <w:div w:id="85663273">
      <w:marLeft w:val="0"/>
      <w:marRight w:val="0"/>
      <w:marTop w:val="0"/>
      <w:marBottom w:val="0"/>
      <w:divBdr>
        <w:top w:val="none" w:sz="0" w:space="0" w:color="auto"/>
        <w:left w:val="none" w:sz="0" w:space="0" w:color="auto"/>
        <w:bottom w:val="none" w:sz="0" w:space="0" w:color="auto"/>
        <w:right w:val="none" w:sz="0" w:space="0" w:color="auto"/>
      </w:divBdr>
      <w:divsChild>
        <w:div w:id="85663286">
          <w:marLeft w:val="0"/>
          <w:marRight w:val="0"/>
          <w:marTop w:val="0"/>
          <w:marBottom w:val="0"/>
          <w:divBdr>
            <w:top w:val="none" w:sz="0" w:space="0" w:color="auto"/>
            <w:left w:val="none" w:sz="0" w:space="0" w:color="auto"/>
            <w:bottom w:val="none" w:sz="0" w:space="0" w:color="auto"/>
            <w:right w:val="none" w:sz="0" w:space="0" w:color="auto"/>
          </w:divBdr>
        </w:div>
      </w:divsChild>
    </w:div>
    <w:div w:id="85663274">
      <w:marLeft w:val="0"/>
      <w:marRight w:val="0"/>
      <w:marTop w:val="0"/>
      <w:marBottom w:val="0"/>
      <w:divBdr>
        <w:top w:val="none" w:sz="0" w:space="0" w:color="auto"/>
        <w:left w:val="none" w:sz="0" w:space="0" w:color="auto"/>
        <w:bottom w:val="none" w:sz="0" w:space="0" w:color="auto"/>
        <w:right w:val="none" w:sz="0" w:space="0" w:color="auto"/>
      </w:divBdr>
      <w:divsChild>
        <w:div w:id="85663288">
          <w:marLeft w:val="0"/>
          <w:marRight w:val="0"/>
          <w:marTop w:val="0"/>
          <w:marBottom w:val="0"/>
          <w:divBdr>
            <w:top w:val="none" w:sz="0" w:space="0" w:color="auto"/>
            <w:left w:val="none" w:sz="0" w:space="0" w:color="auto"/>
            <w:bottom w:val="none" w:sz="0" w:space="0" w:color="auto"/>
            <w:right w:val="none" w:sz="0" w:space="0" w:color="auto"/>
          </w:divBdr>
        </w:div>
      </w:divsChild>
    </w:div>
    <w:div w:id="85663276">
      <w:marLeft w:val="0"/>
      <w:marRight w:val="0"/>
      <w:marTop w:val="0"/>
      <w:marBottom w:val="0"/>
      <w:divBdr>
        <w:top w:val="none" w:sz="0" w:space="0" w:color="auto"/>
        <w:left w:val="none" w:sz="0" w:space="0" w:color="auto"/>
        <w:bottom w:val="none" w:sz="0" w:space="0" w:color="auto"/>
        <w:right w:val="none" w:sz="0" w:space="0" w:color="auto"/>
      </w:divBdr>
      <w:divsChild>
        <w:div w:id="85663287">
          <w:marLeft w:val="0"/>
          <w:marRight w:val="0"/>
          <w:marTop w:val="0"/>
          <w:marBottom w:val="0"/>
          <w:divBdr>
            <w:top w:val="none" w:sz="0" w:space="0" w:color="auto"/>
            <w:left w:val="none" w:sz="0" w:space="0" w:color="auto"/>
            <w:bottom w:val="none" w:sz="0" w:space="0" w:color="auto"/>
            <w:right w:val="none" w:sz="0" w:space="0" w:color="auto"/>
          </w:divBdr>
        </w:div>
      </w:divsChild>
    </w:div>
    <w:div w:id="85663277">
      <w:marLeft w:val="0"/>
      <w:marRight w:val="0"/>
      <w:marTop w:val="0"/>
      <w:marBottom w:val="0"/>
      <w:divBdr>
        <w:top w:val="none" w:sz="0" w:space="0" w:color="auto"/>
        <w:left w:val="none" w:sz="0" w:space="0" w:color="auto"/>
        <w:bottom w:val="none" w:sz="0" w:space="0" w:color="auto"/>
        <w:right w:val="none" w:sz="0" w:space="0" w:color="auto"/>
      </w:divBdr>
      <w:divsChild>
        <w:div w:id="85663279">
          <w:marLeft w:val="0"/>
          <w:marRight w:val="0"/>
          <w:marTop w:val="0"/>
          <w:marBottom w:val="0"/>
          <w:divBdr>
            <w:top w:val="none" w:sz="0" w:space="0" w:color="auto"/>
            <w:left w:val="none" w:sz="0" w:space="0" w:color="auto"/>
            <w:bottom w:val="none" w:sz="0" w:space="0" w:color="auto"/>
            <w:right w:val="none" w:sz="0" w:space="0" w:color="auto"/>
          </w:divBdr>
        </w:div>
      </w:divsChild>
    </w:div>
    <w:div w:id="85663278">
      <w:marLeft w:val="0"/>
      <w:marRight w:val="0"/>
      <w:marTop w:val="0"/>
      <w:marBottom w:val="0"/>
      <w:divBdr>
        <w:top w:val="none" w:sz="0" w:space="0" w:color="auto"/>
        <w:left w:val="none" w:sz="0" w:space="0" w:color="auto"/>
        <w:bottom w:val="none" w:sz="0" w:space="0" w:color="auto"/>
        <w:right w:val="none" w:sz="0" w:space="0" w:color="auto"/>
      </w:divBdr>
    </w:div>
    <w:div w:id="85663280">
      <w:marLeft w:val="0"/>
      <w:marRight w:val="0"/>
      <w:marTop w:val="0"/>
      <w:marBottom w:val="0"/>
      <w:divBdr>
        <w:top w:val="none" w:sz="0" w:space="0" w:color="auto"/>
        <w:left w:val="none" w:sz="0" w:space="0" w:color="auto"/>
        <w:bottom w:val="none" w:sz="0" w:space="0" w:color="auto"/>
        <w:right w:val="none" w:sz="0" w:space="0" w:color="auto"/>
      </w:divBdr>
      <w:divsChild>
        <w:div w:id="85663275">
          <w:marLeft w:val="0"/>
          <w:marRight w:val="0"/>
          <w:marTop w:val="0"/>
          <w:marBottom w:val="0"/>
          <w:divBdr>
            <w:top w:val="none" w:sz="0" w:space="0" w:color="auto"/>
            <w:left w:val="none" w:sz="0" w:space="0" w:color="auto"/>
            <w:bottom w:val="none" w:sz="0" w:space="0" w:color="auto"/>
            <w:right w:val="none" w:sz="0" w:space="0" w:color="auto"/>
          </w:divBdr>
        </w:div>
      </w:divsChild>
    </w:div>
    <w:div w:id="85663281">
      <w:marLeft w:val="0"/>
      <w:marRight w:val="0"/>
      <w:marTop w:val="0"/>
      <w:marBottom w:val="0"/>
      <w:divBdr>
        <w:top w:val="none" w:sz="0" w:space="0" w:color="auto"/>
        <w:left w:val="none" w:sz="0" w:space="0" w:color="auto"/>
        <w:bottom w:val="none" w:sz="0" w:space="0" w:color="auto"/>
        <w:right w:val="none" w:sz="0" w:space="0" w:color="auto"/>
      </w:divBdr>
      <w:divsChild>
        <w:div w:id="85663268">
          <w:marLeft w:val="0"/>
          <w:marRight w:val="0"/>
          <w:marTop w:val="0"/>
          <w:marBottom w:val="0"/>
          <w:divBdr>
            <w:top w:val="none" w:sz="0" w:space="0" w:color="auto"/>
            <w:left w:val="none" w:sz="0" w:space="0" w:color="auto"/>
            <w:bottom w:val="none" w:sz="0" w:space="0" w:color="auto"/>
            <w:right w:val="none" w:sz="0" w:space="0" w:color="auto"/>
          </w:divBdr>
        </w:div>
      </w:divsChild>
    </w:div>
    <w:div w:id="85663282">
      <w:marLeft w:val="0"/>
      <w:marRight w:val="0"/>
      <w:marTop w:val="0"/>
      <w:marBottom w:val="0"/>
      <w:divBdr>
        <w:top w:val="none" w:sz="0" w:space="0" w:color="auto"/>
        <w:left w:val="none" w:sz="0" w:space="0" w:color="auto"/>
        <w:bottom w:val="none" w:sz="0" w:space="0" w:color="auto"/>
        <w:right w:val="none" w:sz="0" w:space="0" w:color="auto"/>
      </w:divBdr>
    </w:div>
    <w:div w:id="85663283">
      <w:marLeft w:val="0"/>
      <w:marRight w:val="0"/>
      <w:marTop w:val="0"/>
      <w:marBottom w:val="0"/>
      <w:divBdr>
        <w:top w:val="none" w:sz="0" w:space="0" w:color="auto"/>
        <w:left w:val="none" w:sz="0" w:space="0" w:color="auto"/>
        <w:bottom w:val="none" w:sz="0" w:space="0" w:color="auto"/>
        <w:right w:val="none" w:sz="0" w:space="0" w:color="auto"/>
      </w:divBdr>
      <w:divsChild>
        <w:div w:id="85663284">
          <w:marLeft w:val="0"/>
          <w:marRight w:val="0"/>
          <w:marTop w:val="0"/>
          <w:marBottom w:val="0"/>
          <w:divBdr>
            <w:top w:val="none" w:sz="0" w:space="0" w:color="auto"/>
            <w:left w:val="none" w:sz="0" w:space="0" w:color="auto"/>
            <w:bottom w:val="none" w:sz="0" w:space="0" w:color="auto"/>
            <w:right w:val="none" w:sz="0" w:space="0" w:color="auto"/>
          </w:divBdr>
        </w:div>
      </w:divsChild>
    </w:div>
    <w:div w:id="85663285">
      <w:marLeft w:val="0"/>
      <w:marRight w:val="0"/>
      <w:marTop w:val="0"/>
      <w:marBottom w:val="0"/>
      <w:divBdr>
        <w:top w:val="none" w:sz="0" w:space="0" w:color="auto"/>
        <w:left w:val="none" w:sz="0" w:space="0" w:color="auto"/>
        <w:bottom w:val="none" w:sz="0" w:space="0" w:color="auto"/>
        <w:right w:val="none" w:sz="0" w:space="0" w:color="auto"/>
      </w:divBdr>
    </w:div>
    <w:div w:id="85663289">
      <w:marLeft w:val="0"/>
      <w:marRight w:val="0"/>
      <w:marTop w:val="0"/>
      <w:marBottom w:val="0"/>
      <w:divBdr>
        <w:top w:val="none" w:sz="0" w:space="0" w:color="auto"/>
        <w:left w:val="none" w:sz="0" w:space="0" w:color="auto"/>
        <w:bottom w:val="none" w:sz="0" w:space="0" w:color="auto"/>
        <w:right w:val="none" w:sz="0" w:space="0" w:color="auto"/>
      </w:divBdr>
      <w:divsChild>
        <w:div w:id="856632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20</TotalTime>
  <Pages>8</Pages>
  <Words>578</Words>
  <Characters>3298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孙竖证</dc:creator>
  <cp:keywords/>
  <dc:description/>
  <cp:lastModifiedBy>usq</cp:lastModifiedBy>
  <cp:revision>8</cp:revision>
  <cp:lastPrinted>2020-10-10T00:13:00Z</cp:lastPrinted>
  <dcterms:created xsi:type="dcterms:W3CDTF">2020-10-29T08:32:00Z</dcterms:created>
  <dcterms:modified xsi:type="dcterms:W3CDTF">2020-10-30T01:00:00Z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