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00" w:lineRule="exact"/>
        <w:ind w:left="0" w:leftChars="0" w:right="0" w:rightChars="0"/>
        <w:jc w:val="center"/>
        <w:textAlignment w:val="auto"/>
        <w:rPr>
          <w:rFonts w:hint="eastAsia" w:hAnsi="方正小标宋简体" w:eastAsia="方正小标宋简体"/>
          <w:color w:val="auto"/>
          <w:sz w:val="44"/>
          <w:szCs w:val="44"/>
          <w:lang w:eastAsia="zh-CN"/>
        </w:rPr>
      </w:pPr>
      <w:r>
        <w:rPr>
          <w:rFonts w:hint="eastAsia" w:hAnsi="方正小标宋简体" w:eastAsia="方正小标宋简体"/>
          <w:color w:val="auto"/>
          <w:sz w:val="44"/>
          <w:szCs w:val="44"/>
          <w:lang w:val="en-US" w:eastAsia="zh-CN"/>
        </w:rPr>
        <w:t>重大执法决定法制审核制度</w:t>
      </w:r>
    </w:p>
    <w:p>
      <w:pPr>
        <w:keepNext w:val="0"/>
        <w:keepLines w:val="0"/>
        <w:pageBreakBefore w:val="0"/>
        <w:numPr>
          <w:ilvl w:val="0"/>
          <w:numId w:val="0"/>
        </w:numPr>
        <w:kinsoku/>
        <w:wordWrap/>
        <w:overflowPunct/>
        <w:topLinePunct w:val="0"/>
        <w:autoSpaceDE/>
        <w:autoSpaceDN/>
        <w:bidi w:val="0"/>
        <w:adjustRightInd/>
        <w:snapToGrid/>
        <w:spacing w:line="500" w:lineRule="exact"/>
        <w:ind w:left="0" w:leftChars="0" w:right="0" w:rightChars="0" w:firstLine="640" w:firstLineChars="200"/>
        <w:jc w:val="both"/>
        <w:textAlignment w:val="auto"/>
        <w:outlineLvl w:val="9"/>
        <w:rPr>
          <w:rFonts w:hint="eastAsia" w:ascii="黑体" w:hAnsi="黑体" w:eastAsia="黑体" w:cs="黑体"/>
          <w:b w:val="0"/>
          <w:i w:val="0"/>
          <w:caps w:val="0"/>
          <w:color w:val="auto"/>
          <w:spacing w:val="0"/>
          <w:kern w:val="0"/>
          <w:sz w:val="32"/>
          <w:szCs w:val="32"/>
          <w:shd w:val="clear" w:color="auto" w:fill="FFFFFF"/>
          <w:lang w:val="en-US" w:eastAsia="zh-CN" w:bidi="ar-SA"/>
        </w:rPr>
      </w:pPr>
    </w:p>
    <w:p>
      <w:pPr>
        <w:keepNext w:val="0"/>
        <w:keepLines w:val="0"/>
        <w:pageBreakBefore w:val="0"/>
        <w:numPr>
          <w:ilvl w:val="0"/>
          <w:numId w:val="0"/>
        </w:numPr>
        <w:kinsoku/>
        <w:wordWrap/>
        <w:overflowPunct/>
        <w:topLinePunct w:val="0"/>
        <w:autoSpaceDE/>
        <w:autoSpaceDN/>
        <w:bidi w:val="0"/>
        <w:adjustRightInd/>
        <w:snapToGrid/>
        <w:spacing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shd w:val="clear" w:color="auto" w:fill="FFFFFF"/>
        </w:rPr>
      </w:pPr>
      <w:r>
        <w:rPr>
          <w:rFonts w:hint="eastAsia" w:ascii="黑体" w:hAnsi="黑体" w:eastAsia="黑体" w:cs="黑体"/>
          <w:b w:val="0"/>
          <w:i w:val="0"/>
          <w:caps w:val="0"/>
          <w:color w:val="auto"/>
          <w:spacing w:val="0"/>
          <w:kern w:val="0"/>
          <w:sz w:val="32"/>
          <w:szCs w:val="32"/>
          <w:shd w:val="clear" w:color="auto" w:fill="FFFFFF"/>
          <w:lang w:val="en-US" w:eastAsia="zh-CN" w:bidi="ar-SA"/>
        </w:rPr>
        <w:t>第一条</w:t>
      </w:r>
      <w:r>
        <w:rPr>
          <w:rFonts w:hint="eastAsia" w:ascii="仿宋" w:hAnsi="仿宋" w:eastAsia="仿宋" w:cs="仿宋"/>
          <w:b w:val="0"/>
          <w:i w:val="0"/>
          <w:caps w:val="0"/>
          <w:color w:val="auto"/>
          <w:spacing w:val="0"/>
          <w:sz w:val="32"/>
          <w:szCs w:val="32"/>
          <w:shd w:val="clear" w:color="auto" w:fill="FFFFFF"/>
          <w:lang w:val="en-US" w:eastAsia="zh-CN"/>
        </w:rPr>
        <w:t xml:space="preserve"> </w:t>
      </w:r>
      <w:r>
        <w:rPr>
          <w:rFonts w:hint="eastAsia" w:ascii="仿宋" w:hAnsi="仿宋" w:eastAsia="仿宋" w:cs="仿宋"/>
          <w:b w:val="0"/>
          <w:i w:val="0"/>
          <w:caps w:val="0"/>
          <w:color w:val="auto"/>
          <w:spacing w:val="0"/>
          <w:sz w:val="32"/>
          <w:szCs w:val="32"/>
          <w:shd w:val="clear" w:color="auto" w:fill="FFFFFF"/>
        </w:rPr>
        <w:t>为健全行政执法监督，监督和保障</w:t>
      </w:r>
      <w:r>
        <w:rPr>
          <w:rFonts w:hint="eastAsia" w:ascii="仿宋" w:hAnsi="仿宋" w:eastAsia="仿宋" w:cs="仿宋"/>
          <w:b w:val="0"/>
          <w:i w:val="0"/>
          <w:caps w:val="0"/>
          <w:color w:val="auto"/>
          <w:spacing w:val="0"/>
          <w:sz w:val="32"/>
          <w:szCs w:val="32"/>
          <w:shd w:val="clear" w:color="auto" w:fill="FFFFFF"/>
          <w:lang w:eastAsia="zh-CN"/>
        </w:rPr>
        <w:t>城市管理</w:t>
      </w:r>
      <w:r>
        <w:rPr>
          <w:rFonts w:hint="eastAsia" w:ascii="仿宋" w:hAnsi="仿宋" w:eastAsia="仿宋" w:cs="仿宋"/>
          <w:b w:val="0"/>
          <w:i w:val="0"/>
          <w:caps w:val="0"/>
          <w:color w:val="auto"/>
          <w:spacing w:val="0"/>
          <w:sz w:val="32"/>
          <w:szCs w:val="32"/>
          <w:shd w:val="clear" w:color="auto" w:fill="FFFFFF"/>
        </w:rPr>
        <w:t>严格依法行政，规范行政执法行为，维护公民、法人和其他组织的合法权益，根据《</w:t>
      </w:r>
      <w:r>
        <w:rPr>
          <w:rFonts w:hint="eastAsia" w:ascii="仿宋" w:hAnsi="仿宋" w:eastAsia="仿宋" w:cs="仿宋"/>
          <w:b w:val="0"/>
          <w:i w:val="0"/>
          <w:caps w:val="0"/>
          <w:color w:val="auto"/>
          <w:spacing w:val="0"/>
          <w:sz w:val="32"/>
          <w:szCs w:val="32"/>
          <w:shd w:val="clear" w:color="auto" w:fill="FFFFFF"/>
          <w:lang w:eastAsia="zh-CN"/>
        </w:rPr>
        <w:t>山东省行政执法监督条例</w:t>
      </w:r>
      <w:r>
        <w:rPr>
          <w:rFonts w:hint="eastAsia" w:ascii="仿宋" w:hAnsi="仿宋" w:eastAsia="仿宋" w:cs="仿宋"/>
          <w:b w:val="0"/>
          <w:i w:val="0"/>
          <w:caps w:val="0"/>
          <w:color w:val="auto"/>
          <w:spacing w:val="0"/>
          <w:sz w:val="32"/>
          <w:szCs w:val="32"/>
          <w:shd w:val="clear" w:color="auto" w:fill="FFFFFF"/>
        </w:rPr>
        <w:t>》、《</w:t>
      </w:r>
      <w:r>
        <w:rPr>
          <w:rFonts w:hint="eastAsia" w:ascii="仿宋" w:hAnsi="仿宋" w:eastAsia="仿宋" w:cs="仿宋"/>
          <w:b w:val="0"/>
          <w:i w:val="0"/>
          <w:caps w:val="0"/>
          <w:color w:val="auto"/>
          <w:spacing w:val="0"/>
          <w:sz w:val="32"/>
          <w:szCs w:val="32"/>
          <w:shd w:val="clear" w:color="auto" w:fill="FFFFFF"/>
          <w:lang w:eastAsia="zh-CN"/>
        </w:rPr>
        <w:t>山东省重大行政执法决定法制审核办法</w:t>
      </w:r>
      <w:r>
        <w:rPr>
          <w:rFonts w:hint="eastAsia" w:ascii="仿宋" w:hAnsi="仿宋" w:eastAsia="仿宋" w:cs="仿宋"/>
          <w:b w:val="0"/>
          <w:i w:val="0"/>
          <w:caps w:val="0"/>
          <w:color w:val="auto"/>
          <w:spacing w:val="0"/>
          <w:sz w:val="32"/>
          <w:szCs w:val="32"/>
          <w:shd w:val="clear" w:color="auto" w:fill="FFFFFF"/>
        </w:rPr>
        <w:t>》的有关规定，结合实际，制定本</w:t>
      </w:r>
      <w:r>
        <w:rPr>
          <w:rFonts w:hint="eastAsia" w:ascii="仿宋" w:hAnsi="仿宋" w:eastAsia="仿宋" w:cs="仿宋"/>
          <w:b w:val="0"/>
          <w:i w:val="0"/>
          <w:caps w:val="0"/>
          <w:color w:val="auto"/>
          <w:spacing w:val="0"/>
          <w:sz w:val="32"/>
          <w:szCs w:val="32"/>
          <w:shd w:val="clear" w:color="auto" w:fill="FFFFFF"/>
          <w:lang w:eastAsia="zh-CN"/>
        </w:rPr>
        <w:t>制度</w:t>
      </w:r>
      <w:r>
        <w:rPr>
          <w:rFonts w:hint="eastAsia" w:ascii="仿宋" w:hAnsi="仿宋" w:eastAsia="仿宋" w:cs="仿宋"/>
          <w:b w:val="0"/>
          <w:i w:val="0"/>
          <w:caps w:val="0"/>
          <w:color w:val="auto"/>
          <w:spacing w:val="0"/>
          <w:sz w:val="32"/>
          <w:szCs w:val="32"/>
          <w:shd w:val="clear" w:color="auto" w:fill="FFFFFF"/>
        </w:rPr>
        <w:t>。</w:t>
      </w:r>
    </w:p>
    <w:p>
      <w:pPr>
        <w:keepNext w:val="0"/>
        <w:keepLines w:val="0"/>
        <w:pageBreakBefore w:val="0"/>
        <w:numPr>
          <w:ilvl w:val="0"/>
          <w:numId w:val="0"/>
        </w:numPr>
        <w:kinsoku/>
        <w:wordWrap/>
        <w:overflowPunct/>
        <w:topLinePunct w:val="0"/>
        <w:autoSpaceDE/>
        <w:autoSpaceDN/>
        <w:bidi w:val="0"/>
        <w:adjustRightInd/>
        <w:snapToGrid/>
        <w:spacing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shd w:val="clear" w:color="auto" w:fill="FFFFFF"/>
        </w:rPr>
      </w:pPr>
      <w:r>
        <w:rPr>
          <w:rFonts w:hint="eastAsia" w:ascii="黑体" w:hAnsi="黑体" w:eastAsia="黑体" w:cs="黑体"/>
          <w:b w:val="0"/>
          <w:i w:val="0"/>
          <w:caps w:val="0"/>
          <w:color w:val="auto"/>
          <w:spacing w:val="0"/>
          <w:kern w:val="0"/>
          <w:sz w:val="32"/>
          <w:szCs w:val="32"/>
          <w:shd w:val="clear" w:color="auto" w:fill="FFFFFF"/>
          <w:lang w:val="en-US" w:eastAsia="zh-CN" w:bidi="ar-SA"/>
        </w:rPr>
        <w:t>第二条</w:t>
      </w:r>
      <w:r>
        <w:rPr>
          <w:rFonts w:hint="eastAsia" w:ascii="仿宋" w:hAnsi="仿宋" w:eastAsia="仿宋" w:cs="仿宋"/>
          <w:b w:val="0"/>
          <w:i w:val="0"/>
          <w:caps w:val="0"/>
          <w:color w:val="auto"/>
          <w:spacing w:val="0"/>
          <w:sz w:val="32"/>
          <w:szCs w:val="32"/>
          <w:shd w:val="clear" w:color="auto" w:fill="FFFFFF"/>
          <w:lang w:val="en-US" w:eastAsia="zh-CN"/>
        </w:rPr>
        <w:t xml:space="preserve"> </w:t>
      </w:r>
      <w:r>
        <w:rPr>
          <w:rFonts w:hint="eastAsia" w:ascii="仿宋" w:hAnsi="仿宋" w:eastAsia="仿宋" w:cs="仿宋"/>
          <w:b w:val="0"/>
          <w:i w:val="0"/>
          <w:caps w:val="0"/>
          <w:color w:val="auto"/>
          <w:spacing w:val="0"/>
          <w:sz w:val="32"/>
          <w:szCs w:val="32"/>
          <w:shd w:val="clear" w:color="auto" w:fill="FFFFFF"/>
        </w:rPr>
        <w:t>本</w:t>
      </w:r>
      <w:r>
        <w:rPr>
          <w:rFonts w:hint="eastAsia" w:ascii="仿宋" w:hAnsi="仿宋" w:eastAsia="仿宋" w:cs="仿宋"/>
          <w:b w:val="0"/>
          <w:i w:val="0"/>
          <w:caps w:val="0"/>
          <w:color w:val="auto"/>
          <w:spacing w:val="0"/>
          <w:sz w:val="32"/>
          <w:szCs w:val="32"/>
          <w:shd w:val="clear" w:color="auto" w:fill="FFFFFF"/>
          <w:lang w:eastAsia="zh-CN"/>
        </w:rPr>
        <w:t>制度</w:t>
      </w:r>
      <w:r>
        <w:rPr>
          <w:rFonts w:hint="eastAsia" w:ascii="仿宋" w:hAnsi="仿宋" w:eastAsia="仿宋" w:cs="仿宋"/>
          <w:b w:val="0"/>
          <w:i w:val="0"/>
          <w:caps w:val="0"/>
          <w:color w:val="auto"/>
          <w:spacing w:val="0"/>
          <w:sz w:val="32"/>
          <w:szCs w:val="32"/>
          <w:shd w:val="clear" w:color="auto" w:fill="FFFFFF"/>
        </w:rPr>
        <w:t>适用于</w:t>
      </w:r>
      <w:r>
        <w:rPr>
          <w:rFonts w:hint="eastAsia" w:ascii="仿宋" w:hAnsi="仿宋" w:eastAsia="仿宋" w:cs="仿宋"/>
          <w:b w:val="0"/>
          <w:i w:val="0"/>
          <w:caps w:val="0"/>
          <w:color w:val="auto"/>
          <w:spacing w:val="0"/>
          <w:sz w:val="32"/>
          <w:szCs w:val="32"/>
          <w:shd w:val="clear" w:color="auto" w:fill="FFFFFF"/>
          <w:lang w:eastAsia="zh-CN"/>
        </w:rPr>
        <w:t>区综合行政执法</w:t>
      </w:r>
      <w:bookmarkStart w:id="0" w:name="_GoBack"/>
      <w:r>
        <w:rPr>
          <w:rFonts w:hint="eastAsia" w:ascii="仿宋" w:hAnsi="仿宋" w:eastAsia="仿宋" w:cs="仿宋"/>
          <w:b w:val="0"/>
          <w:i w:val="0"/>
          <w:caps w:val="0"/>
          <w:color w:val="auto"/>
          <w:spacing w:val="0"/>
          <w:sz w:val="32"/>
          <w:szCs w:val="32"/>
          <w:shd w:val="clear" w:color="auto" w:fill="FFFFFF"/>
          <w:lang w:eastAsia="zh-CN"/>
        </w:rPr>
        <w:t>局</w:t>
      </w:r>
      <w:bookmarkEnd w:id="0"/>
      <w:r>
        <w:rPr>
          <w:rFonts w:hint="eastAsia" w:ascii="仿宋" w:hAnsi="仿宋" w:eastAsia="仿宋" w:cs="仿宋"/>
          <w:b w:val="0"/>
          <w:i w:val="0"/>
          <w:caps w:val="0"/>
          <w:color w:val="auto"/>
          <w:spacing w:val="0"/>
          <w:sz w:val="32"/>
          <w:szCs w:val="32"/>
          <w:shd w:val="clear" w:color="auto" w:fill="FFFFFF"/>
          <w:lang w:eastAsia="zh-CN"/>
        </w:rPr>
        <w:t>各中队、科室</w:t>
      </w:r>
      <w:r>
        <w:rPr>
          <w:rFonts w:hint="eastAsia" w:ascii="仿宋" w:hAnsi="仿宋" w:eastAsia="仿宋" w:cs="仿宋"/>
          <w:b w:val="0"/>
          <w:i w:val="0"/>
          <w:caps w:val="0"/>
          <w:color w:val="auto"/>
          <w:spacing w:val="0"/>
          <w:sz w:val="32"/>
          <w:szCs w:val="32"/>
          <w:shd w:val="clear" w:color="auto" w:fill="FFFFFF"/>
        </w:rPr>
        <w:t>的行政执法活动。</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shd w:val="clear" w:color="auto" w:fill="FFFFFF"/>
          <w:lang w:eastAsia="zh-CN"/>
        </w:rPr>
      </w:pPr>
      <w:r>
        <w:rPr>
          <w:rFonts w:hint="eastAsia" w:ascii="仿宋" w:hAnsi="仿宋" w:eastAsia="仿宋" w:cs="仿宋"/>
          <w:b w:val="0"/>
          <w:i w:val="0"/>
          <w:caps w:val="0"/>
          <w:color w:val="auto"/>
          <w:spacing w:val="0"/>
          <w:sz w:val="32"/>
          <w:szCs w:val="32"/>
          <w:shd w:val="clear" w:color="auto" w:fill="FFFFFF"/>
        </w:rPr>
        <w:t>本制度所称重大行政执法决定，是指案情重大复杂、涉案金额大，将对行政相对人的权益产生重大影响的行政执法决定。主要包括：</w:t>
      </w:r>
      <w:r>
        <w:rPr>
          <w:rFonts w:hint="eastAsia" w:ascii="仿宋" w:hAnsi="仿宋" w:eastAsia="仿宋" w:cs="仿宋"/>
          <w:b w:val="0"/>
          <w:i w:val="0"/>
          <w:caps w:val="0"/>
          <w:color w:val="auto"/>
          <w:spacing w:val="0"/>
          <w:sz w:val="32"/>
          <w:szCs w:val="32"/>
          <w:shd w:val="clear" w:color="auto" w:fill="FFFFFF"/>
        </w:rPr>
        <w:br w:type="textWrapping"/>
      </w:r>
      <w:r>
        <w:rPr>
          <w:rFonts w:hint="eastAsia" w:ascii="仿宋" w:hAnsi="仿宋" w:eastAsia="仿宋" w:cs="仿宋"/>
          <w:b w:val="0"/>
          <w:i w:val="0"/>
          <w:caps w:val="0"/>
          <w:color w:val="auto"/>
          <w:spacing w:val="0"/>
          <w:sz w:val="32"/>
          <w:szCs w:val="32"/>
          <w:shd w:val="clear" w:color="auto" w:fill="FFFFFF"/>
          <w:lang w:val="en-US" w:eastAsia="zh-CN"/>
        </w:rPr>
        <w:t xml:space="preserve">    </w:t>
      </w:r>
      <w:r>
        <w:rPr>
          <w:rFonts w:hint="eastAsia" w:ascii="仿宋" w:hAnsi="仿宋" w:eastAsia="仿宋" w:cs="仿宋"/>
          <w:b w:val="0"/>
          <w:i w:val="0"/>
          <w:caps w:val="0"/>
          <w:color w:val="auto"/>
          <w:spacing w:val="0"/>
          <w:sz w:val="32"/>
          <w:szCs w:val="32"/>
          <w:shd w:val="clear" w:color="auto" w:fill="FFFFFF"/>
        </w:rPr>
        <w:t>（一）</w:t>
      </w:r>
      <w:r>
        <w:rPr>
          <w:rFonts w:hint="eastAsia" w:ascii="仿宋" w:hAnsi="仿宋" w:eastAsia="仿宋" w:cs="仿宋"/>
          <w:b w:val="0"/>
          <w:i w:val="0"/>
          <w:caps w:val="0"/>
          <w:color w:val="auto"/>
          <w:spacing w:val="0"/>
          <w:sz w:val="32"/>
          <w:szCs w:val="32"/>
          <w:shd w:val="clear" w:color="auto" w:fill="FFFFFF"/>
          <w:lang w:val="en-US" w:eastAsia="zh-CN"/>
        </w:rPr>
        <w:t xml:space="preserve"> </w:t>
      </w:r>
      <w:r>
        <w:rPr>
          <w:rFonts w:hint="eastAsia" w:ascii="仿宋" w:hAnsi="仿宋" w:eastAsia="仿宋" w:cs="仿宋"/>
          <w:b w:val="0"/>
          <w:i w:val="0"/>
          <w:caps w:val="0"/>
          <w:color w:val="auto"/>
          <w:spacing w:val="0"/>
          <w:sz w:val="32"/>
          <w:szCs w:val="32"/>
          <w:shd w:val="clear" w:color="auto" w:fill="FFFFFF"/>
        </w:rPr>
        <w:t xml:space="preserve">拟对公民处以 </w:t>
      </w:r>
      <w:r>
        <w:rPr>
          <w:rFonts w:hint="eastAsia" w:ascii="仿宋" w:hAnsi="仿宋" w:eastAsia="仿宋" w:cs="仿宋"/>
          <w:b w:val="0"/>
          <w:i w:val="0"/>
          <w:caps w:val="0"/>
          <w:color w:val="auto"/>
          <w:spacing w:val="0"/>
          <w:sz w:val="32"/>
          <w:szCs w:val="32"/>
          <w:shd w:val="clear" w:color="auto" w:fill="FFFFFF"/>
          <w:lang w:val="en-US" w:eastAsia="zh-CN"/>
        </w:rPr>
        <w:t>2000</w:t>
      </w:r>
      <w:r>
        <w:rPr>
          <w:rFonts w:hint="eastAsia" w:ascii="仿宋" w:hAnsi="仿宋" w:eastAsia="仿宋" w:cs="仿宋"/>
          <w:b w:val="0"/>
          <w:i w:val="0"/>
          <w:caps w:val="0"/>
          <w:color w:val="auto"/>
          <w:spacing w:val="0"/>
          <w:sz w:val="32"/>
          <w:szCs w:val="32"/>
          <w:shd w:val="clear" w:color="auto" w:fill="FFFFFF"/>
        </w:rPr>
        <w:t>元以上、对法人或其他组织处以万元以上罚没财物总值的案件；</w:t>
      </w:r>
      <w:r>
        <w:rPr>
          <w:rFonts w:hint="eastAsia" w:ascii="仿宋" w:hAnsi="仿宋" w:eastAsia="仿宋" w:cs="仿宋"/>
          <w:b w:val="0"/>
          <w:i w:val="0"/>
          <w:caps w:val="0"/>
          <w:color w:val="auto"/>
          <w:spacing w:val="0"/>
          <w:sz w:val="32"/>
          <w:szCs w:val="32"/>
          <w:shd w:val="clear" w:color="auto" w:fill="FFFFFF"/>
        </w:rPr>
        <w:br w:type="textWrapping"/>
      </w:r>
      <w:r>
        <w:rPr>
          <w:rFonts w:hint="eastAsia" w:ascii="仿宋" w:hAnsi="仿宋" w:eastAsia="仿宋" w:cs="仿宋"/>
          <w:b w:val="0"/>
          <w:i w:val="0"/>
          <w:caps w:val="0"/>
          <w:color w:val="auto"/>
          <w:spacing w:val="0"/>
          <w:sz w:val="32"/>
          <w:szCs w:val="32"/>
          <w:shd w:val="clear" w:color="auto" w:fill="FFFFFF"/>
          <w:lang w:val="en-US" w:eastAsia="zh-CN"/>
        </w:rPr>
        <w:t xml:space="preserve">    </w:t>
      </w:r>
      <w:r>
        <w:rPr>
          <w:rFonts w:hint="eastAsia" w:ascii="仿宋" w:hAnsi="仿宋" w:eastAsia="仿宋" w:cs="仿宋"/>
          <w:b w:val="0"/>
          <w:i w:val="0"/>
          <w:caps w:val="0"/>
          <w:color w:val="auto"/>
          <w:spacing w:val="0"/>
          <w:sz w:val="32"/>
          <w:szCs w:val="32"/>
          <w:shd w:val="clear" w:color="auto" w:fill="FFFFFF"/>
        </w:rPr>
        <w:t>（</w:t>
      </w:r>
      <w:r>
        <w:rPr>
          <w:rFonts w:hint="eastAsia" w:ascii="仿宋" w:hAnsi="仿宋" w:eastAsia="仿宋" w:cs="仿宋"/>
          <w:b w:val="0"/>
          <w:i w:val="0"/>
          <w:caps w:val="0"/>
          <w:color w:val="auto"/>
          <w:spacing w:val="0"/>
          <w:sz w:val="32"/>
          <w:szCs w:val="32"/>
          <w:shd w:val="clear" w:color="auto" w:fill="FFFFFF"/>
          <w:lang w:eastAsia="zh-CN"/>
        </w:rPr>
        <w:t>二</w:t>
      </w:r>
      <w:r>
        <w:rPr>
          <w:rFonts w:hint="eastAsia" w:ascii="仿宋" w:hAnsi="仿宋" w:eastAsia="仿宋" w:cs="仿宋"/>
          <w:b w:val="0"/>
          <w:i w:val="0"/>
          <w:caps w:val="0"/>
          <w:color w:val="auto"/>
          <w:spacing w:val="0"/>
          <w:sz w:val="32"/>
          <w:szCs w:val="32"/>
          <w:shd w:val="clear" w:color="auto" w:fill="FFFFFF"/>
        </w:rPr>
        <w:t>）拟作出重大、复杂事项的不予行政许可决定、不予行政许可变更决定、不予行政许可延续决定、撤销行政许可决定的；</w:t>
      </w:r>
      <w:r>
        <w:rPr>
          <w:rFonts w:hint="eastAsia" w:ascii="仿宋" w:hAnsi="仿宋" w:eastAsia="仿宋" w:cs="仿宋"/>
          <w:b w:val="0"/>
          <w:i w:val="0"/>
          <w:caps w:val="0"/>
          <w:color w:val="auto"/>
          <w:spacing w:val="0"/>
          <w:sz w:val="32"/>
          <w:szCs w:val="32"/>
          <w:shd w:val="clear" w:color="auto" w:fill="FFFFFF"/>
        </w:rPr>
        <w:br w:type="textWrapping"/>
      </w:r>
      <w:r>
        <w:rPr>
          <w:rFonts w:hint="eastAsia" w:ascii="仿宋" w:hAnsi="仿宋" w:eastAsia="仿宋" w:cs="仿宋"/>
          <w:b w:val="0"/>
          <w:i w:val="0"/>
          <w:caps w:val="0"/>
          <w:color w:val="auto"/>
          <w:spacing w:val="0"/>
          <w:sz w:val="32"/>
          <w:szCs w:val="32"/>
          <w:shd w:val="clear" w:color="auto" w:fill="FFFFFF"/>
          <w:lang w:val="en-US" w:eastAsia="zh-CN"/>
        </w:rPr>
        <w:t xml:space="preserve">    </w:t>
      </w:r>
      <w:r>
        <w:rPr>
          <w:rFonts w:hint="eastAsia" w:ascii="仿宋" w:hAnsi="仿宋" w:eastAsia="仿宋" w:cs="仿宋"/>
          <w:b w:val="0"/>
          <w:i w:val="0"/>
          <w:caps w:val="0"/>
          <w:color w:val="auto"/>
          <w:spacing w:val="0"/>
          <w:sz w:val="32"/>
          <w:szCs w:val="32"/>
          <w:shd w:val="clear" w:color="auto" w:fill="FFFFFF"/>
        </w:rPr>
        <w:t>（</w:t>
      </w:r>
      <w:r>
        <w:rPr>
          <w:rFonts w:hint="eastAsia" w:ascii="仿宋" w:hAnsi="仿宋" w:eastAsia="仿宋" w:cs="仿宋"/>
          <w:b w:val="0"/>
          <w:i w:val="0"/>
          <w:caps w:val="0"/>
          <w:color w:val="auto"/>
          <w:spacing w:val="0"/>
          <w:sz w:val="32"/>
          <w:szCs w:val="32"/>
          <w:shd w:val="clear" w:color="auto" w:fill="FFFFFF"/>
          <w:lang w:eastAsia="zh-CN"/>
        </w:rPr>
        <w:t>三</w:t>
      </w:r>
      <w:r>
        <w:rPr>
          <w:rFonts w:hint="eastAsia" w:ascii="仿宋" w:hAnsi="仿宋" w:eastAsia="仿宋" w:cs="仿宋"/>
          <w:b w:val="0"/>
          <w:i w:val="0"/>
          <w:caps w:val="0"/>
          <w:color w:val="auto"/>
          <w:spacing w:val="0"/>
          <w:sz w:val="32"/>
          <w:szCs w:val="32"/>
          <w:shd w:val="clear" w:color="auto" w:fill="FFFFFF"/>
        </w:rPr>
        <w:t>）</w:t>
      </w:r>
      <w:r>
        <w:rPr>
          <w:rFonts w:hint="eastAsia" w:ascii="仿宋" w:hAnsi="仿宋" w:eastAsia="仿宋" w:cs="仿宋"/>
          <w:b w:val="0"/>
          <w:i w:val="0"/>
          <w:caps w:val="0"/>
          <w:color w:val="auto"/>
          <w:spacing w:val="0"/>
          <w:sz w:val="32"/>
          <w:szCs w:val="32"/>
          <w:shd w:val="clear" w:color="auto" w:fill="FFFFFF"/>
          <w:lang w:eastAsia="zh-CN"/>
        </w:rPr>
        <w:t>拟作出对公民、法人超过</w:t>
      </w:r>
      <w:r>
        <w:rPr>
          <w:rFonts w:hint="eastAsia" w:ascii="仿宋" w:hAnsi="仿宋" w:eastAsia="仿宋" w:cs="仿宋"/>
          <w:b w:val="0"/>
          <w:i w:val="0"/>
          <w:caps w:val="0"/>
          <w:color w:val="auto"/>
          <w:spacing w:val="0"/>
          <w:sz w:val="32"/>
          <w:szCs w:val="32"/>
          <w:shd w:val="clear" w:color="auto" w:fill="FFFFFF"/>
          <w:lang w:val="en-US" w:eastAsia="zh-CN"/>
        </w:rPr>
        <w:t>100平方米以上</w:t>
      </w:r>
      <w:r>
        <w:rPr>
          <w:rFonts w:hint="eastAsia" w:ascii="仿宋" w:hAnsi="仿宋" w:eastAsia="仿宋" w:cs="仿宋"/>
          <w:b w:val="0"/>
          <w:i w:val="0"/>
          <w:caps w:val="0"/>
          <w:color w:val="auto"/>
          <w:spacing w:val="0"/>
          <w:sz w:val="32"/>
          <w:szCs w:val="32"/>
          <w:shd w:val="clear" w:color="auto" w:fill="FFFFFF"/>
          <w:lang w:eastAsia="zh-CN"/>
        </w:rPr>
        <w:t>的违法建筑物、构筑物及设施实施强制性拆除的行政强制决定的；</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shd w:val="clear" w:color="auto" w:fill="FFFFFF"/>
          <w:lang w:eastAsia="zh-CN"/>
        </w:rPr>
      </w:pPr>
      <w:r>
        <w:rPr>
          <w:rFonts w:hint="eastAsia" w:ascii="仿宋" w:hAnsi="仿宋" w:eastAsia="仿宋" w:cs="仿宋"/>
          <w:b w:val="0"/>
          <w:i w:val="0"/>
          <w:caps w:val="0"/>
          <w:color w:val="auto"/>
          <w:spacing w:val="0"/>
          <w:sz w:val="32"/>
          <w:szCs w:val="32"/>
          <w:shd w:val="clear" w:color="auto" w:fill="FFFFFF"/>
          <w:lang w:eastAsia="zh-CN"/>
        </w:rPr>
        <w:t>（四）案情复杂、影响较大、群众反响强烈的行政处罚案件；</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sz w:val="32"/>
          <w:szCs w:val="32"/>
          <w:shd w:val="clear" w:color="auto" w:fill="FFFFFF"/>
          <w:lang w:eastAsia="zh-CN"/>
        </w:rPr>
        <w:t>（五）</w:t>
      </w:r>
      <w:r>
        <w:rPr>
          <w:rFonts w:hint="eastAsia" w:ascii="仿宋" w:hAnsi="仿宋" w:eastAsia="仿宋" w:cs="仿宋"/>
          <w:b w:val="0"/>
          <w:i w:val="0"/>
          <w:caps w:val="0"/>
          <w:color w:val="auto"/>
          <w:spacing w:val="0"/>
          <w:sz w:val="32"/>
          <w:szCs w:val="32"/>
          <w:shd w:val="clear" w:color="auto" w:fill="FFFFFF"/>
        </w:rPr>
        <w:t>拟对发生法律效力的行政执法决定进行纠正的；</w:t>
      </w:r>
      <w:r>
        <w:rPr>
          <w:rFonts w:hint="eastAsia" w:ascii="仿宋" w:hAnsi="仿宋" w:eastAsia="仿宋" w:cs="仿宋"/>
          <w:b w:val="0"/>
          <w:i w:val="0"/>
          <w:caps w:val="0"/>
          <w:color w:val="auto"/>
          <w:spacing w:val="0"/>
          <w:sz w:val="32"/>
          <w:szCs w:val="32"/>
          <w:shd w:val="clear" w:color="auto" w:fill="FFFFFF"/>
        </w:rPr>
        <w:br w:type="textWrapping"/>
      </w:r>
      <w:r>
        <w:rPr>
          <w:rFonts w:hint="eastAsia" w:ascii="仿宋" w:hAnsi="仿宋" w:eastAsia="仿宋" w:cs="仿宋"/>
          <w:b w:val="0"/>
          <w:i w:val="0"/>
          <w:caps w:val="0"/>
          <w:color w:val="auto"/>
          <w:spacing w:val="0"/>
          <w:sz w:val="32"/>
          <w:szCs w:val="32"/>
          <w:shd w:val="clear" w:color="auto" w:fill="FFFFFF"/>
          <w:lang w:val="en-US" w:eastAsia="zh-CN"/>
        </w:rPr>
        <w:t xml:space="preserve">    </w:t>
      </w:r>
      <w:r>
        <w:rPr>
          <w:rFonts w:hint="eastAsia" w:ascii="仿宋" w:hAnsi="仿宋" w:eastAsia="仿宋" w:cs="仿宋"/>
          <w:b w:val="0"/>
          <w:i w:val="0"/>
          <w:caps w:val="0"/>
          <w:color w:val="auto"/>
          <w:spacing w:val="0"/>
          <w:sz w:val="32"/>
          <w:szCs w:val="32"/>
          <w:shd w:val="clear" w:color="auto" w:fill="FFFFFF"/>
        </w:rPr>
        <w:t>（</w:t>
      </w:r>
      <w:r>
        <w:rPr>
          <w:rFonts w:hint="eastAsia" w:ascii="仿宋" w:hAnsi="仿宋" w:eastAsia="仿宋" w:cs="仿宋"/>
          <w:b w:val="0"/>
          <w:i w:val="0"/>
          <w:caps w:val="0"/>
          <w:color w:val="auto"/>
          <w:spacing w:val="0"/>
          <w:sz w:val="32"/>
          <w:szCs w:val="32"/>
          <w:shd w:val="clear" w:color="auto" w:fill="FFFFFF"/>
          <w:lang w:eastAsia="zh-CN"/>
        </w:rPr>
        <w:t>六</w:t>
      </w:r>
      <w:r>
        <w:rPr>
          <w:rFonts w:hint="eastAsia" w:ascii="仿宋" w:hAnsi="仿宋" w:eastAsia="仿宋" w:cs="仿宋"/>
          <w:b w:val="0"/>
          <w:i w:val="0"/>
          <w:caps w:val="0"/>
          <w:color w:val="auto"/>
          <w:spacing w:val="0"/>
          <w:sz w:val="32"/>
          <w:szCs w:val="32"/>
          <w:shd w:val="clear" w:color="auto" w:fill="FFFFFF"/>
        </w:rPr>
        <w:t>）超越裁量权基准范围，给予减轻（加重）行政处罚或不予行政处罚的案件；</w:t>
      </w:r>
      <w:r>
        <w:rPr>
          <w:rFonts w:hint="eastAsia" w:ascii="仿宋" w:hAnsi="仿宋" w:eastAsia="仿宋" w:cs="仿宋"/>
          <w:b w:val="0"/>
          <w:i w:val="0"/>
          <w:caps w:val="0"/>
          <w:color w:val="auto"/>
          <w:spacing w:val="0"/>
          <w:sz w:val="32"/>
          <w:szCs w:val="32"/>
          <w:shd w:val="clear" w:color="auto" w:fill="FFFFFF"/>
        </w:rPr>
        <w:br w:type="textWrapping"/>
      </w:r>
      <w:r>
        <w:rPr>
          <w:rFonts w:hint="eastAsia" w:ascii="仿宋" w:hAnsi="仿宋" w:eastAsia="仿宋" w:cs="仿宋"/>
          <w:b w:val="0"/>
          <w:i w:val="0"/>
          <w:caps w:val="0"/>
          <w:color w:val="auto"/>
          <w:spacing w:val="0"/>
          <w:sz w:val="32"/>
          <w:szCs w:val="32"/>
          <w:shd w:val="clear" w:color="auto" w:fill="FFFFFF"/>
          <w:lang w:val="en-US" w:eastAsia="zh-CN"/>
        </w:rPr>
        <w:t xml:space="preserve">    </w:t>
      </w:r>
      <w:r>
        <w:rPr>
          <w:rFonts w:hint="eastAsia" w:ascii="仿宋" w:hAnsi="仿宋" w:eastAsia="仿宋" w:cs="仿宋"/>
          <w:b w:val="0"/>
          <w:i w:val="0"/>
          <w:caps w:val="0"/>
          <w:color w:val="auto"/>
          <w:spacing w:val="0"/>
          <w:sz w:val="32"/>
          <w:szCs w:val="32"/>
          <w:shd w:val="clear" w:color="auto" w:fill="FFFFFF"/>
        </w:rPr>
        <w:t>（</w:t>
      </w:r>
      <w:r>
        <w:rPr>
          <w:rFonts w:hint="eastAsia" w:ascii="仿宋" w:hAnsi="仿宋" w:eastAsia="仿宋" w:cs="仿宋"/>
          <w:b w:val="0"/>
          <w:i w:val="0"/>
          <w:caps w:val="0"/>
          <w:color w:val="auto"/>
          <w:spacing w:val="0"/>
          <w:sz w:val="32"/>
          <w:szCs w:val="32"/>
          <w:shd w:val="clear" w:color="auto" w:fill="FFFFFF"/>
          <w:lang w:eastAsia="zh-CN"/>
        </w:rPr>
        <w:t>七</w:t>
      </w:r>
      <w:r>
        <w:rPr>
          <w:rFonts w:hint="eastAsia" w:ascii="仿宋" w:hAnsi="仿宋" w:eastAsia="仿宋" w:cs="仿宋"/>
          <w:b w:val="0"/>
          <w:i w:val="0"/>
          <w:caps w:val="0"/>
          <w:color w:val="auto"/>
          <w:spacing w:val="0"/>
          <w:sz w:val="32"/>
          <w:szCs w:val="32"/>
          <w:shd w:val="clear" w:color="auto" w:fill="FFFFFF"/>
        </w:rPr>
        <w:t>）法律、法规和规章规定的其他涉及面大、影响面广的重大行政执法决定。</w:t>
      </w:r>
      <w:r>
        <w:rPr>
          <w:rFonts w:hint="eastAsia" w:ascii="仿宋" w:hAnsi="仿宋" w:eastAsia="仿宋" w:cs="仿宋"/>
          <w:b w:val="0"/>
          <w:i w:val="0"/>
          <w:caps w:val="0"/>
          <w:color w:val="auto"/>
          <w:spacing w:val="0"/>
          <w:sz w:val="32"/>
          <w:szCs w:val="32"/>
          <w:shd w:val="clear" w:color="auto" w:fill="FFFFFF"/>
        </w:rPr>
        <w:br w:type="textWrapping"/>
      </w:r>
      <w:r>
        <w:rPr>
          <w:rFonts w:hint="eastAsia" w:ascii="仿宋" w:hAnsi="仿宋" w:eastAsia="仿宋" w:cs="仿宋"/>
          <w:b w:val="0"/>
          <w:i w:val="0"/>
          <w:caps w:val="0"/>
          <w:color w:val="auto"/>
          <w:spacing w:val="0"/>
          <w:sz w:val="32"/>
          <w:szCs w:val="32"/>
          <w:shd w:val="clear" w:color="auto" w:fill="FFFFFF"/>
          <w:lang w:val="en-US" w:eastAsia="zh-CN"/>
        </w:rPr>
        <w:t xml:space="preserve">    </w:t>
      </w:r>
      <w:r>
        <w:rPr>
          <w:rFonts w:hint="eastAsia" w:ascii="黑体" w:hAnsi="黑体" w:eastAsia="黑体" w:cs="黑体"/>
          <w:b w:val="0"/>
          <w:i w:val="0"/>
          <w:caps w:val="0"/>
          <w:color w:val="auto"/>
          <w:spacing w:val="0"/>
          <w:sz w:val="32"/>
          <w:szCs w:val="32"/>
          <w:shd w:val="clear" w:color="auto" w:fill="FFFFFF"/>
          <w:lang w:val="en-US" w:eastAsia="zh-CN"/>
        </w:rPr>
        <w:t>第三条</w:t>
      </w:r>
      <w:r>
        <w:rPr>
          <w:rFonts w:hint="eastAsia" w:ascii="仿宋" w:hAnsi="仿宋" w:eastAsia="仿宋" w:cs="仿宋"/>
          <w:b w:val="0"/>
          <w:i w:val="0"/>
          <w:caps w:val="0"/>
          <w:color w:val="auto"/>
          <w:spacing w:val="0"/>
          <w:sz w:val="32"/>
          <w:szCs w:val="32"/>
          <w:shd w:val="clear" w:color="auto" w:fill="FFFFFF"/>
          <w:lang w:val="en-US" w:eastAsia="zh-CN"/>
        </w:rPr>
        <w:t xml:space="preserve"> </w:t>
      </w:r>
      <w:r>
        <w:rPr>
          <w:rFonts w:hint="eastAsia" w:ascii="仿宋" w:hAnsi="仿宋" w:eastAsia="仿宋" w:cs="仿宋"/>
          <w:b w:val="0"/>
          <w:i w:val="0"/>
          <w:caps w:val="0"/>
          <w:color w:val="auto"/>
          <w:spacing w:val="0"/>
          <w:sz w:val="32"/>
          <w:szCs w:val="32"/>
          <w:shd w:val="clear" w:color="auto" w:fill="FFFFFF"/>
        </w:rPr>
        <w:t>局各</w:t>
      </w:r>
      <w:r>
        <w:rPr>
          <w:rFonts w:hint="eastAsia" w:ascii="仿宋" w:hAnsi="仿宋" w:eastAsia="仿宋" w:cs="仿宋"/>
          <w:b w:val="0"/>
          <w:i w:val="0"/>
          <w:caps w:val="0"/>
          <w:color w:val="auto"/>
          <w:spacing w:val="0"/>
          <w:sz w:val="32"/>
          <w:szCs w:val="32"/>
          <w:shd w:val="clear" w:color="auto" w:fill="FFFFFF"/>
          <w:lang w:eastAsia="zh-CN"/>
        </w:rPr>
        <w:t>中队、执法科室</w:t>
      </w:r>
      <w:r>
        <w:rPr>
          <w:rFonts w:hint="eastAsia" w:ascii="仿宋" w:hAnsi="仿宋" w:eastAsia="仿宋" w:cs="仿宋"/>
          <w:b w:val="0"/>
          <w:i w:val="0"/>
          <w:caps w:val="0"/>
          <w:color w:val="auto"/>
          <w:spacing w:val="0"/>
          <w:sz w:val="32"/>
          <w:szCs w:val="32"/>
          <w:shd w:val="clear" w:color="auto" w:fill="FFFFFF"/>
        </w:rPr>
        <w:t>拟作出前款所列重大行政执法决定的，应当在作出决定前按本细则所规定的程序提交局法</w:t>
      </w:r>
      <w:r>
        <w:rPr>
          <w:rFonts w:hint="eastAsia" w:ascii="仿宋" w:hAnsi="仿宋" w:eastAsia="仿宋" w:cs="仿宋"/>
          <w:b w:val="0"/>
          <w:i w:val="0"/>
          <w:caps w:val="0"/>
          <w:color w:val="auto"/>
          <w:spacing w:val="0"/>
          <w:sz w:val="32"/>
          <w:szCs w:val="32"/>
          <w:shd w:val="clear" w:color="auto" w:fill="FFFFFF"/>
          <w:lang w:eastAsia="zh-CN"/>
        </w:rPr>
        <w:t>制</w:t>
      </w:r>
      <w:r>
        <w:rPr>
          <w:rFonts w:hint="eastAsia" w:ascii="仿宋" w:hAnsi="仿宋" w:eastAsia="仿宋" w:cs="仿宋"/>
          <w:b w:val="0"/>
          <w:i w:val="0"/>
          <w:caps w:val="0"/>
          <w:color w:val="auto"/>
          <w:spacing w:val="0"/>
          <w:sz w:val="32"/>
          <w:szCs w:val="32"/>
          <w:shd w:val="clear" w:color="auto" w:fill="FFFFFF"/>
        </w:rPr>
        <w:t>科进行法制审核，审核同意后提请集体讨论。</w:t>
      </w:r>
      <w:r>
        <w:rPr>
          <w:rFonts w:hint="eastAsia" w:ascii="仿宋" w:hAnsi="仿宋" w:eastAsia="仿宋" w:cs="仿宋"/>
          <w:b w:val="0"/>
          <w:i w:val="0"/>
          <w:caps w:val="0"/>
          <w:color w:val="auto"/>
          <w:spacing w:val="0"/>
          <w:sz w:val="32"/>
          <w:szCs w:val="32"/>
          <w:shd w:val="clear" w:color="auto" w:fill="FFFFFF"/>
        </w:rPr>
        <w:br w:type="textWrapping"/>
      </w:r>
      <w:r>
        <w:rPr>
          <w:rFonts w:hint="eastAsia" w:ascii="仿宋" w:hAnsi="仿宋" w:eastAsia="仿宋" w:cs="仿宋"/>
          <w:b w:val="0"/>
          <w:i w:val="0"/>
          <w:caps w:val="0"/>
          <w:color w:val="auto"/>
          <w:spacing w:val="0"/>
          <w:sz w:val="32"/>
          <w:szCs w:val="32"/>
          <w:shd w:val="clear" w:color="auto" w:fill="FFFFFF"/>
          <w:lang w:val="en-US" w:eastAsia="zh-CN"/>
        </w:rPr>
        <w:t xml:space="preserve">    </w:t>
      </w:r>
      <w:r>
        <w:rPr>
          <w:rFonts w:hint="eastAsia" w:ascii="黑体" w:hAnsi="黑体" w:eastAsia="黑体" w:cs="黑体"/>
          <w:b w:val="0"/>
          <w:i w:val="0"/>
          <w:caps w:val="0"/>
          <w:color w:val="auto"/>
          <w:spacing w:val="0"/>
          <w:sz w:val="32"/>
          <w:szCs w:val="32"/>
          <w:shd w:val="clear" w:color="auto" w:fill="FFFFFF"/>
          <w:lang w:eastAsia="zh-CN"/>
        </w:rPr>
        <w:t>第四条</w:t>
      </w:r>
      <w:r>
        <w:rPr>
          <w:rFonts w:hint="eastAsia" w:ascii="仿宋" w:hAnsi="仿宋" w:eastAsia="仿宋" w:cs="仿宋"/>
          <w:b w:val="0"/>
          <w:i w:val="0"/>
          <w:caps w:val="0"/>
          <w:color w:val="auto"/>
          <w:spacing w:val="0"/>
          <w:sz w:val="32"/>
          <w:szCs w:val="32"/>
          <w:shd w:val="clear" w:color="auto" w:fill="FFFFFF"/>
        </w:rPr>
        <w:t xml:space="preserve"> 重大行政执法决定法制审核，是指按照一般程序办理的执法案件，拟作出重大行政执法决定之前，由局法</w:t>
      </w:r>
      <w:r>
        <w:rPr>
          <w:rFonts w:hint="eastAsia" w:ascii="仿宋" w:hAnsi="仿宋" w:eastAsia="仿宋" w:cs="仿宋"/>
          <w:b w:val="0"/>
          <w:i w:val="0"/>
          <w:caps w:val="0"/>
          <w:color w:val="auto"/>
          <w:spacing w:val="0"/>
          <w:sz w:val="32"/>
          <w:szCs w:val="32"/>
          <w:shd w:val="clear" w:color="auto" w:fill="FFFFFF"/>
          <w:lang w:eastAsia="zh-CN"/>
        </w:rPr>
        <w:t>制</w:t>
      </w:r>
      <w:r>
        <w:rPr>
          <w:rFonts w:hint="eastAsia" w:ascii="仿宋" w:hAnsi="仿宋" w:eastAsia="仿宋" w:cs="仿宋"/>
          <w:b w:val="0"/>
          <w:i w:val="0"/>
          <w:caps w:val="0"/>
          <w:color w:val="auto"/>
          <w:spacing w:val="0"/>
          <w:sz w:val="32"/>
          <w:szCs w:val="32"/>
          <w:shd w:val="clear" w:color="auto" w:fill="FFFFFF"/>
        </w:rPr>
        <w:t>科对其合法性、适当性等进行审核，提出书面处理意见，未经审核或审核未通过不得作出决定的内部监督制约制度。</w:t>
      </w:r>
      <w:r>
        <w:rPr>
          <w:rFonts w:hint="eastAsia" w:ascii="仿宋" w:hAnsi="仿宋" w:eastAsia="仿宋" w:cs="仿宋"/>
          <w:b w:val="0"/>
          <w:i w:val="0"/>
          <w:caps w:val="0"/>
          <w:color w:val="auto"/>
          <w:spacing w:val="0"/>
          <w:sz w:val="32"/>
          <w:szCs w:val="32"/>
          <w:shd w:val="clear" w:color="auto" w:fill="FFFFFF"/>
        </w:rPr>
        <w:br w:type="textWrapping"/>
      </w:r>
      <w:r>
        <w:rPr>
          <w:rFonts w:hint="eastAsia" w:ascii="仿宋" w:hAnsi="仿宋" w:eastAsia="仿宋" w:cs="仿宋"/>
          <w:b w:val="0"/>
          <w:i w:val="0"/>
          <w:caps w:val="0"/>
          <w:color w:val="auto"/>
          <w:spacing w:val="0"/>
          <w:sz w:val="32"/>
          <w:szCs w:val="32"/>
          <w:shd w:val="clear" w:color="auto" w:fill="FFFFFF"/>
          <w:lang w:val="en-US" w:eastAsia="zh-CN"/>
        </w:rPr>
        <w:t xml:space="preserve">    </w:t>
      </w:r>
      <w:r>
        <w:rPr>
          <w:rFonts w:hint="eastAsia" w:ascii="黑体" w:hAnsi="黑体" w:eastAsia="黑体" w:cs="黑体"/>
          <w:b w:val="0"/>
          <w:i w:val="0"/>
          <w:caps w:val="0"/>
          <w:color w:val="auto"/>
          <w:spacing w:val="0"/>
          <w:sz w:val="32"/>
          <w:szCs w:val="32"/>
          <w:shd w:val="clear" w:color="auto" w:fill="FFFFFF"/>
          <w:lang w:eastAsia="zh-CN"/>
        </w:rPr>
        <w:t>第五条</w:t>
      </w:r>
      <w:r>
        <w:rPr>
          <w:rFonts w:hint="eastAsia" w:ascii="仿宋" w:hAnsi="仿宋" w:eastAsia="仿宋" w:cs="仿宋"/>
          <w:b w:val="0"/>
          <w:i w:val="0"/>
          <w:caps w:val="0"/>
          <w:color w:val="auto"/>
          <w:spacing w:val="0"/>
          <w:sz w:val="32"/>
          <w:szCs w:val="32"/>
          <w:shd w:val="clear" w:color="auto" w:fill="FFFFFF"/>
        </w:rPr>
        <w:t xml:space="preserve"> 局法</w:t>
      </w:r>
      <w:r>
        <w:rPr>
          <w:rFonts w:hint="eastAsia" w:ascii="仿宋" w:hAnsi="仿宋" w:eastAsia="仿宋" w:cs="仿宋"/>
          <w:b w:val="0"/>
          <w:i w:val="0"/>
          <w:caps w:val="0"/>
          <w:color w:val="auto"/>
          <w:spacing w:val="0"/>
          <w:sz w:val="32"/>
          <w:szCs w:val="32"/>
          <w:shd w:val="clear" w:color="auto" w:fill="FFFFFF"/>
          <w:lang w:eastAsia="zh-CN"/>
        </w:rPr>
        <w:t>制宣传</w:t>
      </w:r>
      <w:r>
        <w:rPr>
          <w:rFonts w:hint="eastAsia" w:ascii="仿宋" w:hAnsi="仿宋" w:eastAsia="仿宋" w:cs="仿宋"/>
          <w:b w:val="0"/>
          <w:i w:val="0"/>
          <w:caps w:val="0"/>
          <w:color w:val="auto"/>
          <w:spacing w:val="0"/>
          <w:sz w:val="32"/>
          <w:szCs w:val="32"/>
          <w:shd w:val="clear" w:color="auto" w:fill="FFFFFF"/>
        </w:rPr>
        <w:t>科对重大行政执法决定的合法性、适当性进行审核，审核的主要内容包括：</w:t>
      </w:r>
      <w:r>
        <w:rPr>
          <w:rFonts w:hint="eastAsia" w:ascii="仿宋" w:hAnsi="仿宋" w:eastAsia="仿宋" w:cs="仿宋"/>
          <w:b w:val="0"/>
          <w:i w:val="0"/>
          <w:caps w:val="0"/>
          <w:color w:val="auto"/>
          <w:spacing w:val="0"/>
          <w:sz w:val="32"/>
          <w:szCs w:val="32"/>
          <w:shd w:val="clear" w:color="auto" w:fill="FFFFFF"/>
        </w:rPr>
        <w:br w:type="textWrapping"/>
      </w:r>
      <w:r>
        <w:rPr>
          <w:rFonts w:hint="eastAsia" w:ascii="仿宋" w:hAnsi="仿宋" w:eastAsia="仿宋" w:cs="仿宋"/>
          <w:b w:val="0"/>
          <w:i w:val="0"/>
          <w:caps w:val="0"/>
          <w:color w:val="auto"/>
          <w:spacing w:val="0"/>
          <w:sz w:val="32"/>
          <w:szCs w:val="32"/>
          <w:shd w:val="clear" w:color="auto" w:fill="FFFFFF"/>
          <w:lang w:val="en-US" w:eastAsia="zh-CN"/>
        </w:rPr>
        <w:t xml:space="preserve">    </w:t>
      </w:r>
      <w:r>
        <w:rPr>
          <w:rFonts w:hint="eastAsia" w:ascii="仿宋" w:hAnsi="仿宋" w:eastAsia="仿宋" w:cs="仿宋"/>
          <w:b w:val="0"/>
          <w:i w:val="0"/>
          <w:caps w:val="0"/>
          <w:color w:val="auto"/>
          <w:spacing w:val="0"/>
          <w:sz w:val="32"/>
          <w:szCs w:val="32"/>
          <w:shd w:val="clear" w:color="auto" w:fill="FFFFFF"/>
        </w:rPr>
        <w:t>（一）行政执法主体及其执法人员资格的合法性；</w:t>
      </w:r>
      <w:r>
        <w:rPr>
          <w:rFonts w:hint="eastAsia" w:ascii="仿宋" w:hAnsi="仿宋" w:eastAsia="仿宋" w:cs="仿宋"/>
          <w:b w:val="0"/>
          <w:i w:val="0"/>
          <w:caps w:val="0"/>
          <w:color w:val="auto"/>
          <w:spacing w:val="0"/>
          <w:sz w:val="32"/>
          <w:szCs w:val="32"/>
          <w:shd w:val="clear" w:color="auto" w:fill="FFFFFF"/>
        </w:rPr>
        <w:br w:type="textWrapping"/>
      </w:r>
      <w:r>
        <w:rPr>
          <w:rFonts w:hint="eastAsia" w:ascii="仿宋" w:hAnsi="仿宋" w:eastAsia="仿宋" w:cs="仿宋"/>
          <w:b w:val="0"/>
          <w:i w:val="0"/>
          <w:caps w:val="0"/>
          <w:color w:val="auto"/>
          <w:spacing w:val="0"/>
          <w:sz w:val="32"/>
          <w:szCs w:val="32"/>
          <w:shd w:val="clear" w:color="auto" w:fill="FFFFFF"/>
          <w:lang w:val="en-US" w:eastAsia="zh-CN"/>
        </w:rPr>
        <w:t xml:space="preserve">    </w:t>
      </w:r>
      <w:r>
        <w:rPr>
          <w:rFonts w:hint="eastAsia" w:ascii="仿宋" w:hAnsi="仿宋" w:eastAsia="仿宋" w:cs="仿宋"/>
          <w:b w:val="0"/>
          <w:i w:val="0"/>
          <w:caps w:val="0"/>
          <w:color w:val="auto"/>
          <w:spacing w:val="0"/>
          <w:sz w:val="32"/>
          <w:szCs w:val="32"/>
          <w:shd w:val="clear" w:color="auto" w:fill="FFFFFF"/>
        </w:rPr>
        <w:t>（二）行政执法程序的合法性；</w:t>
      </w:r>
      <w:r>
        <w:rPr>
          <w:rFonts w:hint="eastAsia" w:ascii="仿宋" w:hAnsi="仿宋" w:eastAsia="仿宋" w:cs="仿宋"/>
          <w:b w:val="0"/>
          <w:i w:val="0"/>
          <w:caps w:val="0"/>
          <w:color w:val="auto"/>
          <w:spacing w:val="0"/>
          <w:sz w:val="32"/>
          <w:szCs w:val="32"/>
          <w:shd w:val="clear" w:color="auto" w:fill="FFFFFF"/>
        </w:rPr>
        <w:br w:type="textWrapping"/>
      </w:r>
      <w:r>
        <w:rPr>
          <w:rFonts w:hint="eastAsia" w:ascii="仿宋" w:hAnsi="仿宋" w:eastAsia="仿宋" w:cs="仿宋"/>
          <w:b w:val="0"/>
          <w:i w:val="0"/>
          <w:caps w:val="0"/>
          <w:color w:val="auto"/>
          <w:spacing w:val="0"/>
          <w:sz w:val="32"/>
          <w:szCs w:val="32"/>
          <w:shd w:val="clear" w:color="auto" w:fill="FFFFFF"/>
          <w:lang w:val="en-US" w:eastAsia="zh-CN"/>
        </w:rPr>
        <w:t xml:space="preserve">    </w:t>
      </w:r>
      <w:r>
        <w:rPr>
          <w:rFonts w:hint="eastAsia" w:ascii="仿宋" w:hAnsi="仿宋" w:eastAsia="仿宋" w:cs="仿宋"/>
          <w:b w:val="0"/>
          <w:i w:val="0"/>
          <w:caps w:val="0"/>
          <w:color w:val="auto"/>
          <w:spacing w:val="0"/>
          <w:sz w:val="32"/>
          <w:szCs w:val="32"/>
          <w:shd w:val="clear" w:color="auto" w:fill="FFFFFF"/>
        </w:rPr>
        <w:t>（三）行政执法证据的合法性、客观性、关联性和主要证据的充分性以及证据之间的印证关系；</w:t>
      </w:r>
      <w:r>
        <w:rPr>
          <w:rFonts w:hint="eastAsia" w:ascii="仿宋" w:hAnsi="仿宋" w:eastAsia="仿宋" w:cs="仿宋"/>
          <w:b w:val="0"/>
          <w:i w:val="0"/>
          <w:caps w:val="0"/>
          <w:color w:val="auto"/>
          <w:spacing w:val="0"/>
          <w:sz w:val="32"/>
          <w:szCs w:val="32"/>
          <w:shd w:val="clear" w:color="auto" w:fill="FFFFFF"/>
        </w:rPr>
        <w:br w:type="textWrapping"/>
      </w:r>
      <w:r>
        <w:rPr>
          <w:rFonts w:hint="eastAsia" w:ascii="仿宋" w:hAnsi="仿宋" w:eastAsia="仿宋" w:cs="仿宋"/>
          <w:b w:val="0"/>
          <w:i w:val="0"/>
          <w:caps w:val="0"/>
          <w:color w:val="auto"/>
          <w:spacing w:val="0"/>
          <w:sz w:val="32"/>
          <w:szCs w:val="32"/>
          <w:shd w:val="clear" w:color="auto" w:fill="FFFFFF"/>
          <w:lang w:val="en-US" w:eastAsia="zh-CN"/>
        </w:rPr>
        <w:t xml:space="preserve">    </w:t>
      </w:r>
      <w:r>
        <w:rPr>
          <w:rFonts w:hint="eastAsia" w:ascii="仿宋" w:hAnsi="仿宋" w:eastAsia="仿宋" w:cs="仿宋"/>
          <w:b w:val="0"/>
          <w:i w:val="0"/>
          <w:caps w:val="0"/>
          <w:color w:val="auto"/>
          <w:spacing w:val="0"/>
          <w:sz w:val="32"/>
          <w:szCs w:val="32"/>
          <w:shd w:val="clear" w:color="auto" w:fill="FFFFFF"/>
        </w:rPr>
        <w:t>（四）违法事实的客观性、完整性；</w:t>
      </w:r>
      <w:r>
        <w:rPr>
          <w:rFonts w:hint="eastAsia" w:ascii="仿宋" w:hAnsi="仿宋" w:eastAsia="仿宋" w:cs="仿宋"/>
          <w:b w:val="0"/>
          <w:i w:val="0"/>
          <w:caps w:val="0"/>
          <w:color w:val="auto"/>
          <w:spacing w:val="0"/>
          <w:sz w:val="32"/>
          <w:szCs w:val="32"/>
          <w:shd w:val="clear" w:color="auto" w:fill="FFFFFF"/>
        </w:rPr>
        <w:br w:type="textWrapping"/>
      </w:r>
      <w:r>
        <w:rPr>
          <w:rFonts w:hint="eastAsia" w:ascii="仿宋" w:hAnsi="仿宋" w:eastAsia="仿宋" w:cs="仿宋"/>
          <w:b w:val="0"/>
          <w:i w:val="0"/>
          <w:caps w:val="0"/>
          <w:color w:val="auto"/>
          <w:spacing w:val="0"/>
          <w:sz w:val="32"/>
          <w:szCs w:val="32"/>
          <w:shd w:val="clear" w:color="auto" w:fill="FFFFFF"/>
          <w:lang w:val="en-US" w:eastAsia="zh-CN"/>
        </w:rPr>
        <w:t xml:space="preserve">    </w:t>
      </w:r>
      <w:r>
        <w:rPr>
          <w:rFonts w:hint="eastAsia" w:ascii="仿宋" w:hAnsi="仿宋" w:eastAsia="仿宋" w:cs="仿宋"/>
          <w:b w:val="0"/>
          <w:i w:val="0"/>
          <w:caps w:val="0"/>
          <w:color w:val="auto"/>
          <w:spacing w:val="0"/>
          <w:sz w:val="32"/>
          <w:szCs w:val="32"/>
          <w:shd w:val="clear" w:color="auto" w:fill="FFFFFF"/>
        </w:rPr>
        <w:t>（五）法律依据适用的合法性、准确性；</w:t>
      </w:r>
      <w:r>
        <w:rPr>
          <w:rFonts w:hint="eastAsia" w:ascii="仿宋" w:hAnsi="仿宋" w:eastAsia="仿宋" w:cs="仿宋"/>
          <w:b w:val="0"/>
          <w:i w:val="0"/>
          <w:caps w:val="0"/>
          <w:color w:val="auto"/>
          <w:spacing w:val="0"/>
          <w:sz w:val="32"/>
          <w:szCs w:val="32"/>
          <w:shd w:val="clear" w:color="auto" w:fill="FFFFFF"/>
        </w:rPr>
        <w:br w:type="textWrapping"/>
      </w:r>
      <w:r>
        <w:rPr>
          <w:rFonts w:hint="eastAsia" w:ascii="仿宋" w:hAnsi="仿宋" w:eastAsia="仿宋" w:cs="仿宋"/>
          <w:b w:val="0"/>
          <w:i w:val="0"/>
          <w:caps w:val="0"/>
          <w:color w:val="auto"/>
          <w:spacing w:val="0"/>
          <w:sz w:val="32"/>
          <w:szCs w:val="32"/>
          <w:shd w:val="clear" w:color="auto" w:fill="FFFFFF"/>
          <w:lang w:val="en-US" w:eastAsia="zh-CN"/>
        </w:rPr>
        <w:t xml:space="preserve">    </w:t>
      </w:r>
      <w:r>
        <w:rPr>
          <w:rFonts w:hint="eastAsia" w:ascii="仿宋" w:hAnsi="仿宋" w:eastAsia="仿宋" w:cs="仿宋"/>
          <w:b w:val="0"/>
          <w:i w:val="0"/>
          <w:caps w:val="0"/>
          <w:color w:val="auto"/>
          <w:spacing w:val="0"/>
          <w:sz w:val="32"/>
          <w:szCs w:val="32"/>
          <w:shd w:val="clear" w:color="auto" w:fill="FFFFFF"/>
        </w:rPr>
        <w:t>（六）决定裁量结果的适当性；</w:t>
      </w:r>
      <w:r>
        <w:rPr>
          <w:rFonts w:hint="eastAsia" w:ascii="仿宋" w:hAnsi="仿宋" w:eastAsia="仿宋" w:cs="仿宋"/>
          <w:b w:val="0"/>
          <w:i w:val="0"/>
          <w:caps w:val="0"/>
          <w:color w:val="auto"/>
          <w:spacing w:val="0"/>
          <w:sz w:val="32"/>
          <w:szCs w:val="32"/>
          <w:shd w:val="clear" w:color="auto" w:fill="FFFFFF"/>
        </w:rPr>
        <w:br w:type="textWrapping"/>
      </w:r>
      <w:r>
        <w:rPr>
          <w:rFonts w:hint="eastAsia" w:ascii="仿宋" w:hAnsi="仿宋" w:eastAsia="仿宋" w:cs="仿宋"/>
          <w:b w:val="0"/>
          <w:i w:val="0"/>
          <w:caps w:val="0"/>
          <w:color w:val="auto"/>
          <w:spacing w:val="0"/>
          <w:sz w:val="32"/>
          <w:szCs w:val="32"/>
          <w:shd w:val="clear" w:color="auto" w:fill="FFFFFF"/>
          <w:lang w:val="en-US" w:eastAsia="zh-CN"/>
        </w:rPr>
        <w:t xml:space="preserve">    </w:t>
      </w:r>
      <w:r>
        <w:rPr>
          <w:rFonts w:hint="eastAsia" w:ascii="仿宋" w:hAnsi="仿宋" w:eastAsia="仿宋" w:cs="仿宋"/>
          <w:b w:val="0"/>
          <w:i w:val="0"/>
          <w:caps w:val="0"/>
          <w:color w:val="auto"/>
          <w:spacing w:val="0"/>
          <w:sz w:val="32"/>
          <w:szCs w:val="32"/>
          <w:shd w:val="clear" w:color="auto" w:fill="FFFFFF"/>
        </w:rPr>
        <w:t>（七）执法内部流程的规范性。</w:t>
      </w:r>
      <w:r>
        <w:rPr>
          <w:rFonts w:hint="eastAsia" w:ascii="仿宋" w:hAnsi="仿宋" w:eastAsia="仿宋" w:cs="仿宋"/>
          <w:b w:val="0"/>
          <w:i w:val="0"/>
          <w:caps w:val="0"/>
          <w:color w:val="auto"/>
          <w:spacing w:val="0"/>
          <w:sz w:val="32"/>
          <w:szCs w:val="32"/>
          <w:shd w:val="clear" w:color="auto" w:fill="FFFFFF"/>
        </w:rPr>
        <w:br w:type="textWrapping"/>
      </w:r>
      <w:r>
        <w:rPr>
          <w:rFonts w:hint="eastAsia" w:ascii="仿宋" w:hAnsi="仿宋" w:eastAsia="仿宋" w:cs="仿宋"/>
          <w:b w:val="0"/>
          <w:i w:val="0"/>
          <w:caps w:val="0"/>
          <w:color w:val="auto"/>
          <w:spacing w:val="0"/>
          <w:sz w:val="32"/>
          <w:szCs w:val="32"/>
          <w:shd w:val="clear" w:color="auto" w:fill="FFFFFF"/>
          <w:lang w:val="en-US" w:eastAsia="zh-CN"/>
        </w:rPr>
        <w:t xml:space="preserve">    </w:t>
      </w:r>
      <w:r>
        <w:rPr>
          <w:rFonts w:hint="eastAsia" w:ascii="黑体" w:hAnsi="黑体" w:eastAsia="黑体" w:cs="黑体"/>
          <w:b w:val="0"/>
          <w:i w:val="0"/>
          <w:caps w:val="0"/>
          <w:color w:val="auto"/>
          <w:spacing w:val="0"/>
          <w:sz w:val="32"/>
          <w:szCs w:val="32"/>
          <w:shd w:val="clear" w:color="auto" w:fill="FFFFFF"/>
          <w:lang w:eastAsia="zh-CN"/>
        </w:rPr>
        <w:t>第六条</w:t>
      </w:r>
      <w:r>
        <w:rPr>
          <w:rFonts w:hint="eastAsia" w:ascii="仿宋" w:hAnsi="仿宋" w:eastAsia="仿宋" w:cs="仿宋"/>
          <w:b w:val="0"/>
          <w:i w:val="0"/>
          <w:caps w:val="0"/>
          <w:color w:val="auto"/>
          <w:spacing w:val="0"/>
          <w:sz w:val="32"/>
          <w:szCs w:val="32"/>
          <w:shd w:val="clear" w:color="auto" w:fill="FFFFFF"/>
        </w:rPr>
        <w:t xml:space="preserve"> 局法</w:t>
      </w:r>
      <w:r>
        <w:rPr>
          <w:rFonts w:hint="eastAsia" w:ascii="仿宋" w:hAnsi="仿宋" w:eastAsia="仿宋" w:cs="仿宋"/>
          <w:b w:val="0"/>
          <w:i w:val="0"/>
          <w:caps w:val="0"/>
          <w:color w:val="auto"/>
          <w:spacing w:val="0"/>
          <w:sz w:val="32"/>
          <w:szCs w:val="32"/>
          <w:shd w:val="clear" w:color="auto" w:fill="FFFFFF"/>
          <w:lang w:eastAsia="zh-CN"/>
        </w:rPr>
        <w:t>制宣传</w:t>
      </w:r>
      <w:r>
        <w:rPr>
          <w:rFonts w:hint="eastAsia" w:ascii="仿宋" w:hAnsi="仿宋" w:eastAsia="仿宋" w:cs="仿宋"/>
          <w:b w:val="0"/>
          <w:i w:val="0"/>
          <w:caps w:val="0"/>
          <w:color w:val="auto"/>
          <w:spacing w:val="0"/>
          <w:sz w:val="32"/>
          <w:szCs w:val="32"/>
          <w:shd w:val="clear" w:color="auto" w:fill="FFFFFF"/>
        </w:rPr>
        <w:t>科审核重大行政执法决定，以书面审核为主。必要时可以向当事人了解情况、听取陈述申辩，还可以会同案件承办机构深入调查取证。</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rPr>
      </w:pPr>
      <w:r>
        <w:rPr>
          <w:rFonts w:hint="eastAsia" w:ascii="黑体" w:hAnsi="黑体" w:eastAsia="黑体" w:cs="黑体"/>
          <w:b w:val="0"/>
          <w:i w:val="0"/>
          <w:caps w:val="0"/>
          <w:color w:val="auto"/>
          <w:spacing w:val="0"/>
          <w:sz w:val="32"/>
          <w:szCs w:val="32"/>
          <w:shd w:val="clear" w:color="auto" w:fill="FFFFFF"/>
          <w:lang w:eastAsia="zh-CN"/>
        </w:rPr>
        <w:t xml:space="preserve">第七条 </w:t>
      </w:r>
      <w:r>
        <w:rPr>
          <w:rFonts w:hint="eastAsia" w:ascii="仿宋" w:hAnsi="仿宋" w:eastAsia="仿宋" w:cs="仿宋"/>
          <w:b w:val="0"/>
          <w:i w:val="0"/>
          <w:caps w:val="0"/>
          <w:color w:val="auto"/>
          <w:spacing w:val="0"/>
          <w:sz w:val="32"/>
          <w:szCs w:val="32"/>
          <w:shd w:val="clear" w:color="auto" w:fill="FFFFFF"/>
        </w:rPr>
        <w:t>局法</w:t>
      </w:r>
      <w:r>
        <w:rPr>
          <w:rFonts w:hint="eastAsia" w:ascii="仿宋" w:hAnsi="仿宋" w:eastAsia="仿宋" w:cs="仿宋"/>
          <w:b w:val="0"/>
          <w:i w:val="0"/>
          <w:caps w:val="0"/>
          <w:color w:val="auto"/>
          <w:spacing w:val="0"/>
          <w:sz w:val="32"/>
          <w:szCs w:val="32"/>
          <w:shd w:val="clear" w:color="auto" w:fill="FFFFFF"/>
          <w:lang w:eastAsia="zh-CN"/>
        </w:rPr>
        <w:t>制宣传</w:t>
      </w:r>
      <w:r>
        <w:rPr>
          <w:rFonts w:hint="eastAsia" w:ascii="仿宋" w:hAnsi="仿宋" w:eastAsia="仿宋" w:cs="仿宋"/>
          <w:b w:val="0"/>
          <w:i w:val="0"/>
          <w:caps w:val="0"/>
          <w:color w:val="auto"/>
          <w:spacing w:val="0"/>
          <w:sz w:val="32"/>
          <w:szCs w:val="32"/>
          <w:shd w:val="clear" w:color="auto" w:fill="FFFFFF"/>
        </w:rPr>
        <w:t>科对决定进行审核后，根据不同情况，提出相应的书面意见或建议：</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sz w:val="32"/>
          <w:szCs w:val="32"/>
          <w:shd w:val="clear" w:color="auto" w:fill="FFFFFF"/>
        </w:rPr>
        <w:t>（一）认为事实清楚、证据确凿充分、定性准确、决定适当、程序合法的，提出同意并提交集体讨论的意见；</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sz w:val="32"/>
          <w:szCs w:val="32"/>
          <w:shd w:val="clear" w:color="auto" w:fill="FFFFFF"/>
        </w:rPr>
        <w:t>（二）认为事实不清、证据不足的，建议补充调查，并将案卷材料退回案件承办机构；</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sz w:val="32"/>
          <w:szCs w:val="32"/>
          <w:shd w:val="clear" w:color="auto" w:fill="FFFFFF"/>
        </w:rPr>
        <w:t>（三）认为定性不准、适用法律不当的，提出修正意见；</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sz w:val="32"/>
          <w:szCs w:val="32"/>
          <w:shd w:val="clear" w:color="auto" w:fill="FFFFFF"/>
        </w:rPr>
        <w:t>（四）认为程序违法的，提出纠正意见；</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sz w:val="32"/>
          <w:szCs w:val="32"/>
          <w:shd w:val="clear" w:color="auto" w:fill="FFFFFF"/>
        </w:rPr>
        <w:t>（五）认为不予行政许可、不予行政许可变更、不予行政许可延续、撤销行政许可，提出不同意的意见并说明理由；</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sz w:val="32"/>
          <w:szCs w:val="32"/>
          <w:shd w:val="clear" w:color="auto" w:fill="FFFFFF"/>
        </w:rPr>
        <w:t>（六）认为裁量幅度不当，达不到重大行政执法决定标准或应当从轻、减轻、免除处罚的，提出修正意见；</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sz w:val="32"/>
          <w:szCs w:val="32"/>
          <w:shd w:val="clear" w:color="auto" w:fill="FFFFFF"/>
        </w:rPr>
        <w:t>（七）认为超出本机关管辖和职权范围的，提出移送意见；</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sz w:val="32"/>
          <w:szCs w:val="32"/>
          <w:shd w:val="clear" w:color="auto" w:fill="FFFFFF"/>
        </w:rPr>
        <w:t>（八）其他认为需要纠正的意见。</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rPr>
      </w:pPr>
      <w:r>
        <w:rPr>
          <w:rFonts w:hint="eastAsia" w:ascii="黑体" w:hAnsi="黑体" w:eastAsia="黑体" w:cs="黑体"/>
          <w:b w:val="0"/>
          <w:i w:val="0"/>
          <w:caps w:val="0"/>
          <w:color w:val="auto"/>
          <w:spacing w:val="0"/>
          <w:sz w:val="32"/>
          <w:szCs w:val="32"/>
          <w:shd w:val="clear" w:color="auto" w:fill="FFFFFF"/>
          <w:lang w:eastAsia="zh-CN"/>
        </w:rPr>
        <w:t>第八条</w:t>
      </w:r>
      <w:r>
        <w:rPr>
          <w:rFonts w:hint="eastAsia" w:ascii="仿宋" w:hAnsi="仿宋" w:eastAsia="仿宋" w:cs="仿宋"/>
          <w:b w:val="0"/>
          <w:i w:val="0"/>
          <w:caps w:val="0"/>
          <w:color w:val="auto"/>
          <w:spacing w:val="0"/>
          <w:sz w:val="32"/>
          <w:szCs w:val="32"/>
          <w:shd w:val="clear" w:color="auto" w:fill="FFFFFF"/>
        </w:rPr>
        <w:t xml:space="preserve"> 局法</w:t>
      </w:r>
      <w:r>
        <w:rPr>
          <w:rFonts w:hint="eastAsia" w:ascii="仿宋" w:hAnsi="仿宋" w:eastAsia="仿宋" w:cs="仿宋"/>
          <w:b w:val="0"/>
          <w:i w:val="0"/>
          <w:caps w:val="0"/>
          <w:color w:val="auto"/>
          <w:spacing w:val="0"/>
          <w:sz w:val="32"/>
          <w:szCs w:val="32"/>
          <w:shd w:val="clear" w:color="auto" w:fill="FFFFFF"/>
          <w:lang w:eastAsia="zh-CN"/>
        </w:rPr>
        <w:t>制宣传</w:t>
      </w:r>
      <w:r>
        <w:rPr>
          <w:rFonts w:hint="eastAsia" w:ascii="仿宋" w:hAnsi="仿宋" w:eastAsia="仿宋" w:cs="仿宋"/>
          <w:b w:val="0"/>
          <w:i w:val="0"/>
          <w:caps w:val="0"/>
          <w:color w:val="auto"/>
          <w:spacing w:val="0"/>
          <w:sz w:val="32"/>
          <w:szCs w:val="32"/>
          <w:shd w:val="clear" w:color="auto" w:fill="FFFFFF"/>
        </w:rPr>
        <w:t>科审核完毕后，应当制作《重大行政执法决定法制审核意见书》一式二份，一份留存归档，一份连同案卷材料退回案件承办机构。</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rPr>
      </w:pPr>
      <w:r>
        <w:rPr>
          <w:rFonts w:hint="eastAsia" w:ascii="黑体" w:hAnsi="黑体" w:eastAsia="黑体" w:cs="黑体"/>
          <w:b w:val="0"/>
          <w:i w:val="0"/>
          <w:caps w:val="0"/>
          <w:color w:val="auto"/>
          <w:spacing w:val="0"/>
          <w:sz w:val="32"/>
          <w:szCs w:val="32"/>
          <w:shd w:val="clear" w:color="auto" w:fill="FFFFFF"/>
          <w:lang w:eastAsia="zh-CN"/>
        </w:rPr>
        <w:t>第九条</w:t>
      </w:r>
      <w:r>
        <w:rPr>
          <w:rFonts w:hint="eastAsia" w:ascii="仿宋" w:hAnsi="仿宋" w:eastAsia="仿宋" w:cs="仿宋"/>
          <w:b w:val="0"/>
          <w:i w:val="0"/>
          <w:caps w:val="0"/>
          <w:color w:val="auto"/>
          <w:spacing w:val="0"/>
          <w:sz w:val="32"/>
          <w:szCs w:val="32"/>
          <w:shd w:val="clear" w:color="auto" w:fill="FFFFFF"/>
        </w:rPr>
        <w:t xml:space="preserve"> 案件承办机构收到《重大行政执法决定法制审核意见书》后，应当及时研究，对合法、合理的意见或建议应当采纳。</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rPr>
      </w:pPr>
      <w:r>
        <w:rPr>
          <w:rFonts w:hint="eastAsia" w:ascii="黑体" w:hAnsi="黑体" w:eastAsia="黑体" w:cs="黑体"/>
          <w:b w:val="0"/>
          <w:i w:val="0"/>
          <w:caps w:val="0"/>
          <w:color w:val="auto"/>
          <w:spacing w:val="0"/>
          <w:sz w:val="32"/>
          <w:szCs w:val="32"/>
          <w:shd w:val="clear" w:color="auto" w:fill="FFFFFF"/>
          <w:lang w:eastAsia="zh-CN"/>
        </w:rPr>
        <w:t>第十条</w:t>
      </w:r>
      <w:r>
        <w:rPr>
          <w:rFonts w:hint="eastAsia" w:ascii="仿宋" w:hAnsi="仿宋" w:eastAsia="仿宋" w:cs="仿宋"/>
          <w:b w:val="0"/>
          <w:i w:val="0"/>
          <w:caps w:val="0"/>
          <w:color w:val="auto"/>
          <w:spacing w:val="0"/>
          <w:sz w:val="32"/>
          <w:szCs w:val="32"/>
          <w:shd w:val="clear" w:color="auto" w:fill="FFFFFF"/>
        </w:rPr>
        <w:t xml:space="preserve"> 拟作出的重大行政执法决定，未经局法</w:t>
      </w:r>
      <w:r>
        <w:rPr>
          <w:rFonts w:hint="eastAsia" w:ascii="仿宋" w:hAnsi="仿宋" w:eastAsia="仿宋" w:cs="仿宋"/>
          <w:b w:val="0"/>
          <w:i w:val="0"/>
          <w:caps w:val="0"/>
          <w:color w:val="auto"/>
          <w:spacing w:val="0"/>
          <w:sz w:val="32"/>
          <w:szCs w:val="32"/>
          <w:shd w:val="clear" w:color="auto" w:fill="FFFFFF"/>
          <w:lang w:eastAsia="zh-CN"/>
        </w:rPr>
        <w:t>制宣传</w:t>
      </w:r>
      <w:r>
        <w:rPr>
          <w:rFonts w:hint="eastAsia" w:ascii="仿宋" w:hAnsi="仿宋" w:eastAsia="仿宋" w:cs="仿宋"/>
          <w:b w:val="0"/>
          <w:i w:val="0"/>
          <w:caps w:val="0"/>
          <w:color w:val="auto"/>
          <w:spacing w:val="0"/>
          <w:sz w:val="32"/>
          <w:szCs w:val="32"/>
          <w:shd w:val="clear" w:color="auto" w:fill="FFFFFF"/>
        </w:rPr>
        <w:t>科审核，或者审核未通过的，不得进入下一程序。</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shd w:val="clear" w:color="auto" w:fill="FFFFFF"/>
          <w:lang w:eastAsia="zh-CN"/>
        </w:rPr>
      </w:pPr>
      <w:r>
        <w:rPr>
          <w:rFonts w:hint="eastAsia" w:ascii="仿宋" w:hAnsi="仿宋" w:eastAsia="仿宋" w:cs="仿宋"/>
          <w:b w:val="0"/>
          <w:i w:val="0"/>
          <w:caps w:val="0"/>
          <w:color w:val="auto"/>
          <w:spacing w:val="0"/>
          <w:sz w:val="32"/>
          <w:szCs w:val="32"/>
          <w:shd w:val="clear" w:color="auto" w:fill="FFFFFF"/>
        </w:rPr>
        <w:t>案件承办机构对审核意见或建议有异议的，可以申请复核一次，复核仍未通过的，由行政执法机关负责人集体讨论决定</w:t>
      </w:r>
      <w:r>
        <w:rPr>
          <w:rFonts w:hint="eastAsia" w:ascii="仿宋" w:hAnsi="仿宋" w:eastAsia="仿宋" w:cs="仿宋"/>
          <w:b w:val="0"/>
          <w:i w:val="0"/>
          <w:caps w:val="0"/>
          <w:color w:val="auto"/>
          <w:spacing w:val="0"/>
          <w:sz w:val="32"/>
          <w:szCs w:val="32"/>
          <w:shd w:val="clear" w:color="auto" w:fill="FFFFFF"/>
          <w:lang w:eastAsia="zh-CN"/>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rPr>
      </w:pPr>
      <w:r>
        <w:rPr>
          <w:rFonts w:hint="eastAsia" w:ascii="黑体" w:hAnsi="黑体" w:eastAsia="黑体" w:cs="黑体"/>
          <w:b w:val="0"/>
          <w:i w:val="0"/>
          <w:caps w:val="0"/>
          <w:color w:val="auto"/>
          <w:spacing w:val="0"/>
          <w:sz w:val="32"/>
          <w:szCs w:val="32"/>
          <w:shd w:val="clear" w:color="auto" w:fill="FFFFFF"/>
          <w:lang w:eastAsia="zh-CN"/>
        </w:rPr>
        <w:t>第十一条</w:t>
      </w:r>
      <w:r>
        <w:rPr>
          <w:rFonts w:hint="eastAsia" w:ascii="仿宋" w:hAnsi="仿宋" w:eastAsia="仿宋" w:cs="仿宋"/>
          <w:b w:val="0"/>
          <w:i w:val="0"/>
          <w:caps w:val="0"/>
          <w:color w:val="auto"/>
          <w:spacing w:val="0"/>
          <w:sz w:val="32"/>
          <w:szCs w:val="32"/>
          <w:shd w:val="clear" w:color="auto" w:fill="FFFFFF"/>
        </w:rPr>
        <w:t xml:space="preserve"> 重大行政执法决定集体讨论，是指拟作出的重大行政执法决定经局法</w:t>
      </w:r>
      <w:r>
        <w:rPr>
          <w:rFonts w:hint="eastAsia" w:ascii="仿宋" w:hAnsi="仿宋" w:eastAsia="仿宋" w:cs="仿宋"/>
          <w:b w:val="0"/>
          <w:i w:val="0"/>
          <w:caps w:val="0"/>
          <w:color w:val="auto"/>
          <w:spacing w:val="0"/>
          <w:sz w:val="32"/>
          <w:szCs w:val="32"/>
          <w:shd w:val="clear" w:color="auto" w:fill="FFFFFF"/>
          <w:lang w:eastAsia="zh-CN"/>
        </w:rPr>
        <w:t>制宣传</w:t>
      </w:r>
      <w:r>
        <w:rPr>
          <w:rFonts w:hint="eastAsia" w:ascii="仿宋" w:hAnsi="仿宋" w:eastAsia="仿宋" w:cs="仿宋"/>
          <w:b w:val="0"/>
          <w:i w:val="0"/>
          <w:caps w:val="0"/>
          <w:color w:val="auto"/>
          <w:spacing w:val="0"/>
          <w:sz w:val="32"/>
          <w:szCs w:val="32"/>
          <w:shd w:val="clear" w:color="auto" w:fill="FFFFFF"/>
        </w:rPr>
        <w:t>科审核通过后，应当提交局重大行政执法决定案件审理委员会集体讨论并作出行政执法决定的制度。</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rPr>
      </w:pPr>
      <w:r>
        <w:rPr>
          <w:rFonts w:hint="eastAsia" w:ascii="黑体" w:hAnsi="黑体" w:eastAsia="黑体" w:cs="黑体"/>
          <w:b w:val="0"/>
          <w:i w:val="0"/>
          <w:caps w:val="0"/>
          <w:color w:val="auto"/>
          <w:spacing w:val="0"/>
          <w:sz w:val="32"/>
          <w:szCs w:val="32"/>
          <w:shd w:val="clear" w:color="auto" w:fill="FFFFFF"/>
          <w:lang w:eastAsia="zh-CN"/>
        </w:rPr>
        <w:t>第十二条</w:t>
      </w:r>
      <w:r>
        <w:rPr>
          <w:rFonts w:hint="eastAsia" w:ascii="仿宋" w:hAnsi="仿宋" w:eastAsia="仿宋" w:cs="仿宋"/>
          <w:b w:val="0"/>
          <w:i w:val="0"/>
          <w:caps w:val="0"/>
          <w:color w:val="auto"/>
          <w:spacing w:val="0"/>
          <w:sz w:val="32"/>
          <w:szCs w:val="32"/>
          <w:shd w:val="clear" w:color="auto" w:fill="FFFFFF"/>
        </w:rPr>
        <w:t xml:space="preserve"> 成立重大行政执法决定案件审理委员会（以下简称“案审会”），由局领导</w:t>
      </w:r>
      <w:r>
        <w:rPr>
          <w:rFonts w:hint="eastAsia" w:ascii="仿宋" w:hAnsi="仿宋" w:eastAsia="仿宋" w:cs="仿宋"/>
          <w:b w:val="0"/>
          <w:i w:val="0"/>
          <w:caps w:val="0"/>
          <w:color w:val="auto"/>
          <w:spacing w:val="0"/>
          <w:sz w:val="32"/>
          <w:szCs w:val="32"/>
          <w:shd w:val="clear" w:color="auto" w:fill="FFFFFF"/>
          <w:lang w:eastAsia="zh-CN"/>
        </w:rPr>
        <w:t>班子</w:t>
      </w:r>
      <w:r>
        <w:rPr>
          <w:rFonts w:hint="eastAsia" w:ascii="仿宋" w:hAnsi="仿宋" w:eastAsia="仿宋" w:cs="仿宋"/>
          <w:b w:val="0"/>
          <w:i w:val="0"/>
          <w:caps w:val="0"/>
          <w:color w:val="auto"/>
          <w:spacing w:val="0"/>
          <w:sz w:val="32"/>
          <w:szCs w:val="32"/>
          <w:shd w:val="clear" w:color="auto" w:fill="FFFFFF"/>
        </w:rPr>
        <w:t>、局法</w:t>
      </w:r>
      <w:r>
        <w:rPr>
          <w:rFonts w:hint="eastAsia" w:ascii="仿宋" w:hAnsi="仿宋" w:eastAsia="仿宋" w:cs="仿宋"/>
          <w:b w:val="0"/>
          <w:i w:val="0"/>
          <w:caps w:val="0"/>
          <w:color w:val="auto"/>
          <w:spacing w:val="0"/>
          <w:sz w:val="32"/>
          <w:szCs w:val="32"/>
          <w:shd w:val="clear" w:color="auto" w:fill="FFFFFF"/>
          <w:lang w:eastAsia="zh-CN"/>
        </w:rPr>
        <w:t>制宣传</w:t>
      </w:r>
      <w:r>
        <w:rPr>
          <w:rFonts w:hint="eastAsia" w:ascii="仿宋" w:hAnsi="仿宋" w:eastAsia="仿宋" w:cs="仿宋"/>
          <w:b w:val="0"/>
          <w:i w:val="0"/>
          <w:caps w:val="0"/>
          <w:color w:val="auto"/>
          <w:spacing w:val="0"/>
          <w:sz w:val="32"/>
          <w:szCs w:val="32"/>
          <w:shd w:val="clear" w:color="auto" w:fill="FFFFFF"/>
        </w:rPr>
        <w:t>科及相关</w:t>
      </w:r>
      <w:r>
        <w:rPr>
          <w:rFonts w:hint="eastAsia" w:ascii="仿宋" w:hAnsi="仿宋" w:eastAsia="仿宋" w:cs="仿宋"/>
          <w:b w:val="0"/>
          <w:i w:val="0"/>
          <w:caps w:val="0"/>
          <w:color w:val="auto"/>
          <w:spacing w:val="0"/>
          <w:sz w:val="32"/>
          <w:szCs w:val="32"/>
          <w:shd w:val="clear" w:color="auto" w:fill="FFFFFF"/>
          <w:lang w:eastAsia="zh-CN"/>
        </w:rPr>
        <w:t>案件承办机构</w:t>
      </w:r>
      <w:r>
        <w:rPr>
          <w:rFonts w:hint="eastAsia" w:ascii="仿宋" w:hAnsi="仿宋" w:eastAsia="仿宋" w:cs="仿宋"/>
          <w:b w:val="0"/>
          <w:i w:val="0"/>
          <w:caps w:val="0"/>
          <w:color w:val="auto"/>
          <w:spacing w:val="0"/>
          <w:sz w:val="32"/>
          <w:szCs w:val="32"/>
          <w:shd w:val="clear" w:color="auto" w:fill="FFFFFF"/>
        </w:rPr>
        <w:t>负责人组成(涉及重大、复杂事项的行政许可事项根据许可内容调整组成人员)，集体讨论拟作出的重大行政执法决定。</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sz w:val="32"/>
          <w:szCs w:val="32"/>
          <w:shd w:val="clear" w:color="auto" w:fill="FFFFFF"/>
        </w:rPr>
        <w:t>参加集体讨论的人员与所讨论的案件有利害关系的，应当主动申请回避，是否回避由行政执法分管负责人决定。</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rPr>
      </w:pPr>
      <w:r>
        <w:rPr>
          <w:rFonts w:hint="eastAsia" w:ascii="黑体" w:hAnsi="黑体" w:eastAsia="黑体" w:cs="黑体"/>
          <w:b w:val="0"/>
          <w:i w:val="0"/>
          <w:caps w:val="0"/>
          <w:color w:val="auto"/>
          <w:spacing w:val="0"/>
          <w:sz w:val="32"/>
          <w:szCs w:val="32"/>
          <w:shd w:val="clear" w:color="auto" w:fill="FFFFFF"/>
          <w:lang w:eastAsia="zh-CN"/>
        </w:rPr>
        <w:t>第十三条</w:t>
      </w:r>
      <w:r>
        <w:rPr>
          <w:rFonts w:hint="eastAsia" w:ascii="仿宋" w:hAnsi="仿宋" w:eastAsia="仿宋" w:cs="仿宋"/>
          <w:b w:val="0"/>
          <w:i w:val="0"/>
          <w:caps w:val="0"/>
          <w:color w:val="auto"/>
          <w:spacing w:val="0"/>
          <w:sz w:val="32"/>
          <w:szCs w:val="32"/>
          <w:shd w:val="clear" w:color="auto" w:fill="FFFFFF"/>
        </w:rPr>
        <w:t xml:space="preserve"> 集体讨论会议应遵守以下程序：</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shd w:val="clear" w:color="auto" w:fill="FFFFFF"/>
        </w:rPr>
      </w:pPr>
      <w:r>
        <w:rPr>
          <w:rFonts w:hint="eastAsia" w:ascii="仿宋" w:hAnsi="仿宋" w:eastAsia="仿宋" w:cs="仿宋"/>
          <w:b w:val="0"/>
          <w:i w:val="0"/>
          <w:caps w:val="0"/>
          <w:color w:val="auto"/>
          <w:spacing w:val="0"/>
          <w:sz w:val="32"/>
          <w:szCs w:val="32"/>
          <w:shd w:val="clear" w:color="auto" w:fill="FFFFFF"/>
        </w:rPr>
        <w:t>（一）具体承办执法人员介绍案件的基本情况，包括案件事实、主要证据、程序、适用的法律和裁量权行使的情况等；</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jc w:val="both"/>
        <w:textAlignment w:val="auto"/>
        <w:outlineLvl w:val="9"/>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sz w:val="32"/>
          <w:szCs w:val="32"/>
          <w:shd w:val="clear" w:color="auto" w:fill="FFFFFF"/>
          <w:lang w:val="en-US" w:eastAsia="zh-CN"/>
        </w:rPr>
        <w:t xml:space="preserve">    </w:t>
      </w:r>
      <w:r>
        <w:rPr>
          <w:rFonts w:hint="eastAsia" w:ascii="仿宋" w:hAnsi="仿宋" w:eastAsia="仿宋" w:cs="仿宋"/>
          <w:b w:val="0"/>
          <w:i w:val="0"/>
          <w:caps w:val="0"/>
          <w:color w:val="auto"/>
          <w:spacing w:val="0"/>
          <w:sz w:val="32"/>
          <w:szCs w:val="32"/>
          <w:shd w:val="clear" w:color="auto" w:fill="FFFFFF"/>
        </w:rPr>
        <w:t>（二）案件承办机构负责人就案件的焦点问题进行分析，就拟作出的重大行政执法决定说明法律依据和理由，并提出倾向性的处理意见；</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sz w:val="32"/>
          <w:szCs w:val="32"/>
          <w:shd w:val="clear" w:color="auto" w:fill="FFFFFF"/>
        </w:rPr>
        <w:t>（三）局法</w:t>
      </w:r>
      <w:r>
        <w:rPr>
          <w:rFonts w:hint="eastAsia" w:ascii="仿宋" w:hAnsi="仿宋" w:eastAsia="仿宋" w:cs="仿宋"/>
          <w:b w:val="0"/>
          <w:i w:val="0"/>
          <w:caps w:val="0"/>
          <w:color w:val="auto"/>
          <w:spacing w:val="0"/>
          <w:sz w:val="32"/>
          <w:szCs w:val="32"/>
          <w:shd w:val="clear" w:color="auto" w:fill="FFFFFF"/>
          <w:lang w:eastAsia="zh-CN"/>
        </w:rPr>
        <w:t>制宣传</w:t>
      </w:r>
      <w:r>
        <w:rPr>
          <w:rFonts w:hint="eastAsia" w:ascii="仿宋" w:hAnsi="仿宋" w:eastAsia="仿宋" w:cs="仿宋"/>
          <w:b w:val="0"/>
          <w:i w:val="0"/>
          <w:caps w:val="0"/>
          <w:color w:val="auto"/>
          <w:spacing w:val="0"/>
          <w:sz w:val="32"/>
          <w:szCs w:val="32"/>
          <w:shd w:val="clear" w:color="auto" w:fill="FFFFFF"/>
        </w:rPr>
        <w:t>科依据法律、法规的规定对拟做出的重大行政执法决定所认定的案件事实是否清楚，依据的法律、法规是否准确，行使的裁量权是否适当等进行讨论、审查，并提出相应处理意见；</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sz w:val="32"/>
          <w:szCs w:val="32"/>
          <w:shd w:val="clear" w:color="auto" w:fill="FFFFFF"/>
        </w:rPr>
        <w:t>（四）案审会组成人员就案件的事实是否属实，对拟做出的重大行政执法决定是否合法、适当进行审查，并实事求是发表意见；</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sz w:val="32"/>
          <w:szCs w:val="32"/>
          <w:shd w:val="clear" w:color="auto" w:fill="FFFFFF"/>
        </w:rPr>
        <w:t>（五）会议主持人对集体会议讨论意见进行归纳、总结形成决定；</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sz w:val="32"/>
          <w:szCs w:val="32"/>
          <w:shd w:val="clear" w:color="auto" w:fill="FFFFFF"/>
        </w:rPr>
        <w:t>（六）参会人员核实讨论记录并签署姓名。</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rPr>
      </w:pPr>
      <w:r>
        <w:rPr>
          <w:rFonts w:hint="eastAsia" w:ascii="黑体" w:hAnsi="黑体" w:eastAsia="黑体" w:cs="黑体"/>
          <w:b w:val="0"/>
          <w:i w:val="0"/>
          <w:caps w:val="0"/>
          <w:color w:val="auto"/>
          <w:spacing w:val="0"/>
          <w:sz w:val="32"/>
          <w:szCs w:val="32"/>
          <w:shd w:val="clear" w:color="auto" w:fill="FFFFFF"/>
          <w:lang w:eastAsia="zh-CN"/>
        </w:rPr>
        <w:t>第十四条</w:t>
      </w:r>
      <w:r>
        <w:rPr>
          <w:rFonts w:hint="eastAsia" w:ascii="仿宋" w:hAnsi="仿宋" w:eastAsia="仿宋" w:cs="仿宋"/>
          <w:b w:val="0"/>
          <w:i w:val="0"/>
          <w:caps w:val="0"/>
          <w:color w:val="auto"/>
          <w:spacing w:val="0"/>
          <w:sz w:val="32"/>
          <w:szCs w:val="32"/>
          <w:shd w:val="clear" w:color="auto" w:fill="FFFFFF"/>
        </w:rPr>
        <w:t xml:space="preserve"> 参加集体讨论的人员应当根据事实和法律，独立地提出意见。</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firstLine="640" w:firstLineChars="200"/>
        <w:jc w:val="both"/>
        <w:textAlignment w:val="auto"/>
        <w:outlineLvl w:val="9"/>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sz w:val="32"/>
          <w:szCs w:val="32"/>
          <w:shd w:val="clear" w:color="auto" w:fill="FFFFFF"/>
        </w:rPr>
        <w:t>具体承办执法人员应当对集体讨论情况进行书面记录，有不同意见的，应当如实记入笔录。集体讨论记录同执法文书一起存入该案卷档案。</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00" w:lineRule="exact"/>
        <w:ind w:left="0" w:leftChars="0" w:right="0" w:rightChars="0"/>
        <w:jc w:val="both"/>
        <w:textAlignment w:val="auto"/>
        <w:outlineLvl w:val="9"/>
        <w:rPr>
          <w:rFonts w:hint="eastAsia"/>
          <w:color w:val="auto"/>
        </w:rPr>
      </w:pPr>
      <w:r>
        <w:rPr>
          <w:rFonts w:hint="eastAsia" w:ascii="仿宋" w:hAnsi="仿宋" w:eastAsia="仿宋" w:cs="仿宋"/>
          <w:b w:val="0"/>
          <w:i w:val="0"/>
          <w:caps w:val="0"/>
          <w:color w:val="auto"/>
          <w:spacing w:val="0"/>
          <w:sz w:val="32"/>
          <w:szCs w:val="32"/>
          <w:shd w:val="clear" w:color="auto" w:fill="FFFFFF"/>
          <w:lang w:val="en-US" w:eastAsia="zh-CN"/>
        </w:rPr>
        <w:t xml:space="preserve">    </w:t>
      </w:r>
      <w:r>
        <w:rPr>
          <w:rFonts w:hint="eastAsia" w:ascii="黑体" w:hAnsi="黑体" w:eastAsia="黑体" w:cs="黑体"/>
          <w:b w:val="0"/>
          <w:i w:val="0"/>
          <w:caps w:val="0"/>
          <w:color w:val="auto"/>
          <w:spacing w:val="0"/>
          <w:sz w:val="32"/>
          <w:szCs w:val="32"/>
          <w:shd w:val="clear" w:color="auto" w:fill="FFFFFF"/>
          <w:lang w:eastAsia="zh-CN"/>
        </w:rPr>
        <w:t>第十五条</w:t>
      </w:r>
      <w:r>
        <w:rPr>
          <w:rFonts w:hint="eastAsia" w:ascii="仿宋" w:hAnsi="仿宋" w:eastAsia="仿宋" w:cs="仿宋"/>
          <w:b w:val="0"/>
          <w:i w:val="0"/>
          <w:caps w:val="0"/>
          <w:color w:val="auto"/>
          <w:spacing w:val="0"/>
          <w:sz w:val="32"/>
          <w:szCs w:val="32"/>
          <w:shd w:val="clear" w:color="auto" w:fill="FFFFFF"/>
          <w:lang w:val="en-US" w:eastAsia="zh-CN"/>
        </w:rPr>
        <w:t xml:space="preserve"> </w:t>
      </w:r>
      <w:r>
        <w:rPr>
          <w:rFonts w:hint="eastAsia" w:ascii="仿宋" w:hAnsi="仿宋" w:eastAsia="仿宋" w:cs="仿宋"/>
          <w:b w:val="0"/>
          <w:i w:val="0"/>
          <w:caps w:val="0"/>
          <w:color w:val="auto"/>
          <w:spacing w:val="0"/>
          <w:sz w:val="32"/>
          <w:szCs w:val="32"/>
          <w:shd w:val="clear" w:color="auto" w:fill="FFFFFF"/>
        </w:rPr>
        <w:t xml:space="preserve"> 本实施细则自印发之日起施行。</w:t>
      </w:r>
    </w:p>
    <w:p/>
    <w:sectPr>
      <w:pgSz w:w="11906" w:h="16838"/>
      <w:pgMar w:top="2211" w:right="1531" w:bottom="1871" w:left="1531" w:header="851" w:footer="992" w:gutter="0"/>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1"/>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JlNjVkMTI4NjZiZGJiMDkxYWQ0MjhlNDA5ZDE3YmUifQ=="/>
  </w:docVars>
  <w:rsids>
    <w:rsidRoot w:val="00000000"/>
    <w:rsid w:val="3D0B572C"/>
    <w:rsid w:val="3DDD5B8B"/>
    <w:rsid w:val="41842526"/>
    <w:rsid w:val="48FD4C0B"/>
    <w:rsid w:val="4B657589"/>
    <w:rsid w:val="4F9A74C6"/>
    <w:rsid w:val="52B82D5B"/>
    <w:rsid w:val="59E77A4F"/>
    <w:rsid w:val="7A660E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2"/>
      <w:lang w:val="en-US" w:eastAsia="zh-CN"/>
    </w:rPr>
  </w:style>
  <w:style w:type="paragraph" w:styleId="2">
    <w:name w:val="heading 1"/>
    <w:basedOn w:val="1"/>
    <w:next w:val="1"/>
    <w:qFormat/>
    <w:uiPriority w:val="0"/>
    <w:pPr>
      <w:keepNext/>
      <w:keepLines/>
      <w:spacing w:beforeLines="0" w:beforeAutospacing="0" w:afterLines="0" w:afterAutospacing="0" w:line="560" w:lineRule="exact"/>
      <w:ind w:firstLine="0" w:firstLineChars="0"/>
      <w:jc w:val="center"/>
      <w:outlineLvl w:val="0"/>
    </w:pPr>
    <w:rPr>
      <w:rFonts w:eastAsia="方正小标宋简体"/>
      <w:kern w:val="44"/>
      <w:sz w:val="44"/>
    </w:rPr>
  </w:style>
  <w:style w:type="paragraph" w:styleId="3">
    <w:name w:val="heading 2"/>
    <w:basedOn w:val="1"/>
    <w:next w:val="1"/>
    <w:semiHidden/>
    <w:unhideWhenUsed/>
    <w:qFormat/>
    <w:uiPriority w:val="0"/>
    <w:pPr>
      <w:keepNext/>
      <w:keepLines/>
      <w:spacing w:beforeLines="0" w:beforeAutospacing="0" w:afterLines="0" w:afterAutospacing="0" w:line="560" w:lineRule="exact"/>
      <w:outlineLvl w:val="1"/>
    </w:pPr>
    <w:rPr>
      <w:rFonts w:ascii="Times New Roman" w:hAnsi="Times New Roman" w:eastAsia="黑体"/>
    </w:rPr>
  </w:style>
  <w:style w:type="paragraph" w:styleId="4">
    <w:name w:val="heading 3"/>
    <w:basedOn w:val="1"/>
    <w:next w:val="1"/>
    <w:link w:val="8"/>
    <w:semiHidden/>
    <w:unhideWhenUsed/>
    <w:qFormat/>
    <w:uiPriority w:val="0"/>
    <w:pPr>
      <w:keepNext/>
      <w:keepLines/>
      <w:spacing w:beforeLines="0" w:beforeAutospacing="0" w:afterLines="0" w:afterAutospacing="0" w:line="560" w:lineRule="exact"/>
      <w:ind w:firstLine="0" w:firstLineChars="0"/>
      <w:jc w:val="center"/>
      <w:outlineLvl w:val="2"/>
    </w:pPr>
    <w:rPr>
      <w:rFonts w:eastAsia="楷体_GB2312"/>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5">
    <w:name w:val="Normal (Web)"/>
    <w:qFormat/>
    <w:uiPriority w:val="0"/>
    <w:pPr>
      <w:widowControl/>
      <w:spacing w:before="100" w:beforeAutospacing="1" w:after="100" w:afterAutospacing="1"/>
      <w:jc w:val="left"/>
    </w:pPr>
    <w:rPr>
      <w:rFonts w:ascii="宋体" w:hAnsi="宋体" w:eastAsia="宋体" w:cs="宋体"/>
      <w:kern w:val="0"/>
      <w:sz w:val="24"/>
      <w:szCs w:val="24"/>
      <w:lang w:val="en-US" w:eastAsia="zh-CN"/>
    </w:rPr>
  </w:style>
  <w:style w:type="character" w:customStyle="1" w:styleId="8">
    <w:name w:val="标题 3 Char"/>
    <w:link w:val="4"/>
    <w:qFormat/>
    <w:uiPriority w:val="0"/>
    <w:rPr>
      <w:rFonts w:eastAsia="楷体_GB231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2092</Words>
  <Characters>2097</Characters>
  <Lines>0</Lines>
  <Paragraphs>0</Paragraphs>
  <TotalTime>1</TotalTime>
  <ScaleCrop>false</ScaleCrop>
  <LinksUpToDate>false</LinksUpToDate>
  <CharactersWithSpaces>2187</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2022-09-21T07:05:00Z</dcterms:created>
  <dc:creator>Administrator</dc:creator>
  <cp:lastModifiedBy>Administrator</cp:lastModifiedBy>
  <dcterms:modified xsi:type="dcterms:W3CDTF">2022-11-14T08:51:03Z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BED66A614A0948B8917DB4C81325D98D</vt:lpwstr>
  </property>
</Properties>
</file>