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316A" w:rsidRPr="00CB0DCC" w:rsidRDefault="00C4316A" w:rsidP="0057200F">
      <w:pPr>
        <w:pStyle w:val="a6"/>
        <w:widowControl/>
        <w:spacing w:line="600" w:lineRule="exact"/>
        <w:jc w:val="right"/>
        <w:rPr>
          <w:rFonts w:ascii="Times New Roman" w:eastAsia="楷体" w:cs="Times New Roman"/>
          <w:sz w:val="32"/>
          <w:szCs w:val="32"/>
        </w:rPr>
      </w:pPr>
      <w:r>
        <w:rPr>
          <w:rFonts w:ascii="仿宋_GB2312" w:eastAsia="仿宋_GB2312" w:cs="仿宋_GB2312"/>
          <w:sz w:val="32"/>
          <w:szCs w:val="32"/>
        </w:rPr>
        <w:t xml:space="preserve"> </w:t>
      </w:r>
      <w:r w:rsidRPr="00CB0DCC">
        <w:rPr>
          <w:rFonts w:ascii="仿宋_GB2312" w:eastAsia="仿宋_GB2312" w:cs="仿宋_GB2312"/>
          <w:sz w:val="32"/>
          <w:szCs w:val="32"/>
        </w:rPr>
        <w:t>3710811000504</w:t>
      </w:r>
    </w:p>
    <w:p w:rsidR="00C4316A" w:rsidRPr="00CB0DCC" w:rsidRDefault="00C4316A" w:rsidP="0057200F">
      <w:pPr>
        <w:rPr>
          <w:rFonts w:ascii="Times New Roman" w:eastAsia="楷体" w:hAnsi="Times New Roman" w:cs="Times New Roman"/>
          <w:sz w:val="44"/>
          <w:szCs w:val="44"/>
        </w:rPr>
      </w:pPr>
      <w:r w:rsidRPr="00CB0DCC">
        <w:rPr>
          <w:rFonts w:ascii="Times New Roman" w:eastAsia="楷体" w:hAnsi="Times New Roman" w:cs="楷体" w:hint="eastAsia"/>
          <w:sz w:val="44"/>
          <w:szCs w:val="44"/>
        </w:rPr>
        <w:t>其他权力</w:t>
      </w:r>
    </w:p>
    <w:p w:rsidR="00C4316A" w:rsidRPr="00CB0DCC" w:rsidRDefault="00C4316A" w:rsidP="0057200F">
      <w:pPr>
        <w:rPr>
          <w:rFonts w:cs="Times New Roman"/>
          <w:sz w:val="44"/>
          <w:szCs w:val="44"/>
        </w:rPr>
      </w:pPr>
    </w:p>
    <w:p w:rsidR="00C4316A" w:rsidRPr="00CB0DCC" w:rsidRDefault="00C4316A" w:rsidP="007657E4">
      <w:pPr>
        <w:spacing w:line="900" w:lineRule="exact"/>
        <w:ind w:firstLineChars="300" w:firstLine="1325"/>
        <w:rPr>
          <w:rFonts w:eastAsia="方正小标宋简体" w:cs="Times New Roman"/>
          <w:b/>
          <w:bCs/>
          <w:sz w:val="44"/>
          <w:szCs w:val="44"/>
        </w:rPr>
      </w:pPr>
    </w:p>
    <w:p w:rsidR="00C4316A" w:rsidRPr="00CB0DCC" w:rsidRDefault="00C4316A" w:rsidP="0057200F">
      <w:pPr>
        <w:pStyle w:val="a6"/>
        <w:widowControl/>
        <w:spacing w:line="1000" w:lineRule="exact"/>
        <w:rPr>
          <w:rFonts w:ascii="Times New Roman" w:eastAsia="方正小标宋简体" w:cs="Times New Roman"/>
        </w:rPr>
      </w:pPr>
      <w:r w:rsidRPr="00CB0DCC">
        <w:rPr>
          <w:rFonts w:ascii="Times New Roman" w:eastAsia="方正小标宋简体" w:cs="方正小标宋简体" w:hint="eastAsia"/>
        </w:rPr>
        <w:t>企业技术改造投资项目</w:t>
      </w:r>
      <w:r>
        <w:rPr>
          <w:rFonts w:ascii="Times New Roman" w:eastAsia="方正小标宋简体" w:cs="方正小标宋简体" w:hint="eastAsia"/>
        </w:rPr>
        <w:t>备案</w:t>
      </w:r>
    </w:p>
    <w:p w:rsidR="00C4316A" w:rsidRPr="00CB0DCC" w:rsidRDefault="00C4316A" w:rsidP="0057200F">
      <w:pPr>
        <w:pStyle w:val="a6"/>
        <w:widowControl/>
        <w:spacing w:line="1000" w:lineRule="exact"/>
        <w:rPr>
          <w:rFonts w:ascii="Times New Roman" w:eastAsia="方正小标宋简体" w:cs="Times New Roman"/>
        </w:rPr>
      </w:pPr>
      <w:r w:rsidRPr="00CB0DCC">
        <w:rPr>
          <w:rFonts w:ascii="Times New Roman" w:eastAsia="方正小标宋简体" w:cs="方正小标宋简体" w:hint="eastAsia"/>
        </w:rPr>
        <w:t>服务指南</w:t>
      </w: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Default="00C4316A" w:rsidP="0057200F">
      <w:pPr>
        <w:rPr>
          <w:rFonts w:eastAsia="仿宋_GB2312" w:cs="Times New Roman"/>
          <w:sz w:val="28"/>
          <w:szCs w:val="28"/>
        </w:rPr>
      </w:pPr>
    </w:p>
    <w:p w:rsidR="00C4316A" w:rsidRDefault="00C4316A" w:rsidP="0057200F">
      <w:pPr>
        <w:rPr>
          <w:rFonts w:eastAsia="仿宋_GB2312" w:cs="Times New Roman"/>
          <w:sz w:val="28"/>
          <w:szCs w:val="28"/>
        </w:rPr>
      </w:pPr>
    </w:p>
    <w:p w:rsidR="00C4316A"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rPr>
          <w:rFonts w:eastAsia="仿宋_GB2312" w:cs="Times New Roman"/>
          <w:sz w:val="28"/>
          <w:szCs w:val="28"/>
        </w:rPr>
      </w:pPr>
    </w:p>
    <w:p w:rsidR="00C4316A" w:rsidRPr="00CB0DCC" w:rsidRDefault="00C4316A" w:rsidP="0057200F">
      <w:pPr>
        <w:jc w:val="center"/>
        <w:rPr>
          <w:rFonts w:eastAsia="楷体" w:cs="Times New Roman"/>
          <w:sz w:val="44"/>
          <w:szCs w:val="44"/>
        </w:rPr>
      </w:pPr>
      <w:r w:rsidRPr="00CB0DCC">
        <w:rPr>
          <w:rFonts w:eastAsia="楷体" w:cs="楷体" w:hint="eastAsia"/>
          <w:sz w:val="44"/>
          <w:szCs w:val="44"/>
        </w:rPr>
        <w:t>威海市文登区行政审批服务局发布</w:t>
      </w:r>
    </w:p>
    <w:p w:rsidR="00C4316A" w:rsidRPr="00B65A3F" w:rsidRDefault="00E12DFB" w:rsidP="005255ED">
      <w:pPr>
        <w:jc w:val="center"/>
        <w:rPr>
          <w:rFonts w:cs="Times New Roman"/>
          <w:sz w:val="44"/>
          <w:szCs w:val="44"/>
        </w:rPr>
      </w:pPr>
      <w:r>
        <w:rPr>
          <w:sz w:val="44"/>
          <w:szCs w:val="44"/>
        </w:rPr>
        <w:t>2020</w:t>
      </w:r>
      <w:r>
        <w:rPr>
          <w:sz w:val="44"/>
          <w:szCs w:val="44"/>
        </w:rPr>
        <w:t>年</w:t>
      </w:r>
      <w:r>
        <w:rPr>
          <w:sz w:val="44"/>
          <w:szCs w:val="44"/>
        </w:rPr>
        <w:t>12</w:t>
      </w:r>
      <w:r>
        <w:rPr>
          <w:sz w:val="44"/>
          <w:szCs w:val="44"/>
        </w:rPr>
        <w:t>月</w:t>
      </w:r>
    </w:p>
    <w:p w:rsidR="00C4316A" w:rsidRPr="005255ED" w:rsidRDefault="00C4316A" w:rsidP="0057200F">
      <w:pPr>
        <w:jc w:val="center"/>
        <w:rPr>
          <w:rFonts w:cs="Times New Roman"/>
          <w:sz w:val="44"/>
          <w:szCs w:val="44"/>
        </w:rPr>
      </w:pPr>
    </w:p>
    <w:p w:rsidR="00C4316A" w:rsidRPr="00CB0DCC" w:rsidRDefault="00C4316A" w:rsidP="008241F3">
      <w:pPr>
        <w:spacing w:line="640" w:lineRule="exact"/>
        <w:jc w:val="center"/>
        <w:rPr>
          <w:rFonts w:ascii="方正小标宋简体" w:eastAsia="方正小标宋简体" w:hAnsi="方正小标宋简体" w:cs="Times New Roman"/>
          <w:sz w:val="44"/>
          <w:szCs w:val="44"/>
        </w:rPr>
      </w:pPr>
      <w:r w:rsidRPr="00CB0DCC">
        <w:rPr>
          <w:rFonts w:ascii="方正小标宋简体" w:eastAsia="方正小标宋简体" w:hAnsi="方正小标宋简体" w:cs="方正小标宋简体" w:hint="eastAsia"/>
          <w:sz w:val="44"/>
          <w:szCs w:val="44"/>
        </w:rPr>
        <w:lastRenderedPageBreak/>
        <w:t>企业技术改造</w:t>
      </w:r>
      <w:r>
        <w:rPr>
          <w:rFonts w:ascii="方正小标宋简体" w:eastAsia="方正小标宋简体" w:hAnsi="方正小标宋简体" w:cs="方正小标宋简体" w:hint="eastAsia"/>
          <w:sz w:val="44"/>
          <w:szCs w:val="44"/>
        </w:rPr>
        <w:t>投资</w:t>
      </w:r>
      <w:r w:rsidRPr="00CB0DCC">
        <w:rPr>
          <w:rFonts w:ascii="方正小标宋简体" w:eastAsia="方正小标宋简体" w:hAnsi="方正小标宋简体" w:cs="方正小标宋简体" w:hint="eastAsia"/>
          <w:sz w:val="44"/>
          <w:szCs w:val="44"/>
        </w:rPr>
        <w:t>项目备案服务指南</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p>
    <w:p w:rsidR="00C4316A" w:rsidRPr="00D567DB" w:rsidRDefault="00C4316A" w:rsidP="00EE7BE1">
      <w:pPr>
        <w:numPr>
          <w:ilvl w:val="0"/>
          <w:numId w:val="3"/>
        </w:numPr>
        <w:spacing w:line="576" w:lineRule="exact"/>
        <w:rPr>
          <w:rFonts w:ascii="黑体" w:eastAsia="黑体" w:hAnsi="黑体" w:cs="Times New Roman"/>
          <w:sz w:val="32"/>
          <w:szCs w:val="32"/>
        </w:rPr>
      </w:pPr>
      <w:r w:rsidRPr="00D567DB">
        <w:rPr>
          <w:rFonts w:ascii="黑体" w:eastAsia="黑体" w:hAnsi="黑体" w:cs="黑体" w:hint="eastAsia"/>
          <w:sz w:val="32"/>
          <w:szCs w:val="32"/>
        </w:rPr>
        <w:t>办理要素</w:t>
      </w:r>
    </w:p>
    <w:p w:rsidR="00C4316A" w:rsidRPr="00CB0DCC" w:rsidRDefault="00C4316A" w:rsidP="00EE7BE1">
      <w:pPr>
        <w:spacing w:line="576" w:lineRule="exact"/>
        <w:ind w:left="640"/>
        <w:rPr>
          <w:rFonts w:ascii="仿宋_GB2312" w:eastAsia="仿宋_GB2312" w:hAnsi="Times New Roman" w:cs="Times New Roman"/>
          <w:sz w:val="32"/>
          <w:szCs w:val="32"/>
        </w:rPr>
      </w:pPr>
      <w:r w:rsidRPr="00CB0DCC">
        <w:rPr>
          <w:rFonts w:ascii="仿宋_GB2312" w:eastAsia="仿宋_GB2312" w:hAnsi="Times New Roman" w:cs="仿宋_GB2312" w:hint="eastAsia"/>
          <w:sz w:val="32"/>
          <w:szCs w:val="32"/>
        </w:rPr>
        <w:t>（一）事项名称和编码</w:t>
      </w:r>
    </w:p>
    <w:p w:rsidR="00C4316A" w:rsidRPr="00CB0DCC" w:rsidRDefault="00C4316A" w:rsidP="007657E4">
      <w:pPr>
        <w:ind w:firstLineChars="200" w:firstLine="640"/>
        <w:rPr>
          <w:rFonts w:ascii="仿宋_GB2312" w:eastAsia="仿宋_GB2312" w:cs="Times New Roman"/>
          <w:sz w:val="32"/>
          <w:szCs w:val="32"/>
        </w:rPr>
      </w:pPr>
      <w:r w:rsidRPr="00CB0DCC">
        <w:rPr>
          <w:rFonts w:ascii="仿宋_GB2312" w:eastAsia="仿宋_GB2312" w:cs="仿宋_GB2312" w:hint="eastAsia"/>
          <w:sz w:val="32"/>
          <w:szCs w:val="32"/>
        </w:rPr>
        <w:t>事项名称：企业技术改造</w:t>
      </w:r>
      <w:r>
        <w:rPr>
          <w:rFonts w:ascii="仿宋_GB2312" w:eastAsia="仿宋_GB2312" w:cs="仿宋_GB2312" w:hint="eastAsia"/>
          <w:sz w:val="32"/>
          <w:szCs w:val="32"/>
        </w:rPr>
        <w:t>投资</w:t>
      </w:r>
      <w:r w:rsidRPr="00CB0DCC">
        <w:rPr>
          <w:rFonts w:ascii="仿宋_GB2312" w:eastAsia="仿宋_GB2312" w:cs="仿宋_GB2312" w:hint="eastAsia"/>
          <w:sz w:val="32"/>
          <w:szCs w:val="32"/>
        </w:rPr>
        <w:t>项目备案</w:t>
      </w:r>
    </w:p>
    <w:p w:rsidR="00C4316A" w:rsidRPr="00CB0DCC" w:rsidRDefault="00C4316A" w:rsidP="007657E4">
      <w:pPr>
        <w:ind w:firstLineChars="200" w:firstLine="640"/>
        <w:rPr>
          <w:rFonts w:ascii="仿宋_GB2312" w:eastAsia="仿宋_GB2312" w:cs="Times New Roman"/>
          <w:sz w:val="32"/>
          <w:szCs w:val="32"/>
        </w:rPr>
      </w:pPr>
      <w:r w:rsidRPr="00CB0DCC">
        <w:rPr>
          <w:rFonts w:ascii="仿宋_GB2312" w:eastAsia="仿宋_GB2312" w:cs="仿宋_GB2312" w:hint="eastAsia"/>
          <w:sz w:val="32"/>
          <w:szCs w:val="32"/>
        </w:rPr>
        <w:t>事项编码：</w:t>
      </w:r>
      <w:r w:rsidRPr="00CB0DCC">
        <w:rPr>
          <w:rFonts w:ascii="仿宋_GB2312" w:eastAsia="仿宋_GB2312" w:cs="仿宋_GB2312"/>
          <w:sz w:val="32"/>
          <w:szCs w:val="32"/>
        </w:rPr>
        <w:t>3710811000504</w:t>
      </w:r>
    </w:p>
    <w:p w:rsidR="00C4316A" w:rsidRPr="00CB0DCC" w:rsidRDefault="00C4316A" w:rsidP="007657E4">
      <w:pPr>
        <w:ind w:firstLineChars="200" w:firstLine="640"/>
        <w:rPr>
          <w:rFonts w:ascii="仿宋_GB2312" w:eastAsia="仿宋_GB2312" w:cs="Times New Roman"/>
          <w:sz w:val="32"/>
          <w:szCs w:val="32"/>
        </w:rPr>
      </w:pPr>
      <w:r w:rsidRPr="00CB0DCC">
        <w:rPr>
          <w:rFonts w:ascii="仿宋_GB2312" w:eastAsia="仿宋_GB2312" w:cs="仿宋_GB2312" w:hint="eastAsia"/>
          <w:sz w:val="32"/>
          <w:szCs w:val="32"/>
        </w:rPr>
        <w:t>（二）实施机构：威海市</w:t>
      </w:r>
      <w:r w:rsidRPr="00CB0DCC">
        <w:rPr>
          <w:rFonts w:ascii="仿宋_GB2312" w:eastAsia="仿宋_GB2312" w:hAnsi="宋体" w:cs="仿宋_GB2312" w:hint="eastAsia"/>
          <w:sz w:val="32"/>
          <w:szCs w:val="32"/>
        </w:rPr>
        <w:t>文登区行政审批服务局</w:t>
      </w:r>
    </w:p>
    <w:p w:rsidR="00C4316A" w:rsidRPr="00CB0DCC" w:rsidRDefault="00C4316A" w:rsidP="007657E4">
      <w:pPr>
        <w:spacing w:line="576" w:lineRule="exact"/>
        <w:ind w:left="0" w:firstLineChars="200" w:firstLine="640"/>
        <w:rPr>
          <w:rFonts w:ascii="仿宋_GB2312" w:eastAsia="仿宋_GB2312" w:hAnsi="黑体" w:cs="Times New Roman"/>
          <w:sz w:val="32"/>
          <w:szCs w:val="32"/>
        </w:rPr>
      </w:pPr>
      <w:r w:rsidRPr="00CB0DCC">
        <w:rPr>
          <w:rFonts w:ascii="仿宋_GB2312" w:eastAsia="仿宋_GB2312" w:cs="仿宋_GB2312" w:hint="eastAsia"/>
          <w:sz w:val="32"/>
          <w:szCs w:val="32"/>
        </w:rPr>
        <w:t>（三）申请主体：在文登区行政区域内申报技术改造</w:t>
      </w:r>
      <w:r>
        <w:rPr>
          <w:rFonts w:ascii="仿宋_GB2312" w:eastAsia="仿宋_GB2312" w:cs="仿宋_GB2312" w:hint="eastAsia"/>
          <w:sz w:val="32"/>
          <w:szCs w:val="32"/>
        </w:rPr>
        <w:t>投资</w:t>
      </w:r>
      <w:r w:rsidRPr="00CB0DCC">
        <w:rPr>
          <w:rFonts w:ascii="仿宋_GB2312" w:eastAsia="仿宋_GB2312" w:cs="仿宋_GB2312" w:hint="eastAsia"/>
          <w:sz w:val="32"/>
          <w:szCs w:val="32"/>
        </w:rPr>
        <w:t>项目备案企业</w:t>
      </w:r>
    </w:p>
    <w:p w:rsidR="00C4316A" w:rsidRPr="00CB0DCC" w:rsidRDefault="00C4316A" w:rsidP="007657E4">
      <w:pPr>
        <w:ind w:firstLineChars="200" w:firstLine="640"/>
        <w:rPr>
          <w:rFonts w:ascii="仿宋_GB2312" w:eastAsia="仿宋_GB2312" w:cs="Times New Roman"/>
          <w:sz w:val="32"/>
          <w:szCs w:val="32"/>
        </w:rPr>
      </w:pPr>
      <w:r w:rsidRPr="00CB0DCC">
        <w:rPr>
          <w:rFonts w:ascii="仿宋_GB2312" w:eastAsia="仿宋_GB2312" w:cs="仿宋_GB2312" w:hint="eastAsia"/>
          <w:sz w:val="32"/>
          <w:szCs w:val="32"/>
        </w:rPr>
        <w:t>（四）受理地点：</w:t>
      </w:r>
      <w:r w:rsidR="00E12DFB">
        <w:rPr>
          <w:rFonts w:eastAsia="仿宋_GB2312" w:cs="仿宋_GB2312" w:hint="eastAsia"/>
          <w:sz w:val="32"/>
          <w:szCs w:val="32"/>
        </w:rPr>
        <w:t>山东省威海市文登区世纪大道</w:t>
      </w:r>
      <w:r w:rsidR="00E12DFB">
        <w:rPr>
          <w:rFonts w:eastAsia="仿宋_GB2312" w:cs="仿宋_GB2312" w:hint="eastAsia"/>
          <w:sz w:val="32"/>
          <w:szCs w:val="32"/>
        </w:rPr>
        <w:t>80</w:t>
      </w:r>
      <w:r w:rsidR="00E12DFB">
        <w:rPr>
          <w:rFonts w:eastAsia="仿宋_GB2312" w:cs="仿宋_GB2312" w:hint="eastAsia"/>
          <w:sz w:val="32"/>
          <w:szCs w:val="32"/>
        </w:rPr>
        <w:t>号市民中心</w:t>
      </w:r>
      <w:r w:rsidR="00E12DFB">
        <w:rPr>
          <w:rFonts w:eastAsia="仿宋_GB2312" w:cs="仿宋_GB2312" w:hint="eastAsia"/>
          <w:sz w:val="32"/>
          <w:szCs w:val="32"/>
        </w:rPr>
        <w:t>B</w:t>
      </w:r>
      <w:r w:rsidR="00E12DFB">
        <w:rPr>
          <w:rFonts w:eastAsia="仿宋_GB2312" w:cs="仿宋_GB2312" w:hint="eastAsia"/>
          <w:sz w:val="32"/>
          <w:szCs w:val="32"/>
        </w:rPr>
        <w:t>区一楼投资建设综合受理窗口</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sidRPr="00CB0DCC">
        <w:rPr>
          <w:rFonts w:ascii="仿宋_GB2312" w:eastAsia="仿宋_GB2312" w:hAnsi="Times New Roman" w:cs="仿宋_GB2312" w:hint="eastAsia"/>
          <w:sz w:val="32"/>
          <w:szCs w:val="32"/>
        </w:rPr>
        <w:t>（五）办理依据：</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sidRPr="00CB0DCC">
        <w:rPr>
          <w:rFonts w:ascii="仿宋_GB2312" w:eastAsia="仿宋_GB2312" w:hAnsi="Times New Roman" w:cs="仿宋_GB2312"/>
          <w:sz w:val="32"/>
          <w:szCs w:val="32"/>
        </w:rPr>
        <w:t>1</w:t>
      </w:r>
      <w:r w:rsidRPr="00CB0DCC">
        <w:rPr>
          <w:rFonts w:ascii="仿宋_GB2312" w:eastAsia="仿宋_GB2312" w:hAnsi="Times New Roman" w:cs="仿宋_GB2312" w:hint="eastAsia"/>
          <w:sz w:val="32"/>
          <w:szCs w:val="32"/>
        </w:rPr>
        <w:t>、《山东省企业技术改造条例》（</w:t>
      </w:r>
      <w:r w:rsidRPr="00CB0DCC">
        <w:rPr>
          <w:rFonts w:ascii="仿宋_GB2312" w:eastAsia="仿宋_GB2312" w:hAnsi="Times New Roman" w:cs="仿宋_GB2312"/>
          <w:sz w:val="32"/>
          <w:szCs w:val="32"/>
        </w:rPr>
        <w:t>2017</w:t>
      </w:r>
      <w:r w:rsidRPr="00CB0DCC">
        <w:rPr>
          <w:rFonts w:ascii="仿宋_GB2312" w:eastAsia="仿宋_GB2312" w:hAnsi="Times New Roman" w:cs="仿宋_GB2312" w:hint="eastAsia"/>
          <w:sz w:val="32"/>
          <w:szCs w:val="32"/>
        </w:rPr>
        <w:t>年</w:t>
      </w:r>
      <w:r w:rsidRPr="00CB0DCC">
        <w:rPr>
          <w:rFonts w:ascii="仿宋_GB2312" w:eastAsia="仿宋_GB2312" w:hAnsi="Times New Roman" w:cs="仿宋_GB2312"/>
          <w:sz w:val="32"/>
          <w:szCs w:val="32"/>
        </w:rPr>
        <w:t>12</w:t>
      </w:r>
      <w:r w:rsidRPr="00CB0DCC">
        <w:rPr>
          <w:rFonts w:ascii="仿宋_GB2312" w:eastAsia="仿宋_GB2312" w:hAnsi="Times New Roman" w:cs="仿宋_GB2312" w:hint="eastAsia"/>
          <w:sz w:val="32"/>
          <w:szCs w:val="32"/>
        </w:rPr>
        <w:t>月</w:t>
      </w:r>
      <w:r w:rsidRPr="00CB0DCC">
        <w:rPr>
          <w:rFonts w:ascii="仿宋_GB2312" w:eastAsia="仿宋_GB2312" w:hAnsi="Times New Roman" w:cs="仿宋_GB2312"/>
          <w:sz w:val="32"/>
          <w:szCs w:val="32"/>
        </w:rPr>
        <w:t>1</w:t>
      </w:r>
      <w:r w:rsidRPr="00CB0DCC">
        <w:rPr>
          <w:rFonts w:ascii="仿宋_GB2312" w:eastAsia="仿宋_GB2312" w:hAnsi="Times New Roman" w:cs="仿宋_GB2312" w:hint="eastAsia"/>
          <w:sz w:val="32"/>
          <w:szCs w:val="32"/>
        </w:rPr>
        <w:t>日山东省第十二届人民代表大会常务委员会第三十三次会议通过）第二章第八条：“企业技术改造项目属于政府核准投资项目目录的，依法实行核准管理；其他项目实行备案管理。”</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sidRPr="00CB0DCC">
        <w:rPr>
          <w:rFonts w:ascii="仿宋_GB2312" w:eastAsia="仿宋_GB2312" w:hAnsi="Times New Roman" w:cs="仿宋_GB2312"/>
          <w:sz w:val="32"/>
          <w:szCs w:val="32"/>
        </w:rPr>
        <w:t>2</w:t>
      </w:r>
      <w:r w:rsidRPr="00CB0DCC">
        <w:rPr>
          <w:rFonts w:ascii="仿宋_GB2312" w:eastAsia="仿宋_GB2312" w:hAnsi="Times New Roman" w:cs="仿宋_GB2312" w:hint="eastAsia"/>
          <w:sz w:val="32"/>
          <w:szCs w:val="32"/>
        </w:rPr>
        <w:t>、《山东省企业技术改造项目核准备案管理办法》（鲁经信改〔</w:t>
      </w:r>
      <w:r w:rsidRPr="00CB0DCC">
        <w:rPr>
          <w:rFonts w:ascii="仿宋_GB2312" w:eastAsia="仿宋_GB2312" w:hAnsi="Times New Roman" w:cs="仿宋_GB2312"/>
          <w:sz w:val="32"/>
          <w:szCs w:val="32"/>
        </w:rPr>
        <w:t>2016</w:t>
      </w:r>
      <w:r w:rsidRPr="00CB0DCC">
        <w:rPr>
          <w:rFonts w:ascii="仿宋_GB2312" w:eastAsia="仿宋_GB2312" w:hAnsi="Times New Roman" w:cs="仿宋_GB2312" w:hint="eastAsia"/>
          <w:sz w:val="32"/>
          <w:szCs w:val="32"/>
        </w:rPr>
        <w:t>〕</w:t>
      </w:r>
      <w:r w:rsidRPr="00CB0DCC">
        <w:rPr>
          <w:rFonts w:ascii="仿宋_GB2312" w:eastAsia="仿宋_GB2312" w:hAnsi="Times New Roman" w:cs="仿宋_GB2312"/>
          <w:sz w:val="32"/>
          <w:szCs w:val="32"/>
        </w:rPr>
        <w:t>476</w:t>
      </w:r>
      <w:r w:rsidRPr="00CB0DCC">
        <w:rPr>
          <w:rFonts w:ascii="仿宋_GB2312" w:eastAsia="仿宋_GB2312" w:hAnsi="Times New Roman" w:cs="仿宋_GB2312" w:hint="eastAsia"/>
          <w:sz w:val="32"/>
          <w:szCs w:val="32"/>
        </w:rPr>
        <w:t>号）第二章第五条：“省内各级经信部门负责企业技术改造项目核准备案管理工作。”第二章第六条</w:t>
      </w:r>
      <w:r w:rsidRPr="00CB0DCC">
        <w:rPr>
          <w:rFonts w:ascii="仿宋_GB2312" w:eastAsia="仿宋_GB2312" w:hAnsi="Times New Roman" w:cs="仿宋_GB2312"/>
          <w:sz w:val="32"/>
          <w:szCs w:val="32"/>
        </w:rPr>
        <w:t xml:space="preserve"> </w:t>
      </w:r>
      <w:r w:rsidRPr="00CB0DCC">
        <w:rPr>
          <w:rFonts w:ascii="仿宋_GB2312" w:eastAsia="仿宋_GB2312" w:hAnsi="Times New Roman" w:cs="仿宋_GB2312" w:hint="eastAsia"/>
          <w:sz w:val="32"/>
          <w:szCs w:val="32"/>
        </w:rPr>
        <w:t>：“对于企业不使用政府投资建设的技术改造项目，区别不同情况实行核准制和备案制。根据国家和山东省颁布的《政府核准的投资项目目录》规定，对《目录》范围内的项目实行核准制，对范围以外的项目实行备案制。”</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sidRPr="00CB0DCC">
        <w:rPr>
          <w:rFonts w:ascii="仿宋_GB2312" w:eastAsia="仿宋_GB2312" w:hAnsi="Times New Roman" w:cs="仿宋_GB2312"/>
          <w:sz w:val="32"/>
          <w:szCs w:val="32"/>
        </w:rPr>
        <w:lastRenderedPageBreak/>
        <w:t>3</w:t>
      </w:r>
      <w:r w:rsidRPr="00CB0DCC">
        <w:rPr>
          <w:rFonts w:ascii="仿宋_GB2312" w:eastAsia="仿宋_GB2312" w:hAnsi="Times New Roman" w:cs="仿宋_GB2312" w:hint="eastAsia"/>
          <w:sz w:val="32"/>
          <w:szCs w:val="32"/>
        </w:rPr>
        <w:t>、《政府核准的投资项目目录（山东省</w:t>
      </w:r>
      <w:r w:rsidRPr="00CB0DCC">
        <w:rPr>
          <w:rFonts w:ascii="仿宋_GB2312" w:eastAsia="仿宋_GB2312" w:hAnsi="Times New Roman" w:cs="仿宋_GB2312"/>
          <w:sz w:val="32"/>
          <w:szCs w:val="32"/>
        </w:rPr>
        <w:t>2017</w:t>
      </w:r>
      <w:r w:rsidRPr="00CB0DCC">
        <w:rPr>
          <w:rFonts w:ascii="仿宋_GB2312" w:eastAsia="仿宋_GB2312" w:hAnsi="Times New Roman" w:cs="仿宋_GB2312" w:hint="eastAsia"/>
          <w:sz w:val="32"/>
          <w:szCs w:val="32"/>
        </w:rPr>
        <w:t>年本）》（鲁政发〔</w:t>
      </w:r>
      <w:r w:rsidRPr="00CB0DCC">
        <w:rPr>
          <w:rFonts w:ascii="仿宋_GB2312" w:eastAsia="仿宋_GB2312" w:hAnsi="Times New Roman" w:cs="仿宋_GB2312"/>
          <w:sz w:val="32"/>
          <w:szCs w:val="32"/>
        </w:rPr>
        <w:t>2017</w:t>
      </w:r>
      <w:r w:rsidRPr="00CB0DCC">
        <w:rPr>
          <w:rFonts w:ascii="仿宋_GB2312" w:eastAsia="仿宋_GB2312" w:hAnsi="Times New Roman" w:cs="仿宋_GB2312" w:hint="eastAsia"/>
          <w:sz w:val="32"/>
          <w:szCs w:val="32"/>
        </w:rPr>
        <w:t>〕</w:t>
      </w:r>
      <w:r w:rsidRPr="00CB0DCC">
        <w:rPr>
          <w:rFonts w:ascii="仿宋_GB2312" w:eastAsia="仿宋_GB2312" w:hAnsi="Times New Roman" w:cs="仿宋_GB2312"/>
          <w:sz w:val="32"/>
          <w:szCs w:val="32"/>
        </w:rPr>
        <w:t>31</w:t>
      </w:r>
      <w:r w:rsidRPr="00CB0DCC">
        <w:rPr>
          <w:rFonts w:ascii="仿宋_GB2312" w:eastAsia="仿宋_GB2312" w:hAnsi="Times New Roman" w:cs="仿宋_GB2312" w:hint="eastAsia"/>
          <w:sz w:val="32"/>
          <w:szCs w:val="32"/>
        </w:rPr>
        <w:t>号）</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Pr>
          <w:rFonts w:ascii="仿宋_GB2312" w:eastAsia="仿宋_GB2312" w:hAnsi="Times New Roman" w:cs="仿宋_GB2312"/>
          <w:sz w:val="32"/>
          <w:szCs w:val="32"/>
        </w:rPr>
        <w:t>4</w:t>
      </w:r>
      <w:r w:rsidRPr="00CB0DCC">
        <w:rPr>
          <w:rFonts w:ascii="仿宋_GB2312" w:eastAsia="仿宋_GB2312" w:hAnsi="Times New Roman" w:cs="仿宋_GB2312" w:hint="eastAsia"/>
          <w:sz w:val="32"/>
          <w:szCs w:val="32"/>
        </w:rPr>
        <w:t>、《关于下放技术改造项目核准备案管理权限的通知》（鲁经贸改字〔</w:t>
      </w:r>
      <w:r w:rsidRPr="00CB0DCC">
        <w:rPr>
          <w:rFonts w:ascii="仿宋_GB2312" w:eastAsia="仿宋_GB2312" w:hAnsi="Times New Roman" w:cs="仿宋_GB2312"/>
          <w:sz w:val="32"/>
          <w:szCs w:val="32"/>
        </w:rPr>
        <w:t>2009</w:t>
      </w:r>
      <w:r w:rsidRPr="00CB0DCC">
        <w:rPr>
          <w:rFonts w:ascii="仿宋_GB2312" w:eastAsia="仿宋_GB2312" w:hAnsi="Times New Roman" w:cs="仿宋_GB2312" w:hint="eastAsia"/>
          <w:sz w:val="32"/>
          <w:szCs w:val="32"/>
        </w:rPr>
        <w:t>〕</w:t>
      </w:r>
      <w:r w:rsidRPr="00CB0DCC">
        <w:rPr>
          <w:rFonts w:ascii="仿宋_GB2312" w:eastAsia="仿宋_GB2312" w:hAnsi="Times New Roman" w:cs="仿宋_GB2312"/>
          <w:sz w:val="32"/>
          <w:szCs w:val="32"/>
        </w:rPr>
        <w:t>169</w:t>
      </w:r>
      <w:r w:rsidRPr="00CB0DCC">
        <w:rPr>
          <w:rFonts w:ascii="仿宋_GB2312" w:eastAsia="仿宋_GB2312" w:hAnsi="Times New Roman" w:cs="仿宋_GB2312" w:hint="eastAsia"/>
          <w:sz w:val="32"/>
          <w:szCs w:val="32"/>
        </w:rPr>
        <w:t>号）</w:t>
      </w:r>
    </w:p>
    <w:p w:rsidR="00C4316A" w:rsidRPr="00CB0DCC" w:rsidRDefault="00C4316A" w:rsidP="007657E4">
      <w:pPr>
        <w:spacing w:line="576" w:lineRule="exact"/>
        <w:ind w:left="0" w:firstLineChars="200" w:firstLine="640"/>
        <w:rPr>
          <w:rFonts w:ascii="仿宋_GB2312" w:eastAsia="仿宋_GB2312" w:hAnsi="Times New Roman" w:cs="Times New Roman"/>
          <w:sz w:val="32"/>
          <w:szCs w:val="32"/>
        </w:rPr>
      </w:pPr>
      <w:r>
        <w:rPr>
          <w:rFonts w:ascii="仿宋_GB2312" w:eastAsia="仿宋_GB2312" w:hAnsi="Times New Roman" w:cs="仿宋_GB2312"/>
          <w:sz w:val="32"/>
          <w:szCs w:val="32"/>
        </w:rPr>
        <w:t>5</w:t>
      </w:r>
      <w:r w:rsidRPr="00CB0DCC">
        <w:rPr>
          <w:rFonts w:ascii="仿宋_GB2312" w:eastAsia="仿宋_GB2312" w:hAnsi="Times New Roman" w:cs="仿宋_GB2312" w:hint="eastAsia"/>
          <w:sz w:val="32"/>
          <w:szCs w:val="32"/>
        </w:rPr>
        <w:t>、《省政府关于</w:t>
      </w:r>
      <w:r w:rsidRPr="00CB0DCC">
        <w:rPr>
          <w:rFonts w:ascii="仿宋_GB2312" w:eastAsia="仿宋_GB2312" w:hAnsi="Times New Roman" w:cs="仿宋_GB2312"/>
          <w:sz w:val="32"/>
          <w:szCs w:val="32"/>
        </w:rPr>
        <w:t>2013</w:t>
      </w:r>
      <w:r w:rsidRPr="00CB0DCC">
        <w:rPr>
          <w:rFonts w:ascii="仿宋_GB2312" w:eastAsia="仿宋_GB2312" w:hAnsi="Times New Roman" w:cs="仿宋_GB2312" w:hint="eastAsia"/>
          <w:sz w:val="32"/>
          <w:szCs w:val="32"/>
        </w:rPr>
        <w:t>年第三批取消下放行政审批项目和承接国务院下放行政审批项目的通知》（鲁政字</w:t>
      </w:r>
      <w:r w:rsidRPr="00CB0DCC">
        <w:rPr>
          <w:rFonts w:ascii="仿宋_GB2312" w:eastAsia="仿宋_GB2312" w:hAnsi="Times New Roman" w:cs="仿宋_GB2312"/>
          <w:sz w:val="32"/>
          <w:szCs w:val="32"/>
        </w:rPr>
        <w:t>[2013]256</w:t>
      </w:r>
      <w:r w:rsidRPr="00CB0DCC">
        <w:rPr>
          <w:rFonts w:ascii="仿宋_GB2312" w:eastAsia="仿宋_GB2312" w:hAnsi="Times New Roman" w:cs="仿宋_GB2312" w:hint="eastAsia"/>
          <w:sz w:val="32"/>
          <w:szCs w:val="32"/>
        </w:rPr>
        <w:t>号）</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Times New Roman" w:cs="仿宋_GB2312" w:hint="eastAsia"/>
          <w:sz w:val="32"/>
          <w:szCs w:val="32"/>
        </w:rPr>
        <w:t>（六）</w:t>
      </w:r>
      <w:r w:rsidRPr="00CB0DCC">
        <w:rPr>
          <w:rFonts w:ascii="仿宋_GB2312" w:eastAsia="仿宋_GB2312" w:hAnsi="黑体" w:cs="仿宋_GB2312" w:hint="eastAsia"/>
          <w:sz w:val="32"/>
          <w:szCs w:val="32"/>
        </w:rPr>
        <w:t>办理条件</w:t>
      </w:r>
    </w:p>
    <w:p w:rsidR="00C4316A" w:rsidRPr="00CB0DCC" w:rsidRDefault="00C4316A" w:rsidP="007657E4">
      <w:pPr>
        <w:spacing w:line="560" w:lineRule="exact"/>
        <w:ind w:firstLineChars="200" w:firstLine="640"/>
        <w:rPr>
          <w:rFonts w:ascii="仿宋_GB2312" w:eastAsia="仿宋_GB2312" w:hAnsi="Times New Roman" w:cs="Times New Roman"/>
          <w:kern w:val="2"/>
          <w:sz w:val="32"/>
          <w:szCs w:val="32"/>
        </w:rPr>
      </w:pPr>
      <w:r w:rsidRPr="00CB0DCC">
        <w:rPr>
          <w:rFonts w:ascii="仿宋_GB2312" w:eastAsia="仿宋_GB2312" w:hAnsi="Times New Roman" w:cs="仿宋_GB2312"/>
          <w:kern w:val="2"/>
          <w:sz w:val="32"/>
          <w:szCs w:val="32"/>
        </w:rPr>
        <w:t>1</w:t>
      </w:r>
      <w:r w:rsidRPr="00CB0DCC">
        <w:rPr>
          <w:rFonts w:ascii="仿宋_GB2312" w:eastAsia="仿宋_GB2312" w:hAnsi="Times New Roman" w:cs="仿宋_GB2312" w:hint="eastAsia"/>
          <w:kern w:val="2"/>
          <w:sz w:val="32"/>
          <w:szCs w:val="32"/>
        </w:rPr>
        <w:t>、符合有关法律法规、国家产业政策；</w:t>
      </w:r>
    </w:p>
    <w:p w:rsidR="00C4316A" w:rsidRPr="00CB0DCC" w:rsidRDefault="00C4316A" w:rsidP="004441BC">
      <w:pPr>
        <w:spacing w:line="560" w:lineRule="exact"/>
        <w:ind w:left="0"/>
        <w:textAlignment w:val="auto"/>
        <w:rPr>
          <w:rFonts w:ascii="仿宋_GB2312" w:eastAsia="仿宋_GB2312" w:hAnsi="Times New Roman" w:cs="Times New Roman"/>
          <w:kern w:val="2"/>
          <w:sz w:val="32"/>
          <w:szCs w:val="32"/>
        </w:rPr>
      </w:pPr>
      <w:r w:rsidRPr="00CB0DCC">
        <w:rPr>
          <w:rFonts w:ascii="仿宋_GB2312" w:eastAsia="仿宋_GB2312" w:hAnsi="Times New Roman" w:cs="仿宋_GB2312"/>
          <w:kern w:val="2"/>
          <w:sz w:val="32"/>
          <w:szCs w:val="32"/>
        </w:rPr>
        <w:t xml:space="preserve">    2</w:t>
      </w:r>
      <w:r w:rsidRPr="00CB0DCC">
        <w:rPr>
          <w:rFonts w:ascii="仿宋_GB2312" w:eastAsia="仿宋_GB2312" w:hAnsi="Times New Roman" w:cs="仿宋_GB2312" w:hint="eastAsia"/>
          <w:kern w:val="2"/>
          <w:sz w:val="32"/>
          <w:szCs w:val="32"/>
        </w:rPr>
        <w:t>、符合国民经济和社会发展中长期规划、行业规划和产业结构调整政策的要求。</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（七）申请材料</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根据网上要求填写项目登记信息</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（八）办理时限</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法定时限：</w:t>
      </w:r>
      <w:r w:rsidRPr="00CB0DCC">
        <w:rPr>
          <w:rFonts w:ascii="仿宋_GB2312" w:eastAsia="仿宋_GB2312" w:hAnsi="黑体" w:cs="仿宋_GB2312"/>
          <w:sz w:val="32"/>
          <w:szCs w:val="32"/>
        </w:rPr>
        <w:t>20</w:t>
      </w:r>
      <w:r w:rsidRPr="00CB0DCC">
        <w:rPr>
          <w:rFonts w:ascii="仿宋_GB2312" w:eastAsia="仿宋_GB2312" w:hAnsi="黑体" w:cs="仿宋_GB2312" w:hint="eastAsia"/>
          <w:sz w:val="32"/>
          <w:szCs w:val="32"/>
        </w:rPr>
        <w:t>个工作日</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承诺时限：</w:t>
      </w:r>
      <w:r w:rsidR="007657E4">
        <w:rPr>
          <w:rFonts w:ascii="仿宋_GB2312" w:eastAsia="仿宋_GB2312" w:hAnsi="黑体" w:cs="仿宋_GB2312" w:hint="eastAsia"/>
          <w:sz w:val="32"/>
          <w:szCs w:val="32"/>
        </w:rPr>
        <w:t>0</w:t>
      </w:r>
      <w:r w:rsidRPr="00CB0DCC">
        <w:rPr>
          <w:rFonts w:ascii="仿宋_GB2312" w:eastAsia="仿宋_GB2312" w:hAnsi="黑体" w:cs="仿宋_GB2312" w:hint="eastAsia"/>
          <w:sz w:val="32"/>
          <w:szCs w:val="32"/>
        </w:rPr>
        <w:t>个工作日</w:t>
      </w:r>
    </w:p>
    <w:p w:rsidR="00C4316A" w:rsidRPr="00CB0DCC" w:rsidRDefault="00C4316A" w:rsidP="007657E4">
      <w:pPr>
        <w:spacing w:line="560" w:lineRule="exact"/>
        <w:ind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（九）收费标准及依据：不收费</w:t>
      </w:r>
    </w:p>
    <w:p w:rsidR="00C4316A" w:rsidRPr="00CB0DCC" w:rsidRDefault="00C4316A" w:rsidP="007657E4">
      <w:pPr>
        <w:spacing w:line="576" w:lineRule="exact"/>
        <w:ind w:left="0" w:firstLineChars="200" w:firstLine="640"/>
        <w:rPr>
          <w:rFonts w:ascii="仿宋_GB2312" w:eastAsia="仿宋_GB2312" w:hAnsi="黑体" w:cs="Times New Roman"/>
          <w:sz w:val="32"/>
          <w:szCs w:val="32"/>
        </w:rPr>
      </w:pPr>
      <w:r w:rsidRPr="00CB0DCC">
        <w:rPr>
          <w:rFonts w:ascii="仿宋_GB2312" w:eastAsia="仿宋_GB2312" w:hAnsi="黑体" w:cs="仿宋_GB2312" w:hint="eastAsia"/>
          <w:sz w:val="32"/>
          <w:szCs w:val="32"/>
        </w:rPr>
        <w:t>（十）咨询方式</w:t>
      </w:r>
    </w:p>
    <w:p w:rsidR="00C4316A" w:rsidRPr="00CB0DCC" w:rsidRDefault="00C4316A" w:rsidP="007657E4">
      <w:pPr>
        <w:spacing w:line="576" w:lineRule="exact"/>
        <w:ind w:left="0" w:firstLineChars="200" w:firstLine="640"/>
        <w:rPr>
          <w:rFonts w:ascii="仿宋_GB2312" w:eastAsia="仿宋_GB2312" w:cs="Times New Roman"/>
          <w:sz w:val="32"/>
          <w:szCs w:val="32"/>
        </w:rPr>
      </w:pPr>
      <w:r w:rsidRPr="00CB0DCC">
        <w:rPr>
          <w:rFonts w:ascii="仿宋_GB2312" w:eastAsia="仿宋_GB2312" w:hAnsi="Times New Roman" w:cs="仿宋_GB2312"/>
          <w:sz w:val="32"/>
          <w:szCs w:val="32"/>
        </w:rPr>
        <w:t>1</w:t>
      </w:r>
      <w:r w:rsidRPr="00CB0DCC">
        <w:rPr>
          <w:rFonts w:ascii="仿宋_GB2312" w:eastAsia="仿宋_GB2312" w:hAnsi="宋体" w:cs="仿宋_GB2312" w:hint="eastAsia"/>
          <w:sz w:val="32"/>
          <w:szCs w:val="32"/>
        </w:rPr>
        <w:t>、现场咨询：</w:t>
      </w:r>
      <w:r w:rsidR="00E12DFB">
        <w:rPr>
          <w:rFonts w:ascii="仿宋_GB2312" w:eastAsia="仿宋_GB2312" w:hAnsi="宋体" w:cs="仿宋_GB2312" w:hint="eastAsia"/>
          <w:sz w:val="32"/>
          <w:szCs w:val="32"/>
        </w:rPr>
        <w:t>山东省威海市文登区世纪大道80号市民中心B区一楼投资建设综合受理窗口</w:t>
      </w:r>
      <w:r w:rsidRPr="00CB0DCC">
        <w:rPr>
          <w:rFonts w:ascii="仿宋_GB2312" w:eastAsia="仿宋_GB2312" w:hAnsi="宋体" w:cs="仿宋_GB2312" w:hint="eastAsia"/>
          <w:sz w:val="32"/>
          <w:szCs w:val="32"/>
        </w:rPr>
        <w:t>。</w:t>
      </w:r>
    </w:p>
    <w:p w:rsidR="00C4316A" w:rsidRPr="00CB0DCC" w:rsidRDefault="00C4316A" w:rsidP="007657E4">
      <w:pPr>
        <w:spacing w:line="576" w:lineRule="exact"/>
        <w:ind w:left="0" w:firstLineChars="200" w:firstLine="640"/>
        <w:rPr>
          <w:rFonts w:ascii="仿宋_GB2312" w:eastAsia="仿宋_GB2312" w:hAnsi="Times New Roman" w:cs="Times New Roman"/>
          <w:spacing w:val="-11"/>
          <w:sz w:val="32"/>
          <w:szCs w:val="32"/>
        </w:rPr>
      </w:pPr>
      <w:r w:rsidRPr="00CB0DCC">
        <w:rPr>
          <w:rFonts w:ascii="仿宋_GB2312" w:eastAsia="仿宋_GB2312" w:hAnsi="Times New Roman" w:cs="仿宋_GB2312"/>
          <w:sz w:val="32"/>
          <w:szCs w:val="32"/>
        </w:rPr>
        <w:t>2</w:t>
      </w:r>
      <w:r w:rsidRPr="00CB0DCC">
        <w:rPr>
          <w:rFonts w:ascii="仿宋_GB2312" w:eastAsia="仿宋_GB2312" w:hAnsi="宋体" w:cs="仿宋_GB2312" w:hint="eastAsia"/>
          <w:sz w:val="32"/>
          <w:szCs w:val="32"/>
        </w:rPr>
        <w:t>、电话咨询：</w:t>
      </w:r>
      <w:r w:rsidRPr="00CB0DCC">
        <w:rPr>
          <w:rFonts w:ascii="仿宋_GB2312" w:eastAsia="仿宋_GB2312" w:hAnsi="宋体" w:cs="仿宋_GB2312"/>
          <w:sz w:val="32"/>
          <w:szCs w:val="32"/>
        </w:rPr>
        <w:t>0631-</w:t>
      </w:r>
      <w:r w:rsidR="00327631">
        <w:rPr>
          <w:rFonts w:ascii="仿宋_GB2312" w:eastAsia="仿宋_GB2312" w:hAnsi="宋体" w:cs="仿宋_GB2312"/>
          <w:sz w:val="32"/>
          <w:szCs w:val="32"/>
        </w:rPr>
        <w:t>8989170</w:t>
      </w:r>
      <w:r w:rsidRPr="00CB0DCC">
        <w:rPr>
          <w:rFonts w:ascii="仿宋_GB2312" w:eastAsia="仿宋_GB2312" w:hAnsi="宋体" w:cs="仿宋_GB2312" w:hint="eastAsia"/>
          <w:sz w:val="32"/>
          <w:szCs w:val="32"/>
        </w:rPr>
        <w:t>。</w:t>
      </w:r>
    </w:p>
    <w:p w:rsidR="00C4316A" w:rsidRPr="00CB0DCC" w:rsidRDefault="00C4316A" w:rsidP="007657E4">
      <w:pPr>
        <w:spacing w:line="560" w:lineRule="exact"/>
        <w:ind w:firstLineChars="200" w:firstLine="640"/>
        <w:jc w:val="left"/>
        <w:rPr>
          <w:rFonts w:ascii="楷体_GB2312" w:eastAsia="楷体_GB2312" w:cs="楷体_GB2312"/>
          <w:sz w:val="32"/>
          <w:szCs w:val="32"/>
          <w:shd w:val="clear" w:color="auto" w:fill="FFFFFF"/>
        </w:rPr>
      </w:pPr>
      <w:r w:rsidRPr="00CB0DCC">
        <w:rPr>
          <w:rFonts w:ascii="楷体_GB2312" w:eastAsia="楷体_GB2312" w:cs="楷体_GB2312" w:hint="eastAsia"/>
          <w:sz w:val="32"/>
          <w:szCs w:val="32"/>
          <w:shd w:val="clear" w:color="auto" w:fill="FFFFFF"/>
        </w:rPr>
        <w:t>（十一）投诉电话：</w:t>
      </w:r>
      <w:r w:rsidRPr="00CB0DCC">
        <w:rPr>
          <w:rFonts w:ascii="楷体_GB2312" w:eastAsia="楷体_GB2312" w:cs="楷体_GB2312"/>
          <w:sz w:val="32"/>
          <w:szCs w:val="32"/>
          <w:shd w:val="clear" w:color="auto" w:fill="FFFFFF"/>
        </w:rPr>
        <w:t>0631-8989917</w:t>
      </w:r>
    </w:p>
    <w:p w:rsidR="00C4316A" w:rsidRPr="00CB0DCC" w:rsidRDefault="00C4316A" w:rsidP="007657E4">
      <w:pPr>
        <w:spacing w:line="560" w:lineRule="exact"/>
        <w:ind w:firstLineChars="200" w:firstLine="640"/>
        <w:jc w:val="left"/>
        <w:rPr>
          <w:rFonts w:ascii="仿宋_GB2312" w:eastAsia="仿宋_GB2312" w:cs="Times New Roman"/>
          <w:sz w:val="32"/>
          <w:szCs w:val="32"/>
        </w:rPr>
      </w:pPr>
      <w:r w:rsidRPr="00CB0DCC">
        <w:rPr>
          <w:rFonts w:ascii="楷体_GB2312" w:eastAsia="楷体_GB2312" w:cs="楷体_GB2312" w:hint="eastAsia"/>
          <w:sz w:val="32"/>
          <w:szCs w:val="32"/>
          <w:shd w:val="clear" w:color="auto" w:fill="FFFFFF"/>
        </w:rPr>
        <w:t>（十二）办理地点：</w:t>
      </w:r>
      <w:r w:rsidRPr="00CB0DCC">
        <w:rPr>
          <w:rFonts w:ascii="仿宋_GB2312" w:eastAsia="仿宋_GB2312" w:cs="仿宋_GB2312" w:hint="eastAsia"/>
          <w:sz w:val="32"/>
          <w:szCs w:val="32"/>
        </w:rPr>
        <w:t>威海市文登区行政审批服务局（世纪大道</w:t>
      </w:r>
      <w:r w:rsidRPr="00CB0DCC">
        <w:rPr>
          <w:rFonts w:ascii="仿宋_GB2312" w:eastAsia="仿宋_GB2312" w:cs="仿宋_GB2312"/>
          <w:sz w:val="32"/>
          <w:szCs w:val="32"/>
        </w:rPr>
        <w:t>80</w:t>
      </w:r>
      <w:r w:rsidRPr="00CB0DCC">
        <w:rPr>
          <w:rFonts w:ascii="仿宋_GB2312" w:eastAsia="仿宋_GB2312" w:cs="仿宋_GB2312" w:hint="eastAsia"/>
          <w:sz w:val="32"/>
          <w:szCs w:val="32"/>
        </w:rPr>
        <w:t>号市民中心</w:t>
      </w:r>
      <w:r w:rsidRPr="00CB0DCC">
        <w:rPr>
          <w:rFonts w:ascii="仿宋_GB2312" w:eastAsia="仿宋_GB2312" w:cs="仿宋_GB2312"/>
          <w:sz w:val="32"/>
          <w:szCs w:val="32"/>
        </w:rPr>
        <w:t>B</w:t>
      </w:r>
      <w:r w:rsidRPr="00CB0DCC">
        <w:rPr>
          <w:rFonts w:ascii="仿宋_GB2312" w:eastAsia="仿宋_GB2312" w:cs="仿宋_GB2312" w:hint="eastAsia"/>
          <w:sz w:val="32"/>
          <w:szCs w:val="32"/>
        </w:rPr>
        <w:t>区）</w:t>
      </w:r>
    </w:p>
    <w:p w:rsidR="00327631" w:rsidRDefault="00C4316A" w:rsidP="007657E4">
      <w:pPr>
        <w:spacing w:line="576" w:lineRule="exact"/>
        <w:ind w:left="0" w:firstLineChars="200" w:firstLine="640"/>
        <w:rPr>
          <w:rFonts w:ascii="仿宋_GB2312" w:eastAsia="仿宋_GB2312" w:hAnsi="Helvetica" w:cs="仿宋_GB2312" w:hint="eastAsia"/>
          <w:sz w:val="32"/>
          <w:szCs w:val="32"/>
          <w:shd w:val="clear" w:color="auto" w:fill="FFFFFF"/>
        </w:rPr>
      </w:pPr>
      <w:r w:rsidRPr="00CB0DCC">
        <w:rPr>
          <w:rFonts w:ascii="楷体_GB2312" w:eastAsia="楷体_GB2312" w:cs="楷体_GB2312" w:hint="eastAsia"/>
          <w:sz w:val="32"/>
          <w:szCs w:val="32"/>
          <w:shd w:val="clear" w:color="auto" w:fill="FFFFFF"/>
        </w:rPr>
        <w:lastRenderedPageBreak/>
        <w:t>（十三）办理时间：</w:t>
      </w:r>
    </w:p>
    <w:p w:rsidR="00C4316A" w:rsidRPr="00CB0DCC" w:rsidRDefault="00327631" w:rsidP="007657E4">
      <w:pPr>
        <w:spacing w:line="576" w:lineRule="exact"/>
        <w:ind w:left="0" w:firstLineChars="200" w:firstLine="640"/>
        <w:rPr>
          <w:rFonts w:ascii="仿宋_GB2312" w:eastAsia="仿宋_GB2312" w:hAnsi="Helvetica" w:cs="Times New Roman"/>
          <w:sz w:val="32"/>
          <w:szCs w:val="32"/>
          <w:shd w:val="clear" w:color="auto" w:fill="FFFFFF"/>
        </w:rPr>
      </w:pPr>
      <w:r>
        <w:rPr>
          <w:rFonts w:ascii="仿宋_GB2312" w:eastAsia="仿宋_GB2312" w:hAnsi="Helvetica" w:cs="仿宋_GB2312" w:hint="eastAsia"/>
          <w:sz w:val="32"/>
          <w:szCs w:val="32"/>
          <w:shd w:val="clear" w:color="auto" w:fill="FFFFFF"/>
        </w:rPr>
        <w:t>国家法定工作日：上午8：00-11：30；下午13：00-16：30（10月1日-来年4月30日）；13：30-17：00（5月1日-9月30日）</w:t>
      </w:r>
    </w:p>
    <w:p w:rsidR="00C4316A" w:rsidRDefault="00C4316A" w:rsidP="007657E4">
      <w:pPr>
        <w:spacing w:line="560" w:lineRule="exact"/>
        <w:ind w:firstLineChars="200" w:firstLine="640"/>
        <w:jc w:val="left"/>
        <w:rPr>
          <w:rFonts w:ascii="黑体" w:eastAsia="黑体" w:hAnsi="黑体" w:cs="Times New Roman"/>
          <w:sz w:val="32"/>
          <w:szCs w:val="32"/>
        </w:rPr>
      </w:pPr>
      <w:r>
        <w:rPr>
          <w:rFonts w:ascii="黑体" w:eastAsia="黑体" w:hAnsi="黑体" w:cs="黑体" w:hint="eastAsia"/>
          <w:sz w:val="32"/>
          <w:szCs w:val="32"/>
        </w:rPr>
        <w:t>二、办理流程（流程图）</w:t>
      </w:r>
    </w:p>
    <w:p w:rsidR="00C4316A" w:rsidRPr="00D567DB" w:rsidRDefault="00327631" w:rsidP="00D567DB">
      <w:pPr>
        <w:jc w:val="center"/>
        <w:rPr>
          <w:rFonts w:cs="Times New Roman"/>
        </w:rPr>
      </w:pPr>
      <w:r w:rsidRPr="00CB0DCC">
        <w:rPr>
          <w:rFonts w:cs="Times New Roman"/>
        </w:rPr>
        <w:object w:dxaOrig="8893" w:dyaOrig="113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in;height:536.25pt" o:ole="">
            <v:fill o:detectmouseclick="t"/>
            <v:imagedata r:id="rId7" o:title=""/>
          </v:shape>
          <o:OLEObject Type="Embed" ProgID="Excel.Sheet.8" ShapeID="_x0000_i1025" DrawAspect="Content" ObjectID="_1668941496" r:id="rId8"/>
        </w:object>
      </w:r>
    </w:p>
    <w:sectPr w:rsidR="00C4316A" w:rsidRPr="00D567DB" w:rsidSect="00C67E24">
      <w:head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5CE9" w:rsidRDefault="001E5CE9" w:rsidP="00C67E24">
      <w:pPr>
        <w:spacing w:line="240" w:lineRule="auto"/>
        <w:rPr>
          <w:rFonts w:cs="Times New Roman"/>
        </w:rPr>
      </w:pPr>
      <w:r>
        <w:rPr>
          <w:rFonts w:cs="Times New Roman"/>
        </w:rPr>
        <w:separator/>
      </w:r>
    </w:p>
  </w:endnote>
  <w:endnote w:type="continuationSeparator" w:id="1">
    <w:p w:rsidR="001E5CE9" w:rsidRDefault="001E5CE9" w:rsidP="00C67E24">
      <w:pPr>
        <w:spacing w:line="240" w:lineRule="auto"/>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5CE9" w:rsidRDefault="001E5CE9" w:rsidP="00C67E24">
      <w:pPr>
        <w:spacing w:line="240" w:lineRule="auto"/>
        <w:rPr>
          <w:rFonts w:cs="Times New Roman"/>
        </w:rPr>
      </w:pPr>
      <w:r>
        <w:rPr>
          <w:rFonts w:cs="Times New Roman"/>
        </w:rPr>
        <w:separator/>
      </w:r>
    </w:p>
  </w:footnote>
  <w:footnote w:type="continuationSeparator" w:id="1">
    <w:p w:rsidR="001E5CE9" w:rsidRDefault="001E5CE9" w:rsidP="00C67E24">
      <w:pPr>
        <w:spacing w:line="240" w:lineRule="auto"/>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16A" w:rsidRDefault="00C4316A" w:rsidP="00FE2605">
    <w:pPr>
      <w:pStyle w:val="a4"/>
      <w:pBdr>
        <w:bottom w:val="none" w:sz="0" w:space="0" w:color="auto"/>
      </w:pBd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331AB"/>
    <w:multiLevelType w:val="hybridMultilevel"/>
    <w:tmpl w:val="0C0476B8"/>
    <w:lvl w:ilvl="0" w:tplc="1C0688F2">
      <w:start w:val="1"/>
      <w:numFmt w:val="japaneseCounting"/>
      <w:lvlText w:val="%1、"/>
      <w:lvlJc w:val="left"/>
      <w:pPr>
        <w:tabs>
          <w:tab w:val="num" w:pos="1360"/>
        </w:tabs>
        <w:ind w:left="1360" w:hanging="720"/>
      </w:pPr>
      <w:rPr>
        <w:rFonts w:hint="default"/>
      </w:rPr>
    </w:lvl>
    <w:lvl w:ilvl="1" w:tplc="04090019">
      <w:start w:val="1"/>
      <w:numFmt w:val="lowerLetter"/>
      <w:lvlText w:val="%2)"/>
      <w:lvlJc w:val="left"/>
      <w:pPr>
        <w:tabs>
          <w:tab w:val="num" w:pos="1480"/>
        </w:tabs>
        <w:ind w:left="1480" w:hanging="420"/>
      </w:pPr>
    </w:lvl>
    <w:lvl w:ilvl="2" w:tplc="0409001B">
      <w:start w:val="1"/>
      <w:numFmt w:val="lowerRoman"/>
      <w:lvlText w:val="%3."/>
      <w:lvlJc w:val="right"/>
      <w:pPr>
        <w:tabs>
          <w:tab w:val="num" w:pos="1900"/>
        </w:tabs>
        <w:ind w:left="1900" w:hanging="420"/>
      </w:pPr>
    </w:lvl>
    <w:lvl w:ilvl="3" w:tplc="0409000F">
      <w:start w:val="1"/>
      <w:numFmt w:val="decimal"/>
      <w:lvlText w:val="%4."/>
      <w:lvlJc w:val="left"/>
      <w:pPr>
        <w:tabs>
          <w:tab w:val="num" w:pos="2320"/>
        </w:tabs>
        <w:ind w:left="2320" w:hanging="420"/>
      </w:pPr>
    </w:lvl>
    <w:lvl w:ilvl="4" w:tplc="04090019">
      <w:start w:val="1"/>
      <w:numFmt w:val="lowerLetter"/>
      <w:lvlText w:val="%5)"/>
      <w:lvlJc w:val="left"/>
      <w:pPr>
        <w:tabs>
          <w:tab w:val="num" w:pos="2740"/>
        </w:tabs>
        <w:ind w:left="2740" w:hanging="420"/>
      </w:pPr>
    </w:lvl>
    <w:lvl w:ilvl="5" w:tplc="0409001B">
      <w:start w:val="1"/>
      <w:numFmt w:val="lowerRoman"/>
      <w:lvlText w:val="%6."/>
      <w:lvlJc w:val="right"/>
      <w:pPr>
        <w:tabs>
          <w:tab w:val="num" w:pos="3160"/>
        </w:tabs>
        <w:ind w:left="3160" w:hanging="420"/>
      </w:pPr>
    </w:lvl>
    <w:lvl w:ilvl="6" w:tplc="0409000F">
      <w:start w:val="1"/>
      <w:numFmt w:val="decimal"/>
      <w:lvlText w:val="%7."/>
      <w:lvlJc w:val="left"/>
      <w:pPr>
        <w:tabs>
          <w:tab w:val="num" w:pos="3580"/>
        </w:tabs>
        <w:ind w:left="3580" w:hanging="420"/>
      </w:pPr>
    </w:lvl>
    <w:lvl w:ilvl="7" w:tplc="04090019">
      <w:start w:val="1"/>
      <w:numFmt w:val="lowerLetter"/>
      <w:lvlText w:val="%8)"/>
      <w:lvlJc w:val="left"/>
      <w:pPr>
        <w:tabs>
          <w:tab w:val="num" w:pos="4000"/>
        </w:tabs>
        <w:ind w:left="4000" w:hanging="420"/>
      </w:pPr>
    </w:lvl>
    <w:lvl w:ilvl="8" w:tplc="0409001B">
      <w:start w:val="1"/>
      <w:numFmt w:val="lowerRoman"/>
      <w:lvlText w:val="%9."/>
      <w:lvlJc w:val="right"/>
      <w:pPr>
        <w:tabs>
          <w:tab w:val="num" w:pos="4420"/>
        </w:tabs>
        <w:ind w:left="4420" w:hanging="420"/>
      </w:pPr>
    </w:lvl>
  </w:abstractNum>
  <w:abstractNum w:abstractNumId="1">
    <w:nsid w:val="58E7277C"/>
    <w:multiLevelType w:val="singleLevel"/>
    <w:tmpl w:val="58E7277C"/>
    <w:lvl w:ilvl="0">
      <w:start w:val="1"/>
      <w:numFmt w:val="decimal"/>
      <w:suff w:val="nothing"/>
      <w:lvlText w:val="%1、"/>
      <w:lvlJc w:val="left"/>
    </w:lvl>
  </w:abstractNum>
  <w:abstractNum w:abstractNumId="2">
    <w:nsid w:val="59292835"/>
    <w:multiLevelType w:val="singleLevel"/>
    <w:tmpl w:val="59292835"/>
    <w:lvl w:ilvl="0">
      <w:start w:val="3"/>
      <w:numFmt w:val="chineseCounting"/>
      <w:suff w:val="nothing"/>
      <w:lvlText w:val="%1、"/>
      <w:lvlJc w:val="left"/>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doNotTrackMoves/>
  <w:defaultTabStop w:val="420"/>
  <w:doNotHyphenateCaps/>
  <w:drawingGridVerticalSpacing w:val="156"/>
  <w:noPunctuationKerning/>
  <w:characterSpacingControl w:val="compressPunctuation"/>
  <w:noLineBreaksAfter w:lang="zh-CN" w:val="$([{£¥·‘“〈《「『【〔〖〝﹙﹛﹝＄（．［｛￡￥"/>
  <w:noLineBreaksBefore w:lang="zh-CN" w:val="!%),.:;&gt;?]}¢¨°·ˇˉ―‖’”…‰′″›℃∶、。〃〉》」』】〕〗〞︶︺︾﹀﹄﹚﹜﹞！＂％＇），．：；？］｀｜｝～￠"/>
  <w:doNotValidateAgainstSchema/>
  <w:doNotDemarcateInvalidXml/>
  <w:hdrShapeDefaults>
    <o:shapedefaults v:ext="edit" spidmax="12290"/>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60E20E2A"/>
    <w:rsid w:val="00014780"/>
    <w:rsid w:val="0004205E"/>
    <w:rsid w:val="000F0184"/>
    <w:rsid w:val="00136966"/>
    <w:rsid w:val="00152E76"/>
    <w:rsid w:val="00153DFA"/>
    <w:rsid w:val="00155785"/>
    <w:rsid w:val="00162E75"/>
    <w:rsid w:val="001B00F6"/>
    <w:rsid w:val="001B2170"/>
    <w:rsid w:val="001C2351"/>
    <w:rsid w:val="001D67E2"/>
    <w:rsid w:val="001E5CE9"/>
    <w:rsid w:val="002154D5"/>
    <w:rsid w:val="00216F4D"/>
    <w:rsid w:val="002459CC"/>
    <w:rsid w:val="00245B56"/>
    <w:rsid w:val="00246DF5"/>
    <w:rsid w:val="00294298"/>
    <w:rsid w:val="003013F9"/>
    <w:rsid w:val="00327631"/>
    <w:rsid w:val="0035123A"/>
    <w:rsid w:val="00356552"/>
    <w:rsid w:val="00366C5B"/>
    <w:rsid w:val="00390A9D"/>
    <w:rsid w:val="00411CB5"/>
    <w:rsid w:val="00417676"/>
    <w:rsid w:val="00432380"/>
    <w:rsid w:val="004441BC"/>
    <w:rsid w:val="00461566"/>
    <w:rsid w:val="00463F29"/>
    <w:rsid w:val="00473B07"/>
    <w:rsid w:val="00480BD2"/>
    <w:rsid w:val="00482989"/>
    <w:rsid w:val="00487ADE"/>
    <w:rsid w:val="004A5B4A"/>
    <w:rsid w:val="004E7435"/>
    <w:rsid w:val="005020E7"/>
    <w:rsid w:val="005255ED"/>
    <w:rsid w:val="00526AFC"/>
    <w:rsid w:val="005319B7"/>
    <w:rsid w:val="00566377"/>
    <w:rsid w:val="0057200F"/>
    <w:rsid w:val="00576826"/>
    <w:rsid w:val="005B5607"/>
    <w:rsid w:val="005D21C9"/>
    <w:rsid w:val="005E06AC"/>
    <w:rsid w:val="00600E67"/>
    <w:rsid w:val="00655DCA"/>
    <w:rsid w:val="006B2A27"/>
    <w:rsid w:val="006D0CA7"/>
    <w:rsid w:val="006E4126"/>
    <w:rsid w:val="006E4B80"/>
    <w:rsid w:val="00706F36"/>
    <w:rsid w:val="00740271"/>
    <w:rsid w:val="007657E4"/>
    <w:rsid w:val="007860D5"/>
    <w:rsid w:val="007C5AAB"/>
    <w:rsid w:val="007C72DA"/>
    <w:rsid w:val="007E1BFC"/>
    <w:rsid w:val="007F478A"/>
    <w:rsid w:val="00805543"/>
    <w:rsid w:val="008241F3"/>
    <w:rsid w:val="0085565F"/>
    <w:rsid w:val="008646BB"/>
    <w:rsid w:val="008820BB"/>
    <w:rsid w:val="00892D82"/>
    <w:rsid w:val="008C5AB8"/>
    <w:rsid w:val="008D0512"/>
    <w:rsid w:val="008D1F02"/>
    <w:rsid w:val="008E7C13"/>
    <w:rsid w:val="00906921"/>
    <w:rsid w:val="009137C7"/>
    <w:rsid w:val="00925442"/>
    <w:rsid w:val="0098174E"/>
    <w:rsid w:val="009F2FEA"/>
    <w:rsid w:val="00A824BF"/>
    <w:rsid w:val="00A82A94"/>
    <w:rsid w:val="00AC3FE0"/>
    <w:rsid w:val="00AD3716"/>
    <w:rsid w:val="00AF0537"/>
    <w:rsid w:val="00B13744"/>
    <w:rsid w:val="00B20934"/>
    <w:rsid w:val="00B4794B"/>
    <w:rsid w:val="00B545EF"/>
    <w:rsid w:val="00B60EC7"/>
    <w:rsid w:val="00B6226B"/>
    <w:rsid w:val="00B65A3F"/>
    <w:rsid w:val="00BB604E"/>
    <w:rsid w:val="00BF326F"/>
    <w:rsid w:val="00BF5F55"/>
    <w:rsid w:val="00C05726"/>
    <w:rsid w:val="00C4316A"/>
    <w:rsid w:val="00C63B5C"/>
    <w:rsid w:val="00C67E24"/>
    <w:rsid w:val="00C70B72"/>
    <w:rsid w:val="00C74F33"/>
    <w:rsid w:val="00C91500"/>
    <w:rsid w:val="00C93C95"/>
    <w:rsid w:val="00CA2BC1"/>
    <w:rsid w:val="00CB0DCC"/>
    <w:rsid w:val="00CC5CB0"/>
    <w:rsid w:val="00CF3EDB"/>
    <w:rsid w:val="00D17BC1"/>
    <w:rsid w:val="00D43B51"/>
    <w:rsid w:val="00D567DB"/>
    <w:rsid w:val="00D701EA"/>
    <w:rsid w:val="00D71F4F"/>
    <w:rsid w:val="00D752C0"/>
    <w:rsid w:val="00DF5A0F"/>
    <w:rsid w:val="00E12886"/>
    <w:rsid w:val="00E12DFB"/>
    <w:rsid w:val="00E51BF0"/>
    <w:rsid w:val="00E7625E"/>
    <w:rsid w:val="00EB7B75"/>
    <w:rsid w:val="00EC5B65"/>
    <w:rsid w:val="00ED08F4"/>
    <w:rsid w:val="00EE7BE1"/>
    <w:rsid w:val="00F21EE9"/>
    <w:rsid w:val="00F27F14"/>
    <w:rsid w:val="00F70261"/>
    <w:rsid w:val="00FB3DE2"/>
    <w:rsid w:val="00FE2605"/>
    <w:rsid w:val="1313415A"/>
    <w:rsid w:val="18432B4F"/>
    <w:rsid w:val="19E05FEF"/>
    <w:rsid w:val="2A1870EE"/>
    <w:rsid w:val="33EE3A2C"/>
    <w:rsid w:val="358730F0"/>
    <w:rsid w:val="3E601A0D"/>
    <w:rsid w:val="3EB47299"/>
    <w:rsid w:val="45F22FB0"/>
    <w:rsid w:val="479453E2"/>
    <w:rsid w:val="4F3B13E2"/>
    <w:rsid w:val="52293120"/>
    <w:rsid w:val="60E20E2A"/>
    <w:rsid w:val="6A3A1AE3"/>
    <w:rsid w:val="6E203A9F"/>
    <w:rsid w:val="71890297"/>
    <w:rsid w:val="77536351"/>
    <w:rsid w:val="79CC3FBC"/>
    <w:rsid w:val="7E5F7DBC"/>
    <w:rsid w:val="7F352FB0"/>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7E24"/>
    <w:pPr>
      <w:widowControl w:val="0"/>
      <w:spacing w:line="365" w:lineRule="atLeast"/>
      <w:ind w:left="1"/>
      <w:jc w:val="both"/>
      <w:textAlignment w:val="bottom"/>
    </w:pPr>
    <w:rPr>
      <w:rFonts w:ascii="Calibri" w:hAnsi="Calibri" w:cs="Calibri"/>
      <w:sz w:val="21"/>
      <w:szCs w:val="21"/>
    </w:rPr>
  </w:style>
  <w:style w:type="paragraph" w:styleId="3">
    <w:name w:val="heading 3"/>
    <w:basedOn w:val="a"/>
    <w:next w:val="a"/>
    <w:link w:val="3Char"/>
    <w:uiPriority w:val="99"/>
    <w:qFormat/>
    <w:locked/>
    <w:rsid w:val="00C67E24"/>
    <w:pPr>
      <w:widowControl/>
      <w:spacing w:before="100" w:beforeAutospacing="1" w:after="100" w:afterAutospacing="1" w:line="240" w:lineRule="auto"/>
      <w:ind w:left="0"/>
      <w:jc w:val="left"/>
      <w:textAlignment w:val="auto"/>
      <w:outlineLvl w:val="2"/>
    </w:pPr>
    <w:rPr>
      <w:rFonts w:ascii="宋体" w:hAnsi="宋体" w:cs="宋体"/>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uiPriority w:val="99"/>
    <w:semiHidden/>
    <w:locked/>
    <w:rsid w:val="00C67E24"/>
    <w:rPr>
      <w:b/>
      <w:bCs/>
      <w:kern w:val="0"/>
      <w:sz w:val="32"/>
      <w:szCs w:val="32"/>
    </w:rPr>
  </w:style>
  <w:style w:type="paragraph" w:styleId="a3">
    <w:name w:val="footer"/>
    <w:basedOn w:val="a"/>
    <w:link w:val="Char"/>
    <w:uiPriority w:val="99"/>
    <w:rsid w:val="00C67E24"/>
    <w:pPr>
      <w:tabs>
        <w:tab w:val="center" w:pos="4153"/>
        <w:tab w:val="right" w:pos="8306"/>
      </w:tabs>
      <w:snapToGrid w:val="0"/>
      <w:spacing w:line="240" w:lineRule="atLeast"/>
      <w:jc w:val="left"/>
    </w:pPr>
    <w:rPr>
      <w:sz w:val="18"/>
      <w:szCs w:val="18"/>
    </w:rPr>
  </w:style>
  <w:style w:type="character" w:customStyle="1" w:styleId="Char">
    <w:name w:val="页脚 Char"/>
    <w:basedOn w:val="a0"/>
    <w:link w:val="a3"/>
    <w:uiPriority w:val="99"/>
    <w:semiHidden/>
    <w:locked/>
    <w:rsid w:val="00C67E24"/>
    <w:rPr>
      <w:kern w:val="0"/>
      <w:sz w:val="18"/>
      <w:szCs w:val="18"/>
    </w:rPr>
  </w:style>
  <w:style w:type="paragraph" w:styleId="a4">
    <w:name w:val="header"/>
    <w:basedOn w:val="a"/>
    <w:link w:val="Char0"/>
    <w:uiPriority w:val="99"/>
    <w:rsid w:val="00C67E24"/>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Char0">
    <w:name w:val="页眉 Char"/>
    <w:basedOn w:val="a0"/>
    <w:link w:val="a4"/>
    <w:uiPriority w:val="99"/>
    <w:semiHidden/>
    <w:locked/>
    <w:rsid w:val="00C67E24"/>
    <w:rPr>
      <w:kern w:val="0"/>
      <w:sz w:val="18"/>
      <w:szCs w:val="18"/>
    </w:rPr>
  </w:style>
  <w:style w:type="paragraph" w:styleId="a5">
    <w:name w:val="Normal (Web)"/>
    <w:basedOn w:val="a"/>
    <w:uiPriority w:val="99"/>
    <w:rsid w:val="00C67E24"/>
    <w:pPr>
      <w:widowControl/>
      <w:spacing w:before="100" w:beforeAutospacing="1" w:after="100" w:afterAutospacing="1" w:line="240" w:lineRule="auto"/>
      <w:ind w:left="0"/>
      <w:jc w:val="left"/>
      <w:textAlignment w:val="auto"/>
    </w:pPr>
    <w:rPr>
      <w:rFonts w:ascii="宋体" w:hAnsi="宋体" w:cs="宋体"/>
      <w:sz w:val="24"/>
      <w:szCs w:val="24"/>
    </w:rPr>
  </w:style>
  <w:style w:type="paragraph" w:customStyle="1" w:styleId="a6">
    <w:name w:val="封面标准名称"/>
    <w:basedOn w:val="a"/>
    <w:uiPriority w:val="99"/>
    <w:rsid w:val="0057200F"/>
    <w:pPr>
      <w:spacing w:line="680" w:lineRule="exact"/>
      <w:ind w:left="0"/>
      <w:jc w:val="center"/>
      <w:textAlignment w:val="auto"/>
    </w:pPr>
    <w:rPr>
      <w:rFonts w:ascii="黑体" w:eastAsia="黑体" w:hAnsi="Times New Roman" w:cs="黑体"/>
      <w:sz w:val="52"/>
      <w:szCs w:val="5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Microsoft_Office_Excel_97-2003____1.xls"/><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121</TotalTime>
  <Pages>4</Pages>
  <Words>160</Words>
  <Characters>916</Characters>
  <Application>Microsoft Office Word</Application>
  <DocSecurity>0</DocSecurity>
  <Lines>7</Lines>
  <Paragraphs>2</Paragraphs>
  <ScaleCrop>false</ScaleCrop>
  <Company/>
  <LinksUpToDate>false</LinksUpToDate>
  <CharactersWithSpaces>1074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农村土地承包经营权流转合同鉴证服务指南</dc:title>
  <dc:subject/>
  <dc:creator>Administrator</dc:creator>
  <cp:keywords/>
  <dc:description/>
  <cp:lastModifiedBy>NTKO</cp:lastModifiedBy>
  <cp:revision>32</cp:revision>
  <dcterms:created xsi:type="dcterms:W3CDTF">2017-04-06T01:04:00Z</dcterms:created>
  <dcterms:modified xsi:type="dcterms:W3CDTF">2020-12-08T06:05:00Z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2052-10.1.0.6490</vt:lpwstr>
  </property>
</Properties>
</file>