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14B2" w:rsidRDefault="003514B2" w:rsidP="003514B2">
      <w:pPr>
        <w:spacing w:line="560" w:lineRule="exact"/>
        <w:jc w:val="center"/>
        <w:rPr>
          <w:rFonts w:ascii="方正小标宋简体" w:eastAsia="方正小标宋简体" w:cs="文星简黑体" w:hint="eastAsia"/>
          <w:sz w:val="44"/>
          <w:szCs w:val="44"/>
        </w:rPr>
      </w:pPr>
    </w:p>
    <w:p w:rsidR="003514B2" w:rsidRDefault="003514B2" w:rsidP="003514B2">
      <w:pPr>
        <w:spacing w:line="560" w:lineRule="exact"/>
        <w:jc w:val="center"/>
        <w:rPr>
          <w:rFonts w:ascii="方正小标宋简体" w:eastAsia="方正小标宋简体" w:cs="文星简黑体" w:hint="eastAsia"/>
          <w:sz w:val="44"/>
          <w:szCs w:val="44"/>
        </w:rPr>
      </w:pPr>
      <w:r w:rsidRPr="003514B2">
        <w:rPr>
          <w:rFonts w:ascii="方正小标宋简体" w:eastAsia="方正小标宋简体" w:cs="文星简黑体"/>
          <w:sz w:val="44"/>
          <w:szCs w:val="44"/>
        </w:rPr>
        <w:t>2019年度</w:t>
      </w:r>
      <w:r w:rsidRPr="003514B2">
        <w:rPr>
          <w:rFonts w:ascii="方正小标宋简体" w:eastAsia="方正小标宋简体" w:cs="文星简黑体" w:hint="eastAsia"/>
          <w:sz w:val="44"/>
          <w:szCs w:val="44"/>
        </w:rPr>
        <w:t>威海市文登区</w:t>
      </w:r>
      <w:r w:rsidRPr="003514B2">
        <w:rPr>
          <w:rFonts w:ascii="方正小标宋简体" w:eastAsia="方正小标宋简体" w:cs="文星简黑体"/>
          <w:sz w:val="44"/>
          <w:szCs w:val="44"/>
        </w:rPr>
        <w:t>银龄安康保险项目</w:t>
      </w:r>
    </w:p>
    <w:p w:rsidR="003514B2" w:rsidRPr="003514B2" w:rsidRDefault="003514B2" w:rsidP="003514B2">
      <w:pPr>
        <w:spacing w:line="560" w:lineRule="exact"/>
        <w:jc w:val="center"/>
        <w:rPr>
          <w:rFonts w:ascii="方正小标宋简体" w:eastAsia="方正小标宋简体" w:cs="文星简黑体"/>
          <w:sz w:val="44"/>
          <w:szCs w:val="44"/>
        </w:rPr>
      </w:pPr>
    </w:p>
    <w:p w:rsidR="00561C45" w:rsidRDefault="00561C45" w:rsidP="003514B2">
      <w:pPr>
        <w:spacing w:line="560" w:lineRule="exact"/>
        <w:rPr>
          <w:rFonts w:ascii="方正小标宋简体" w:eastAsia="方正小标宋简体" w:cs="文星简黑体"/>
          <w:sz w:val="48"/>
          <w:szCs w:val="36"/>
        </w:rPr>
      </w:pPr>
    </w:p>
    <w:p w:rsidR="000E3D26" w:rsidRPr="003514B2" w:rsidRDefault="003514B2" w:rsidP="003514B2">
      <w:pPr>
        <w:spacing w:line="560" w:lineRule="exact"/>
        <w:ind w:firstLineChars="35" w:firstLine="182"/>
        <w:jc w:val="center"/>
        <w:rPr>
          <w:rFonts w:ascii="方正小标宋简体" w:eastAsia="方正小标宋简体" w:cs="文星简黑体"/>
          <w:sz w:val="52"/>
          <w:szCs w:val="52"/>
        </w:rPr>
      </w:pPr>
      <w:r w:rsidRPr="003514B2">
        <w:rPr>
          <w:rFonts w:ascii="方正小标宋简体" w:eastAsia="方正小标宋简体" w:cs="文星简黑体" w:hint="eastAsia"/>
          <w:sz w:val="52"/>
          <w:szCs w:val="52"/>
        </w:rPr>
        <w:t>绩效评价报告</w:t>
      </w:r>
    </w:p>
    <w:p w:rsidR="000E3D26" w:rsidRDefault="000E3D26" w:rsidP="003514B2">
      <w:pPr>
        <w:spacing w:line="560" w:lineRule="exact"/>
        <w:ind w:firstLine="1440"/>
        <w:rPr>
          <w:rFonts w:ascii="方正小标宋简体" w:eastAsia="方正小标宋简体" w:cs="文星简黑体"/>
          <w:sz w:val="72"/>
          <w:szCs w:val="72"/>
        </w:rPr>
      </w:pPr>
    </w:p>
    <w:p w:rsidR="000E3D26" w:rsidRDefault="000E3D26" w:rsidP="003514B2">
      <w:pPr>
        <w:spacing w:line="560" w:lineRule="exact"/>
      </w:pPr>
    </w:p>
    <w:p w:rsidR="000E3D26" w:rsidRDefault="000E3D26" w:rsidP="003514B2">
      <w:pPr>
        <w:spacing w:line="560" w:lineRule="exact"/>
      </w:pPr>
    </w:p>
    <w:p w:rsidR="000E3D26" w:rsidRDefault="000E3D26" w:rsidP="003514B2">
      <w:pPr>
        <w:spacing w:line="560" w:lineRule="exact"/>
      </w:pPr>
    </w:p>
    <w:p w:rsidR="000E3D26" w:rsidRDefault="000E3D26" w:rsidP="003514B2">
      <w:pPr>
        <w:spacing w:line="560" w:lineRule="exact"/>
        <w:rPr>
          <w:sz w:val="28"/>
          <w:szCs w:val="28"/>
        </w:rPr>
      </w:pPr>
    </w:p>
    <w:p w:rsidR="000E3D26" w:rsidRPr="003514B2" w:rsidRDefault="000E3D26" w:rsidP="003514B2">
      <w:pPr>
        <w:spacing w:line="560" w:lineRule="exact"/>
        <w:ind w:firstLineChars="500" w:firstLine="1405"/>
        <w:rPr>
          <w:b/>
          <w:sz w:val="28"/>
          <w:szCs w:val="28"/>
        </w:rPr>
      </w:pPr>
      <w:r w:rsidRPr="003514B2">
        <w:rPr>
          <w:rFonts w:hint="eastAsia"/>
          <w:b/>
          <w:sz w:val="28"/>
          <w:szCs w:val="28"/>
        </w:rPr>
        <w:t>委托方：</w:t>
      </w:r>
      <w:r w:rsidRPr="003514B2">
        <w:rPr>
          <w:rFonts w:eastAsia="仿宋" w:hint="eastAsia"/>
          <w:b/>
          <w:sz w:val="28"/>
          <w:szCs w:val="28"/>
        </w:rPr>
        <w:t>威海市文登区财政局</w:t>
      </w:r>
    </w:p>
    <w:p w:rsidR="000E3D26" w:rsidRPr="003514B2" w:rsidRDefault="000E3D26" w:rsidP="003514B2">
      <w:pPr>
        <w:spacing w:before="120" w:after="120" w:line="560" w:lineRule="exact"/>
        <w:ind w:firstLineChars="500" w:firstLine="1405"/>
        <w:rPr>
          <w:rFonts w:eastAsia="仿宋"/>
          <w:b/>
          <w:sz w:val="28"/>
          <w:szCs w:val="28"/>
        </w:rPr>
      </w:pPr>
      <w:r w:rsidRPr="003514B2">
        <w:rPr>
          <w:rFonts w:hint="eastAsia"/>
          <w:b/>
          <w:sz w:val="28"/>
          <w:szCs w:val="28"/>
        </w:rPr>
        <w:t>项目主管部门：</w:t>
      </w:r>
      <w:r w:rsidRPr="003514B2">
        <w:rPr>
          <w:rFonts w:eastAsia="仿宋" w:hint="eastAsia"/>
          <w:b/>
          <w:sz w:val="28"/>
          <w:szCs w:val="28"/>
        </w:rPr>
        <w:t>威海市文登区老龄工作委员会办公室</w:t>
      </w:r>
    </w:p>
    <w:p w:rsidR="000E3D26" w:rsidRPr="003514B2" w:rsidRDefault="000E3D26" w:rsidP="003514B2">
      <w:pPr>
        <w:spacing w:line="560" w:lineRule="exact"/>
        <w:ind w:firstLineChars="500" w:firstLine="1405"/>
        <w:rPr>
          <w:b/>
          <w:sz w:val="28"/>
          <w:szCs w:val="28"/>
        </w:rPr>
      </w:pPr>
      <w:r w:rsidRPr="003514B2">
        <w:rPr>
          <w:rFonts w:hint="eastAsia"/>
          <w:b/>
          <w:sz w:val="28"/>
          <w:szCs w:val="28"/>
        </w:rPr>
        <w:t>评价机构：山东信一项目管理有限公司</w:t>
      </w:r>
    </w:p>
    <w:p w:rsidR="00810A06" w:rsidRDefault="00C3660B" w:rsidP="003514B2">
      <w:pPr>
        <w:pStyle w:val="a6"/>
        <w:spacing w:line="560" w:lineRule="exact"/>
        <w:rPr>
          <w:rFonts w:ascii="方正小标宋简体"/>
        </w:rPr>
      </w:pPr>
      <w:r>
        <w:br w:type="page"/>
      </w:r>
      <w:bookmarkStart w:id="0" w:name="_Toc13836537"/>
      <w:bookmarkStart w:id="1" w:name="_Toc54882369"/>
      <w:r w:rsidRPr="00E1244D">
        <w:rPr>
          <w:rFonts w:ascii="方正小标宋简体" w:hint="eastAsia"/>
        </w:rPr>
        <w:lastRenderedPageBreak/>
        <w:t>目</w:t>
      </w:r>
      <w:bookmarkStart w:id="2" w:name="_GoBack"/>
      <w:bookmarkEnd w:id="2"/>
      <w:r w:rsidRPr="00E1244D">
        <w:rPr>
          <w:rFonts w:ascii="方正小标宋简体" w:hint="eastAsia"/>
        </w:rPr>
        <w:t>录</w:t>
      </w:r>
      <w:bookmarkEnd w:id="0"/>
      <w:bookmarkEnd w:id="1"/>
    </w:p>
    <w:p w:rsidR="000E3D26" w:rsidRPr="000E3D26" w:rsidRDefault="000E3D26" w:rsidP="003514B2">
      <w:pPr>
        <w:spacing w:line="560" w:lineRule="exact"/>
      </w:pPr>
    </w:p>
    <w:p w:rsidR="000E3D26" w:rsidRDefault="00435EBD" w:rsidP="003514B2">
      <w:pPr>
        <w:pStyle w:val="10"/>
        <w:tabs>
          <w:tab w:val="right" w:leader="dot" w:pos="8948"/>
        </w:tabs>
        <w:spacing w:line="560" w:lineRule="exact"/>
        <w:rPr>
          <w:rFonts w:asciiTheme="minorHAnsi" w:eastAsiaTheme="minorEastAsia" w:hAnsiTheme="minorHAnsi" w:cstheme="minorBidi"/>
          <w:noProof/>
          <w:kern w:val="2"/>
          <w:sz w:val="21"/>
          <w:szCs w:val="22"/>
        </w:rPr>
      </w:pPr>
      <w:r>
        <w:fldChar w:fldCharType="begin"/>
      </w:r>
      <w:r w:rsidR="00FF4450">
        <w:instrText xml:space="preserve"> TOC \o "1-2" \h \z \u </w:instrText>
      </w:r>
      <w:r>
        <w:fldChar w:fldCharType="separate"/>
      </w:r>
      <w:hyperlink w:anchor="_Toc54882369" w:history="1">
        <w:r w:rsidR="000E3D26" w:rsidRPr="003514B2">
          <w:rPr>
            <w:rStyle w:val="a8"/>
            <w:rFonts w:ascii="黑体" w:eastAsia="黑体" w:hAnsi="黑体" w:hint="eastAsia"/>
            <w:noProof/>
          </w:rPr>
          <w:t>目录</w:t>
        </w:r>
        <w:r w:rsidR="000E3D26">
          <w:rPr>
            <w:noProof/>
            <w:webHidden/>
          </w:rPr>
          <w:tab/>
        </w:r>
        <w:r>
          <w:rPr>
            <w:noProof/>
            <w:webHidden/>
          </w:rPr>
          <w:fldChar w:fldCharType="begin"/>
        </w:r>
        <w:r w:rsidR="000E3D26">
          <w:rPr>
            <w:noProof/>
            <w:webHidden/>
          </w:rPr>
          <w:instrText xml:space="preserve"> PAGEREF _Toc54882369 \h </w:instrText>
        </w:r>
        <w:r>
          <w:rPr>
            <w:noProof/>
            <w:webHidden/>
          </w:rPr>
        </w:r>
        <w:r>
          <w:rPr>
            <w:noProof/>
            <w:webHidden/>
          </w:rPr>
          <w:fldChar w:fldCharType="separate"/>
        </w:r>
        <w:r w:rsidR="000E3D26">
          <w:rPr>
            <w:noProof/>
            <w:webHidden/>
          </w:rPr>
          <w:t>2</w:t>
        </w:r>
        <w:r>
          <w:rPr>
            <w:noProof/>
            <w:webHidden/>
          </w:rPr>
          <w:fldChar w:fldCharType="end"/>
        </w:r>
      </w:hyperlink>
    </w:p>
    <w:p w:rsidR="000E3D26" w:rsidRDefault="00435EBD" w:rsidP="003514B2">
      <w:pPr>
        <w:pStyle w:val="10"/>
        <w:tabs>
          <w:tab w:val="right" w:leader="dot" w:pos="8948"/>
        </w:tabs>
        <w:spacing w:line="560" w:lineRule="exact"/>
        <w:rPr>
          <w:rFonts w:asciiTheme="minorHAnsi" w:eastAsiaTheme="minorEastAsia" w:hAnsiTheme="minorHAnsi" w:cstheme="minorBidi"/>
          <w:noProof/>
          <w:kern w:val="2"/>
          <w:sz w:val="21"/>
          <w:szCs w:val="22"/>
        </w:rPr>
      </w:pPr>
      <w:hyperlink w:anchor="_Toc54882370" w:history="1">
        <w:r w:rsidR="000E3D26" w:rsidRPr="003514B2">
          <w:rPr>
            <w:rStyle w:val="a8"/>
            <w:rFonts w:ascii="黑体" w:eastAsia="黑体" w:hAnsi="黑体" w:hint="eastAsia"/>
            <w:noProof/>
          </w:rPr>
          <w:t>一、项目概要</w:t>
        </w:r>
        <w:r w:rsidR="000E3D26">
          <w:rPr>
            <w:noProof/>
            <w:webHidden/>
          </w:rPr>
          <w:tab/>
        </w:r>
        <w:r>
          <w:rPr>
            <w:noProof/>
            <w:webHidden/>
          </w:rPr>
          <w:fldChar w:fldCharType="begin"/>
        </w:r>
        <w:r w:rsidR="000E3D26">
          <w:rPr>
            <w:noProof/>
            <w:webHidden/>
          </w:rPr>
          <w:instrText xml:space="preserve"> PAGEREF _Toc54882370 \h </w:instrText>
        </w:r>
        <w:r>
          <w:rPr>
            <w:noProof/>
            <w:webHidden/>
          </w:rPr>
        </w:r>
        <w:r>
          <w:rPr>
            <w:noProof/>
            <w:webHidden/>
          </w:rPr>
          <w:fldChar w:fldCharType="separate"/>
        </w:r>
        <w:r w:rsidR="000E3D26">
          <w:rPr>
            <w:noProof/>
            <w:webHidden/>
          </w:rPr>
          <w:t>3</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1" w:history="1">
        <w:r w:rsidR="000E3D26" w:rsidRPr="003514B2">
          <w:rPr>
            <w:rStyle w:val="a8"/>
            <w:rFonts w:ascii="楷体_GB2312" w:eastAsia="楷体_GB2312" w:hint="eastAsia"/>
            <w:noProof/>
          </w:rPr>
          <w:t>（一）立项背景和目的</w:t>
        </w:r>
        <w:r w:rsidR="000E3D26">
          <w:rPr>
            <w:noProof/>
            <w:webHidden/>
          </w:rPr>
          <w:tab/>
        </w:r>
        <w:r>
          <w:rPr>
            <w:noProof/>
            <w:webHidden/>
          </w:rPr>
          <w:fldChar w:fldCharType="begin"/>
        </w:r>
        <w:r w:rsidR="000E3D26">
          <w:rPr>
            <w:noProof/>
            <w:webHidden/>
          </w:rPr>
          <w:instrText xml:space="preserve"> PAGEREF _Toc54882371 \h </w:instrText>
        </w:r>
        <w:r>
          <w:rPr>
            <w:noProof/>
            <w:webHidden/>
          </w:rPr>
        </w:r>
        <w:r>
          <w:rPr>
            <w:noProof/>
            <w:webHidden/>
          </w:rPr>
          <w:fldChar w:fldCharType="separate"/>
        </w:r>
        <w:r w:rsidR="000E3D26">
          <w:rPr>
            <w:noProof/>
            <w:webHidden/>
          </w:rPr>
          <w:t>3</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2" w:history="1">
        <w:r w:rsidR="000E3D26" w:rsidRPr="003514B2">
          <w:rPr>
            <w:rStyle w:val="a8"/>
            <w:rFonts w:ascii="楷体_GB2312" w:eastAsia="楷体_GB2312" w:hint="eastAsia"/>
            <w:noProof/>
          </w:rPr>
          <w:t>（二）预算及资金来源</w:t>
        </w:r>
        <w:r w:rsidR="000E3D26">
          <w:rPr>
            <w:noProof/>
            <w:webHidden/>
          </w:rPr>
          <w:tab/>
        </w:r>
        <w:r>
          <w:rPr>
            <w:noProof/>
            <w:webHidden/>
          </w:rPr>
          <w:fldChar w:fldCharType="begin"/>
        </w:r>
        <w:r w:rsidR="000E3D26">
          <w:rPr>
            <w:noProof/>
            <w:webHidden/>
          </w:rPr>
          <w:instrText xml:space="preserve"> PAGEREF _Toc54882372 \h </w:instrText>
        </w:r>
        <w:r>
          <w:rPr>
            <w:noProof/>
            <w:webHidden/>
          </w:rPr>
        </w:r>
        <w:r>
          <w:rPr>
            <w:noProof/>
            <w:webHidden/>
          </w:rPr>
          <w:fldChar w:fldCharType="separate"/>
        </w:r>
        <w:r w:rsidR="000E3D26">
          <w:rPr>
            <w:noProof/>
            <w:webHidden/>
          </w:rPr>
          <w:t>3</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3" w:history="1">
        <w:r w:rsidR="000E3D26" w:rsidRPr="003514B2">
          <w:rPr>
            <w:rStyle w:val="a8"/>
            <w:rFonts w:ascii="楷体_GB2312" w:eastAsia="楷体_GB2312" w:hint="eastAsia"/>
            <w:noProof/>
          </w:rPr>
          <w:t>（三）项目实施内容</w:t>
        </w:r>
        <w:r w:rsidR="000E3D26">
          <w:rPr>
            <w:noProof/>
            <w:webHidden/>
          </w:rPr>
          <w:tab/>
        </w:r>
        <w:r>
          <w:rPr>
            <w:noProof/>
            <w:webHidden/>
          </w:rPr>
          <w:fldChar w:fldCharType="begin"/>
        </w:r>
        <w:r w:rsidR="000E3D26">
          <w:rPr>
            <w:noProof/>
            <w:webHidden/>
          </w:rPr>
          <w:instrText xml:space="preserve"> PAGEREF _Toc54882373 \h </w:instrText>
        </w:r>
        <w:r>
          <w:rPr>
            <w:noProof/>
            <w:webHidden/>
          </w:rPr>
        </w:r>
        <w:r>
          <w:rPr>
            <w:noProof/>
            <w:webHidden/>
          </w:rPr>
          <w:fldChar w:fldCharType="separate"/>
        </w:r>
        <w:r w:rsidR="000E3D26">
          <w:rPr>
            <w:noProof/>
            <w:webHidden/>
          </w:rPr>
          <w:t>4</w:t>
        </w:r>
        <w:r>
          <w:rPr>
            <w:noProof/>
            <w:webHidden/>
          </w:rPr>
          <w:fldChar w:fldCharType="end"/>
        </w:r>
      </w:hyperlink>
    </w:p>
    <w:p w:rsidR="000E3D26" w:rsidRDefault="00435EBD" w:rsidP="003514B2">
      <w:pPr>
        <w:pStyle w:val="10"/>
        <w:tabs>
          <w:tab w:val="right" w:leader="dot" w:pos="8948"/>
        </w:tabs>
        <w:spacing w:line="560" w:lineRule="exact"/>
        <w:rPr>
          <w:rFonts w:asciiTheme="minorHAnsi" w:eastAsiaTheme="minorEastAsia" w:hAnsiTheme="minorHAnsi" w:cstheme="minorBidi"/>
          <w:noProof/>
          <w:kern w:val="2"/>
          <w:sz w:val="21"/>
          <w:szCs w:val="22"/>
        </w:rPr>
      </w:pPr>
      <w:hyperlink w:anchor="_Toc54882374" w:history="1">
        <w:r w:rsidR="000E3D26" w:rsidRPr="003514B2">
          <w:rPr>
            <w:rStyle w:val="a8"/>
            <w:rFonts w:ascii="黑体" w:eastAsia="黑体" w:hAnsi="黑体" w:hint="eastAsia"/>
            <w:noProof/>
          </w:rPr>
          <w:t>二、绩效评价概述</w:t>
        </w:r>
        <w:r w:rsidR="000E3D26">
          <w:rPr>
            <w:noProof/>
            <w:webHidden/>
          </w:rPr>
          <w:tab/>
        </w:r>
        <w:r>
          <w:rPr>
            <w:noProof/>
            <w:webHidden/>
          </w:rPr>
          <w:fldChar w:fldCharType="begin"/>
        </w:r>
        <w:r w:rsidR="000E3D26">
          <w:rPr>
            <w:noProof/>
            <w:webHidden/>
          </w:rPr>
          <w:instrText xml:space="preserve"> PAGEREF _Toc54882374 \h </w:instrText>
        </w:r>
        <w:r>
          <w:rPr>
            <w:noProof/>
            <w:webHidden/>
          </w:rPr>
        </w:r>
        <w:r>
          <w:rPr>
            <w:noProof/>
            <w:webHidden/>
          </w:rPr>
          <w:fldChar w:fldCharType="separate"/>
        </w:r>
        <w:r w:rsidR="000E3D26">
          <w:rPr>
            <w:noProof/>
            <w:webHidden/>
          </w:rPr>
          <w:t>4</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5" w:history="1">
        <w:r w:rsidR="000E3D26" w:rsidRPr="003514B2">
          <w:rPr>
            <w:rStyle w:val="a8"/>
            <w:rFonts w:ascii="楷体_GB2312" w:eastAsia="楷体_GB2312" w:hint="eastAsia"/>
            <w:noProof/>
          </w:rPr>
          <w:t>（一）绩效评价对象与范围</w:t>
        </w:r>
        <w:r w:rsidR="000E3D26">
          <w:rPr>
            <w:noProof/>
            <w:webHidden/>
          </w:rPr>
          <w:tab/>
        </w:r>
        <w:r>
          <w:rPr>
            <w:noProof/>
            <w:webHidden/>
          </w:rPr>
          <w:fldChar w:fldCharType="begin"/>
        </w:r>
        <w:r w:rsidR="000E3D26">
          <w:rPr>
            <w:noProof/>
            <w:webHidden/>
          </w:rPr>
          <w:instrText xml:space="preserve"> PAGEREF _Toc54882375 \h </w:instrText>
        </w:r>
        <w:r>
          <w:rPr>
            <w:noProof/>
            <w:webHidden/>
          </w:rPr>
        </w:r>
        <w:r>
          <w:rPr>
            <w:noProof/>
            <w:webHidden/>
          </w:rPr>
          <w:fldChar w:fldCharType="separate"/>
        </w:r>
        <w:r w:rsidR="000E3D26">
          <w:rPr>
            <w:noProof/>
            <w:webHidden/>
          </w:rPr>
          <w:t>4</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6" w:history="1">
        <w:r w:rsidR="000E3D26" w:rsidRPr="003514B2">
          <w:rPr>
            <w:rStyle w:val="a8"/>
            <w:rFonts w:ascii="楷体_GB2312" w:eastAsia="楷体_GB2312" w:hint="eastAsia"/>
            <w:noProof/>
          </w:rPr>
          <w:t>（二）评价指标体系</w:t>
        </w:r>
        <w:r w:rsidR="000E3D26">
          <w:rPr>
            <w:noProof/>
            <w:webHidden/>
          </w:rPr>
          <w:tab/>
        </w:r>
        <w:r>
          <w:rPr>
            <w:noProof/>
            <w:webHidden/>
          </w:rPr>
          <w:fldChar w:fldCharType="begin"/>
        </w:r>
        <w:r w:rsidR="000E3D26">
          <w:rPr>
            <w:noProof/>
            <w:webHidden/>
          </w:rPr>
          <w:instrText xml:space="preserve"> PAGEREF _Toc54882376 \h </w:instrText>
        </w:r>
        <w:r>
          <w:rPr>
            <w:noProof/>
            <w:webHidden/>
          </w:rPr>
        </w:r>
        <w:r>
          <w:rPr>
            <w:noProof/>
            <w:webHidden/>
          </w:rPr>
          <w:fldChar w:fldCharType="separate"/>
        </w:r>
        <w:r w:rsidR="000E3D26">
          <w:rPr>
            <w:noProof/>
            <w:webHidden/>
          </w:rPr>
          <w:t>4</w:t>
        </w:r>
        <w:r>
          <w:rPr>
            <w:noProof/>
            <w:webHidden/>
          </w:rPr>
          <w:fldChar w:fldCharType="end"/>
        </w:r>
      </w:hyperlink>
    </w:p>
    <w:p w:rsidR="000E3D26" w:rsidRDefault="00435EBD" w:rsidP="003514B2">
      <w:pPr>
        <w:pStyle w:val="10"/>
        <w:tabs>
          <w:tab w:val="right" w:leader="dot" w:pos="8948"/>
        </w:tabs>
        <w:spacing w:line="560" w:lineRule="exact"/>
        <w:rPr>
          <w:rFonts w:asciiTheme="minorHAnsi" w:eastAsiaTheme="minorEastAsia" w:hAnsiTheme="minorHAnsi" w:cstheme="minorBidi"/>
          <w:noProof/>
          <w:kern w:val="2"/>
          <w:sz w:val="21"/>
          <w:szCs w:val="22"/>
        </w:rPr>
      </w:pPr>
      <w:hyperlink w:anchor="_Toc54882377" w:history="1">
        <w:r w:rsidR="000E3D26" w:rsidRPr="003514B2">
          <w:rPr>
            <w:rStyle w:val="a8"/>
            <w:rFonts w:ascii="黑体" w:eastAsia="黑体" w:hAnsi="黑体" w:hint="eastAsia"/>
            <w:noProof/>
          </w:rPr>
          <w:t>三、绩效评价结论</w:t>
        </w:r>
        <w:r w:rsidR="000E3D26">
          <w:rPr>
            <w:noProof/>
            <w:webHidden/>
          </w:rPr>
          <w:tab/>
        </w:r>
        <w:r>
          <w:rPr>
            <w:noProof/>
            <w:webHidden/>
          </w:rPr>
          <w:fldChar w:fldCharType="begin"/>
        </w:r>
        <w:r w:rsidR="000E3D26">
          <w:rPr>
            <w:noProof/>
            <w:webHidden/>
          </w:rPr>
          <w:instrText xml:space="preserve"> PAGEREF _Toc54882377 \h </w:instrText>
        </w:r>
        <w:r>
          <w:rPr>
            <w:noProof/>
            <w:webHidden/>
          </w:rPr>
        </w:r>
        <w:r>
          <w:rPr>
            <w:noProof/>
            <w:webHidden/>
          </w:rPr>
          <w:fldChar w:fldCharType="separate"/>
        </w:r>
        <w:r w:rsidR="000E3D26">
          <w:rPr>
            <w:noProof/>
            <w:webHidden/>
          </w:rPr>
          <w:t>5</w:t>
        </w:r>
        <w:r>
          <w:rPr>
            <w:noProof/>
            <w:webHidden/>
          </w:rPr>
          <w:fldChar w:fldCharType="end"/>
        </w:r>
      </w:hyperlink>
    </w:p>
    <w:p w:rsidR="000E3D26" w:rsidRDefault="00435EBD" w:rsidP="003514B2">
      <w:pPr>
        <w:pStyle w:val="10"/>
        <w:tabs>
          <w:tab w:val="right" w:leader="dot" w:pos="8948"/>
        </w:tabs>
        <w:spacing w:line="560" w:lineRule="exact"/>
        <w:rPr>
          <w:rFonts w:asciiTheme="minorHAnsi" w:eastAsiaTheme="minorEastAsia" w:hAnsiTheme="minorHAnsi" w:cstheme="minorBidi"/>
          <w:noProof/>
          <w:kern w:val="2"/>
          <w:sz w:val="21"/>
          <w:szCs w:val="22"/>
        </w:rPr>
      </w:pPr>
      <w:hyperlink w:anchor="_Toc54882378" w:history="1">
        <w:r w:rsidR="000E3D26" w:rsidRPr="003514B2">
          <w:rPr>
            <w:rStyle w:val="a8"/>
            <w:rFonts w:ascii="黑体" w:eastAsia="黑体" w:hAnsi="黑体" w:hint="eastAsia"/>
            <w:noProof/>
          </w:rPr>
          <w:t>四、存在的问题和建议</w:t>
        </w:r>
        <w:r w:rsidR="000E3D26">
          <w:rPr>
            <w:noProof/>
            <w:webHidden/>
          </w:rPr>
          <w:tab/>
        </w:r>
        <w:r>
          <w:rPr>
            <w:noProof/>
            <w:webHidden/>
          </w:rPr>
          <w:fldChar w:fldCharType="begin"/>
        </w:r>
        <w:r w:rsidR="000E3D26">
          <w:rPr>
            <w:noProof/>
            <w:webHidden/>
          </w:rPr>
          <w:instrText xml:space="preserve"> PAGEREF _Toc54882378 \h </w:instrText>
        </w:r>
        <w:r>
          <w:rPr>
            <w:noProof/>
            <w:webHidden/>
          </w:rPr>
        </w:r>
        <w:r>
          <w:rPr>
            <w:noProof/>
            <w:webHidden/>
          </w:rPr>
          <w:fldChar w:fldCharType="separate"/>
        </w:r>
        <w:r w:rsidR="000E3D26">
          <w:rPr>
            <w:noProof/>
            <w:webHidden/>
          </w:rPr>
          <w:t>5</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79" w:history="1">
        <w:r w:rsidR="000E3D26" w:rsidRPr="003514B2">
          <w:rPr>
            <w:rStyle w:val="a8"/>
            <w:rFonts w:ascii="楷体_GB2312" w:eastAsia="楷体_GB2312" w:hint="eastAsia"/>
            <w:noProof/>
          </w:rPr>
          <w:t>（一）存在的问题</w:t>
        </w:r>
        <w:r w:rsidR="000E3D26">
          <w:rPr>
            <w:noProof/>
            <w:webHidden/>
          </w:rPr>
          <w:tab/>
        </w:r>
        <w:r>
          <w:rPr>
            <w:noProof/>
            <w:webHidden/>
          </w:rPr>
          <w:fldChar w:fldCharType="begin"/>
        </w:r>
        <w:r w:rsidR="000E3D26">
          <w:rPr>
            <w:noProof/>
            <w:webHidden/>
          </w:rPr>
          <w:instrText xml:space="preserve"> PAGEREF _Toc54882379 \h </w:instrText>
        </w:r>
        <w:r>
          <w:rPr>
            <w:noProof/>
            <w:webHidden/>
          </w:rPr>
        </w:r>
        <w:r>
          <w:rPr>
            <w:noProof/>
            <w:webHidden/>
          </w:rPr>
          <w:fldChar w:fldCharType="separate"/>
        </w:r>
        <w:r w:rsidR="000E3D26">
          <w:rPr>
            <w:noProof/>
            <w:webHidden/>
          </w:rPr>
          <w:t>5</w:t>
        </w:r>
        <w:r>
          <w:rPr>
            <w:noProof/>
            <w:webHidden/>
          </w:rPr>
          <w:fldChar w:fldCharType="end"/>
        </w:r>
      </w:hyperlink>
    </w:p>
    <w:p w:rsidR="000E3D26" w:rsidRDefault="00435EBD" w:rsidP="003514B2">
      <w:pPr>
        <w:pStyle w:val="20"/>
        <w:tabs>
          <w:tab w:val="right" w:leader="dot" w:pos="8948"/>
        </w:tabs>
        <w:spacing w:line="560" w:lineRule="exact"/>
        <w:rPr>
          <w:rFonts w:asciiTheme="minorHAnsi" w:eastAsiaTheme="minorEastAsia" w:hAnsiTheme="minorHAnsi" w:cstheme="minorBidi"/>
          <w:noProof/>
          <w:kern w:val="2"/>
          <w:sz w:val="21"/>
          <w:szCs w:val="22"/>
        </w:rPr>
      </w:pPr>
      <w:hyperlink w:anchor="_Toc54882380" w:history="1">
        <w:r w:rsidR="000E3D26" w:rsidRPr="003514B2">
          <w:rPr>
            <w:rStyle w:val="a8"/>
            <w:rFonts w:ascii="楷体_GB2312" w:eastAsia="楷体_GB2312" w:hint="eastAsia"/>
            <w:noProof/>
          </w:rPr>
          <w:t>（二）建议</w:t>
        </w:r>
        <w:r w:rsidR="000E3D26">
          <w:rPr>
            <w:noProof/>
            <w:webHidden/>
          </w:rPr>
          <w:tab/>
        </w:r>
        <w:r>
          <w:rPr>
            <w:noProof/>
            <w:webHidden/>
          </w:rPr>
          <w:fldChar w:fldCharType="begin"/>
        </w:r>
        <w:r w:rsidR="000E3D26">
          <w:rPr>
            <w:noProof/>
            <w:webHidden/>
          </w:rPr>
          <w:instrText xml:space="preserve"> PAGEREF _Toc54882380 \h </w:instrText>
        </w:r>
        <w:r>
          <w:rPr>
            <w:noProof/>
            <w:webHidden/>
          </w:rPr>
        </w:r>
        <w:r>
          <w:rPr>
            <w:noProof/>
            <w:webHidden/>
          </w:rPr>
          <w:fldChar w:fldCharType="separate"/>
        </w:r>
        <w:r w:rsidR="000E3D26">
          <w:rPr>
            <w:noProof/>
            <w:webHidden/>
          </w:rPr>
          <w:t>6</w:t>
        </w:r>
        <w:r>
          <w:rPr>
            <w:noProof/>
            <w:webHidden/>
          </w:rPr>
          <w:fldChar w:fldCharType="end"/>
        </w:r>
      </w:hyperlink>
    </w:p>
    <w:p w:rsidR="004E670C" w:rsidRDefault="00435EBD" w:rsidP="003514B2">
      <w:pPr>
        <w:spacing w:line="560" w:lineRule="exact"/>
      </w:pPr>
      <w:r>
        <w:fldChar w:fldCharType="end"/>
      </w:r>
    </w:p>
    <w:p w:rsidR="00BA236E" w:rsidRDefault="00BA236E" w:rsidP="003514B2">
      <w:pPr>
        <w:spacing w:line="560" w:lineRule="exact"/>
        <w:sectPr w:rsidR="00BA236E" w:rsidSect="00C059E0">
          <w:pgSz w:w="11907" w:h="16840"/>
          <w:pgMar w:top="2098" w:right="1418" w:bottom="1871" w:left="1531" w:header="851" w:footer="397" w:gutter="0"/>
          <w:pgNumType w:start="0"/>
          <w:cols w:space="720"/>
          <w:docGrid w:linePitch="286"/>
        </w:sectPr>
      </w:pPr>
    </w:p>
    <w:p w:rsidR="00810A06" w:rsidRDefault="00C3660B" w:rsidP="003514B2">
      <w:pPr>
        <w:pStyle w:val="1"/>
        <w:spacing w:line="560" w:lineRule="exact"/>
        <w:ind w:firstLine="640"/>
      </w:pPr>
      <w:bookmarkStart w:id="3" w:name="_Toc397505036"/>
      <w:bookmarkStart w:id="4" w:name="_Toc13926"/>
      <w:bookmarkStart w:id="5" w:name="_Toc15165_WPSOffice_Level1"/>
      <w:bookmarkStart w:id="6" w:name="_Toc54882370"/>
      <w:r>
        <w:rPr>
          <w:rFonts w:ascii="黑体" w:hAnsi="黑体" w:hint="eastAsia"/>
        </w:rPr>
        <w:lastRenderedPageBreak/>
        <w:t>一、项目</w:t>
      </w:r>
      <w:bookmarkEnd w:id="3"/>
      <w:bookmarkEnd w:id="4"/>
      <w:bookmarkEnd w:id="5"/>
      <w:r w:rsidR="00643610">
        <w:rPr>
          <w:rFonts w:ascii="黑体" w:hAnsi="黑体" w:hint="eastAsia"/>
        </w:rPr>
        <w:t>概</w:t>
      </w:r>
      <w:r w:rsidR="000E3D26">
        <w:rPr>
          <w:rFonts w:ascii="黑体" w:hAnsi="黑体" w:hint="eastAsia"/>
        </w:rPr>
        <w:t>要</w:t>
      </w:r>
      <w:bookmarkEnd w:id="6"/>
    </w:p>
    <w:p w:rsidR="004F25C6" w:rsidRDefault="00643610" w:rsidP="003514B2">
      <w:pPr>
        <w:pStyle w:val="2"/>
        <w:spacing w:line="560" w:lineRule="exact"/>
        <w:ind w:firstLine="640"/>
      </w:pPr>
      <w:bookmarkStart w:id="7" w:name="_Toc12865075"/>
      <w:bookmarkStart w:id="8" w:name="_Toc54882371"/>
      <w:bookmarkStart w:id="9" w:name="_Toc215655832"/>
      <w:bookmarkStart w:id="10" w:name="_Toc234635136"/>
      <w:bookmarkStart w:id="11" w:name="_Toc234634880"/>
      <w:bookmarkStart w:id="12" w:name="_Toc216018065"/>
      <w:bookmarkStart w:id="13" w:name="_Toc203964480"/>
      <w:bookmarkStart w:id="14" w:name="_Toc229476206"/>
      <w:r w:rsidRPr="00334909">
        <w:rPr>
          <w:rFonts w:hint="eastAsia"/>
        </w:rPr>
        <w:t>（一）</w:t>
      </w:r>
      <w:r w:rsidR="004F25C6" w:rsidRPr="00334909">
        <w:rPr>
          <w:rFonts w:hint="eastAsia"/>
        </w:rPr>
        <w:t>立项背景和目的</w:t>
      </w:r>
      <w:bookmarkEnd w:id="7"/>
      <w:bookmarkEnd w:id="8"/>
    </w:p>
    <w:p w:rsidR="00561C45" w:rsidRDefault="00561C45" w:rsidP="003514B2">
      <w:pPr>
        <w:spacing w:line="560" w:lineRule="exact"/>
        <w:ind w:firstLine="640"/>
        <w:rPr>
          <w:bCs/>
          <w:szCs w:val="32"/>
        </w:rPr>
      </w:pPr>
      <w:r>
        <w:rPr>
          <w:rFonts w:hint="eastAsia"/>
          <w:bCs/>
          <w:szCs w:val="32"/>
        </w:rPr>
        <w:t>目前，我国</w:t>
      </w:r>
      <w:r>
        <w:rPr>
          <w:rFonts w:hint="eastAsia"/>
          <w:bCs/>
          <w:szCs w:val="32"/>
        </w:rPr>
        <w:t>6</w:t>
      </w:r>
      <w:r>
        <w:rPr>
          <w:bCs/>
          <w:szCs w:val="32"/>
        </w:rPr>
        <w:t>0</w:t>
      </w:r>
      <w:r>
        <w:rPr>
          <w:rFonts w:hint="eastAsia"/>
          <w:bCs/>
          <w:szCs w:val="32"/>
        </w:rPr>
        <w:t>岁及以上老年人口已超过</w:t>
      </w:r>
      <w:r>
        <w:rPr>
          <w:rFonts w:hint="eastAsia"/>
          <w:bCs/>
          <w:szCs w:val="32"/>
        </w:rPr>
        <w:t>2.</w:t>
      </w:r>
      <w:r>
        <w:rPr>
          <w:bCs/>
          <w:szCs w:val="32"/>
        </w:rPr>
        <w:t>22</w:t>
      </w:r>
      <w:r>
        <w:rPr>
          <w:rFonts w:hint="eastAsia"/>
          <w:bCs/>
          <w:szCs w:val="32"/>
        </w:rPr>
        <w:t>亿，占比</w:t>
      </w:r>
      <w:r>
        <w:rPr>
          <w:rFonts w:hint="eastAsia"/>
          <w:bCs/>
          <w:szCs w:val="32"/>
        </w:rPr>
        <w:t>1</w:t>
      </w:r>
      <w:r>
        <w:rPr>
          <w:bCs/>
          <w:szCs w:val="32"/>
        </w:rPr>
        <w:t>6</w:t>
      </w:r>
      <w:r>
        <w:rPr>
          <w:rFonts w:hint="eastAsia"/>
          <w:bCs/>
          <w:szCs w:val="32"/>
        </w:rPr>
        <w:t>.</w:t>
      </w:r>
      <w:r>
        <w:rPr>
          <w:bCs/>
          <w:szCs w:val="32"/>
        </w:rPr>
        <w:t>1</w:t>
      </w:r>
      <w:r>
        <w:rPr>
          <w:rFonts w:hint="eastAsia"/>
          <w:bCs/>
          <w:szCs w:val="32"/>
        </w:rPr>
        <w:t>%</w:t>
      </w:r>
      <w:r>
        <w:rPr>
          <w:rFonts w:hint="eastAsia"/>
          <w:bCs/>
          <w:szCs w:val="32"/>
        </w:rPr>
        <w:t>，未来</w:t>
      </w:r>
      <w:r>
        <w:rPr>
          <w:rFonts w:hint="eastAsia"/>
          <w:bCs/>
          <w:szCs w:val="32"/>
        </w:rPr>
        <w:t>2</w:t>
      </w:r>
      <w:r>
        <w:rPr>
          <w:bCs/>
          <w:szCs w:val="32"/>
        </w:rPr>
        <w:t>0</w:t>
      </w:r>
      <w:r>
        <w:rPr>
          <w:rFonts w:hint="eastAsia"/>
          <w:bCs/>
          <w:szCs w:val="32"/>
        </w:rPr>
        <w:t>年仍将以年均近千万的速度持续增长。老年人在日常生活照遭受意外伤害的风险远高于其他年龄群体，老年人遭受意外伤害不但会增加基本医疗的支付压力，也会加重老年人及其家庭的经济负担。开展老年人意外伤害保险工作，是应对人口老龄化带来的养老、医疗等方面的社会风险，推进养老服务业和现代保险服务业融合发展的客观需要。</w:t>
      </w:r>
    </w:p>
    <w:p w:rsidR="00561C45" w:rsidRDefault="00561C45" w:rsidP="003514B2">
      <w:pPr>
        <w:spacing w:line="560" w:lineRule="exact"/>
        <w:ind w:firstLine="640"/>
        <w:rPr>
          <w:bCs/>
          <w:szCs w:val="32"/>
        </w:rPr>
      </w:pPr>
      <w:bookmarkStart w:id="15" w:name="_Toc23003_WPSOffice_Level2"/>
      <w:r w:rsidRPr="00D30296">
        <w:rPr>
          <w:rFonts w:hint="eastAsia"/>
          <w:bCs/>
          <w:szCs w:val="32"/>
        </w:rPr>
        <w:t>“银龄安康”工程是为老年人提供意外伤害风险保障的惠民工程，对被保险人发生的意外人身伤害，由有关商业保险机构按</w:t>
      </w:r>
      <w:r w:rsidRPr="00D30296">
        <w:rPr>
          <w:rFonts w:hAnsi="仿宋_GB2312" w:cs="仿宋_GB2312" w:hint="eastAsia"/>
          <w:bCs/>
          <w:szCs w:val="32"/>
        </w:rPr>
        <w:t>照投保数额及保险合同予以相应赔偿，投保主要对象是</w:t>
      </w:r>
      <w:r w:rsidRPr="00D30296">
        <w:rPr>
          <w:bCs/>
          <w:szCs w:val="32"/>
        </w:rPr>
        <w:t>60</w:t>
      </w:r>
      <w:r w:rsidRPr="00D30296">
        <w:rPr>
          <w:bCs/>
          <w:szCs w:val="32"/>
        </w:rPr>
        <w:t>岁及以上老年人。实施</w:t>
      </w:r>
      <w:r w:rsidRPr="00D30296">
        <w:rPr>
          <w:bCs/>
          <w:szCs w:val="32"/>
        </w:rPr>
        <w:t>“</w:t>
      </w:r>
      <w:r w:rsidRPr="00D30296">
        <w:rPr>
          <w:bCs/>
          <w:szCs w:val="32"/>
        </w:rPr>
        <w:t>银龄安康</w:t>
      </w:r>
      <w:r w:rsidRPr="00D30296">
        <w:rPr>
          <w:bCs/>
          <w:szCs w:val="32"/>
        </w:rPr>
        <w:t>”</w:t>
      </w:r>
      <w:r w:rsidRPr="00D30296">
        <w:rPr>
          <w:bCs/>
          <w:szCs w:val="32"/>
        </w:rPr>
        <w:t>工程是积极应对人口老龄化，建立健全养老保障体系，提高老年人幸福指数的有效举措，有利于促进养老服务业和现代保险服务业融合发展。要切实树立</w:t>
      </w:r>
      <w:r w:rsidRPr="00D30296">
        <w:rPr>
          <w:bCs/>
          <w:szCs w:val="32"/>
        </w:rPr>
        <w:t>“</w:t>
      </w:r>
      <w:r w:rsidRPr="00D30296">
        <w:rPr>
          <w:bCs/>
          <w:szCs w:val="32"/>
        </w:rPr>
        <w:t>以人民为中心</w:t>
      </w:r>
      <w:r w:rsidRPr="00D30296">
        <w:rPr>
          <w:bCs/>
          <w:szCs w:val="32"/>
        </w:rPr>
        <w:t>”</w:t>
      </w:r>
      <w:r w:rsidRPr="00D30296">
        <w:rPr>
          <w:bCs/>
          <w:szCs w:val="32"/>
        </w:rPr>
        <w:t>的发展理念，充分认识实施好</w:t>
      </w:r>
      <w:r w:rsidRPr="00D30296">
        <w:rPr>
          <w:bCs/>
          <w:szCs w:val="32"/>
        </w:rPr>
        <w:t>“</w:t>
      </w:r>
      <w:r w:rsidRPr="00D30296">
        <w:rPr>
          <w:bCs/>
          <w:szCs w:val="32"/>
        </w:rPr>
        <w:t>银龄安康</w:t>
      </w:r>
      <w:r w:rsidRPr="00D30296">
        <w:rPr>
          <w:bCs/>
          <w:szCs w:val="32"/>
        </w:rPr>
        <w:t>”</w:t>
      </w:r>
      <w:r w:rsidRPr="00D30296">
        <w:rPr>
          <w:bCs/>
          <w:szCs w:val="32"/>
        </w:rPr>
        <w:t>工程的重要意义，按照新时代老龄健康工作要求，逐步建立和完善政府支持、社会捐助、个人自费投保相结合的老年人意外伤害保险体系，提高老</w:t>
      </w:r>
      <w:r w:rsidRPr="00D30296">
        <w:rPr>
          <w:rFonts w:hint="eastAsia"/>
          <w:bCs/>
          <w:szCs w:val="32"/>
        </w:rPr>
        <w:t>年人及其家庭抵抗风险能力、增进老年人福祉、促进社会和谐稳定。</w:t>
      </w:r>
    </w:p>
    <w:p w:rsidR="004F25C6" w:rsidRDefault="00C3660B" w:rsidP="003514B2">
      <w:pPr>
        <w:pStyle w:val="2"/>
        <w:spacing w:line="560" w:lineRule="exact"/>
        <w:ind w:firstLine="640"/>
      </w:pPr>
      <w:bookmarkStart w:id="16" w:name="_Toc54882372"/>
      <w:r w:rsidRPr="00334909">
        <w:rPr>
          <w:rFonts w:hint="eastAsia"/>
        </w:rPr>
        <w:t>（二）</w:t>
      </w:r>
      <w:bookmarkEnd w:id="15"/>
      <w:r w:rsidR="004F25C6" w:rsidRPr="00334909">
        <w:rPr>
          <w:rFonts w:hint="eastAsia"/>
        </w:rPr>
        <w:t>预算及资金来源</w:t>
      </w:r>
      <w:bookmarkEnd w:id="16"/>
    </w:p>
    <w:p w:rsidR="00561C45" w:rsidRDefault="0041419B" w:rsidP="003514B2">
      <w:pPr>
        <w:spacing w:line="560" w:lineRule="exact"/>
        <w:ind w:firstLine="640"/>
      </w:pPr>
      <w:r>
        <w:rPr>
          <w:rFonts w:hint="eastAsia"/>
        </w:rPr>
        <w:t>威海市</w:t>
      </w:r>
      <w:r w:rsidR="00561C45">
        <w:rPr>
          <w:rFonts w:hint="eastAsia"/>
        </w:rPr>
        <w:t>文登区</w:t>
      </w:r>
      <w:r w:rsidR="00561C45" w:rsidRPr="0053424E">
        <w:rPr>
          <w:rFonts w:hint="eastAsia"/>
        </w:rPr>
        <w:t>财政局</w:t>
      </w:r>
      <w:r w:rsidR="00561C45" w:rsidRPr="0053424E">
        <w:t>批复</w:t>
      </w:r>
      <w:r w:rsidR="00561C45">
        <w:rPr>
          <w:rFonts w:hint="eastAsia"/>
        </w:rPr>
        <w:t>老龄办</w:t>
      </w:r>
      <w:r w:rsidR="00AA70B9">
        <w:rPr>
          <w:rFonts w:hint="eastAsia"/>
        </w:rPr>
        <w:t>2019</w:t>
      </w:r>
      <w:r w:rsidR="00AA70B9">
        <w:rPr>
          <w:rFonts w:hint="eastAsia"/>
        </w:rPr>
        <w:t>年度银龄安康保险项目</w:t>
      </w:r>
      <w:r w:rsidR="00561C45">
        <w:t>资金</w:t>
      </w:r>
      <w:r w:rsidR="00561C45">
        <w:t>150</w:t>
      </w:r>
      <w:r w:rsidR="00561C45" w:rsidRPr="0053424E">
        <w:t>万元。</w:t>
      </w:r>
      <w:r w:rsidR="00561C45">
        <w:rPr>
          <w:rFonts w:hint="eastAsia"/>
        </w:rPr>
        <w:t>资金全部来源于文登区区级</w:t>
      </w:r>
      <w:r w:rsidR="00561C45" w:rsidRPr="00C91A51">
        <w:rPr>
          <w:rFonts w:hint="eastAsia"/>
        </w:rPr>
        <w:t>财政</w:t>
      </w:r>
      <w:r w:rsidR="00561C45">
        <w:rPr>
          <w:rFonts w:hint="eastAsia"/>
        </w:rPr>
        <w:t>。</w:t>
      </w:r>
    </w:p>
    <w:p w:rsidR="004F25C6" w:rsidRDefault="00561C45" w:rsidP="003514B2">
      <w:pPr>
        <w:spacing w:line="560" w:lineRule="exact"/>
        <w:ind w:firstLine="640"/>
      </w:pPr>
      <w:r w:rsidRPr="0053424E">
        <w:lastRenderedPageBreak/>
        <w:t>截止</w:t>
      </w:r>
      <w:r>
        <w:t>到评价时间</w:t>
      </w:r>
      <w:r w:rsidR="0041419B">
        <w:rPr>
          <w:rFonts w:hint="eastAsia"/>
        </w:rPr>
        <w:t>威海市</w:t>
      </w:r>
      <w:r>
        <w:rPr>
          <w:rFonts w:hint="eastAsia"/>
        </w:rPr>
        <w:t>文登区</w:t>
      </w:r>
      <w:r w:rsidRPr="0053424E">
        <w:t>财政局共</w:t>
      </w:r>
      <w:r>
        <w:t>拨付</w:t>
      </w:r>
      <w:r>
        <w:rPr>
          <w:rFonts w:hint="eastAsia"/>
        </w:rPr>
        <w:t>老龄办项目</w:t>
      </w:r>
      <w:r>
        <w:t>资金</w:t>
      </w:r>
      <w:r>
        <w:t>150</w:t>
      </w:r>
      <w:r w:rsidRPr="0053424E">
        <w:t>万元</w:t>
      </w:r>
      <w:r w:rsidR="004F25C6" w:rsidRPr="0065252A">
        <w:rPr>
          <w:rFonts w:ascii="仿宋_GB2312" w:hint="eastAsia"/>
        </w:rPr>
        <w:t>。</w:t>
      </w:r>
    </w:p>
    <w:p w:rsidR="004F25C6" w:rsidRDefault="004F25C6" w:rsidP="003514B2">
      <w:pPr>
        <w:pStyle w:val="2"/>
        <w:spacing w:line="560" w:lineRule="exact"/>
        <w:ind w:firstLine="640"/>
      </w:pPr>
      <w:bookmarkStart w:id="17" w:name="_Toc12865078"/>
      <w:bookmarkStart w:id="18" w:name="_Toc54882373"/>
      <w:r w:rsidRPr="00334909">
        <w:rPr>
          <w:rFonts w:hint="eastAsia"/>
        </w:rPr>
        <w:t>（三</w:t>
      </w:r>
      <w:r w:rsidR="00643610" w:rsidRPr="00334909">
        <w:rPr>
          <w:rFonts w:hint="eastAsia"/>
        </w:rPr>
        <w:t>）项目</w:t>
      </w:r>
      <w:r w:rsidRPr="00334909">
        <w:rPr>
          <w:rFonts w:hint="eastAsia"/>
        </w:rPr>
        <w:t>实施内容</w:t>
      </w:r>
      <w:bookmarkEnd w:id="17"/>
      <w:bookmarkEnd w:id="18"/>
    </w:p>
    <w:p w:rsidR="000E3D26" w:rsidRDefault="00561C45" w:rsidP="003514B2">
      <w:pPr>
        <w:spacing w:line="560" w:lineRule="exact"/>
        <w:ind w:firstLineChars="200" w:firstLine="640"/>
        <w:rPr>
          <w:rFonts w:ascii="仿宋_GB2312"/>
        </w:rPr>
      </w:pPr>
      <w:r w:rsidRPr="003F1ED7">
        <w:rPr>
          <w:rFonts w:hint="eastAsia"/>
        </w:rPr>
        <w:t>为</w:t>
      </w:r>
      <w:r w:rsidRPr="003F1ED7">
        <w:t>60</w:t>
      </w:r>
      <w:r w:rsidRPr="003F1ED7">
        <w:t>至</w:t>
      </w:r>
      <w:r w:rsidRPr="003F1ED7">
        <w:t>80</w:t>
      </w:r>
      <w:r w:rsidRPr="003F1ED7">
        <w:t>周岁的老年人补贴投保一份意外伤害保险</w:t>
      </w:r>
      <w:r w:rsidR="00515065">
        <w:rPr>
          <w:rFonts w:hint="eastAsia"/>
        </w:rPr>
        <w:t>，</w:t>
      </w:r>
      <w:r w:rsidRPr="003F1ED7">
        <w:t>每人</w:t>
      </w:r>
      <w:r w:rsidRPr="003F1ED7">
        <w:t>10</w:t>
      </w:r>
      <w:r w:rsidRPr="003F1ED7">
        <w:t>元</w:t>
      </w:r>
      <w:r>
        <w:rPr>
          <w:rFonts w:hint="eastAsia"/>
        </w:rPr>
        <w:t>，共约</w:t>
      </w:r>
      <w:r>
        <w:rPr>
          <w:rFonts w:hint="eastAsia"/>
        </w:rPr>
        <w:t>1</w:t>
      </w:r>
      <w:r>
        <w:t>5</w:t>
      </w:r>
      <w:r>
        <w:rPr>
          <w:rFonts w:hint="eastAsia"/>
        </w:rPr>
        <w:t>万人</w:t>
      </w:r>
      <w:r w:rsidR="004F25C6" w:rsidRPr="00244E0E">
        <w:rPr>
          <w:rFonts w:ascii="仿宋_GB2312" w:hint="eastAsia"/>
        </w:rPr>
        <w:t>。</w:t>
      </w:r>
    </w:p>
    <w:p w:rsidR="000E3D26" w:rsidRPr="0021474A" w:rsidRDefault="000E3D26" w:rsidP="003514B2">
      <w:pPr>
        <w:pStyle w:val="1"/>
        <w:spacing w:line="560" w:lineRule="exact"/>
        <w:ind w:firstLine="640"/>
        <w:rPr>
          <w:rFonts w:ascii="宋体" w:eastAsia="宋体" w:hAnsi="宋体" w:cs="宋体"/>
          <w:sz w:val="24"/>
          <w:szCs w:val="24"/>
        </w:rPr>
      </w:pPr>
      <w:bookmarkStart w:id="19" w:name="_Toc54882374"/>
      <w:r>
        <w:rPr>
          <w:rFonts w:hint="eastAsia"/>
        </w:rPr>
        <w:t>二、绩效评价概述</w:t>
      </w:r>
      <w:bookmarkEnd w:id="19"/>
    </w:p>
    <w:p w:rsidR="000E3D26" w:rsidRDefault="000E3D26" w:rsidP="003514B2">
      <w:pPr>
        <w:pStyle w:val="2"/>
        <w:spacing w:line="560" w:lineRule="exact"/>
        <w:ind w:firstLine="640"/>
      </w:pPr>
      <w:bookmarkStart w:id="20" w:name="_Toc54882375"/>
      <w:r>
        <w:rPr>
          <w:rFonts w:hint="eastAsia"/>
        </w:rPr>
        <w:t>（一）绩效评价对象与范围</w:t>
      </w:r>
      <w:bookmarkEnd w:id="20"/>
    </w:p>
    <w:p w:rsidR="000E3D26" w:rsidRDefault="000E3D26" w:rsidP="003514B2">
      <w:pPr>
        <w:spacing w:line="560" w:lineRule="exact"/>
        <w:ind w:firstLine="640"/>
      </w:pPr>
      <w:r>
        <w:rPr>
          <w:rFonts w:hint="eastAsia"/>
        </w:rPr>
        <w:t>本次绩效评价的对象为威海市文登区老龄工作委员会办公室申请的财政资金，共</w:t>
      </w:r>
      <w:r>
        <w:rPr>
          <w:rFonts w:ascii="仿宋_GB2312"/>
        </w:rPr>
        <w:t>150</w:t>
      </w:r>
      <w:r w:rsidRPr="003B1761">
        <w:rPr>
          <w:rFonts w:ascii="仿宋_GB2312" w:hint="eastAsia"/>
        </w:rPr>
        <w:t>万元。评</w:t>
      </w:r>
      <w:r>
        <w:rPr>
          <w:rFonts w:hint="eastAsia"/>
        </w:rPr>
        <w:t>价范围为威海市文登区老龄工作委员会办公室。</w:t>
      </w:r>
    </w:p>
    <w:p w:rsidR="000E3D26" w:rsidRPr="009F3585" w:rsidRDefault="000E3D26" w:rsidP="003514B2">
      <w:pPr>
        <w:spacing w:line="560" w:lineRule="exact"/>
        <w:ind w:firstLine="640"/>
      </w:pPr>
      <w:r>
        <w:rPr>
          <w:rFonts w:hint="eastAsia"/>
          <w:szCs w:val="32"/>
        </w:rPr>
        <w:t>本次绩效评价是在预算单位绩效自评的基础上，由山东信一项目管理有限公司对项目业务主管部门、项目实施单位的资料进行书面评审，同时</w:t>
      </w:r>
      <w:r>
        <w:rPr>
          <w:rFonts w:hint="eastAsia"/>
        </w:rPr>
        <w:t>进行现场评价</w:t>
      </w:r>
      <w:r>
        <w:rPr>
          <w:rFonts w:ascii="仿宋_GB2312" w:cs="仿宋_GB2312" w:hint="eastAsia"/>
          <w:szCs w:val="32"/>
        </w:rPr>
        <w:t>。</w:t>
      </w:r>
    </w:p>
    <w:p w:rsidR="000E3D26" w:rsidRDefault="000E3D26" w:rsidP="003514B2">
      <w:pPr>
        <w:pStyle w:val="2"/>
        <w:spacing w:line="560" w:lineRule="exact"/>
        <w:ind w:firstLine="640"/>
      </w:pPr>
      <w:bookmarkStart w:id="21" w:name="_Toc54882376"/>
      <w:r>
        <w:rPr>
          <w:rFonts w:ascii="仿宋_GB2312" w:hint="eastAsia"/>
        </w:rPr>
        <w:t>（二）</w:t>
      </w:r>
      <w:r>
        <w:rPr>
          <w:rFonts w:hint="eastAsia"/>
        </w:rPr>
        <w:t>评价指标体系</w:t>
      </w:r>
      <w:bookmarkEnd w:id="21"/>
    </w:p>
    <w:p w:rsidR="004F25C6" w:rsidRPr="000E3D26" w:rsidRDefault="000E3D26" w:rsidP="003514B2">
      <w:pPr>
        <w:spacing w:line="560" w:lineRule="exact"/>
        <w:ind w:firstLine="640"/>
        <w:rPr>
          <w:rFonts w:ascii="仿宋_GB2312"/>
          <w:szCs w:val="32"/>
        </w:rPr>
      </w:pPr>
      <w:r w:rsidRPr="003B1761">
        <w:rPr>
          <w:rFonts w:ascii="仿宋_GB2312" w:hint="eastAsia"/>
          <w:szCs w:val="32"/>
        </w:rPr>
        <w:t>本次评价对象为</w:t>
      </w:r>
      <w:r>
        <w:rPr>
          <w:rFonts w:ascii="仿宋_GB2312" w:hint="eastAsia"/>
          <w:szCs w:val="32"/>
        </w:rPr>
        <w:t>2019年度银龄安康保险项目</w:t>
      </w:r>
      <w:r w:rsidRPr="003B1761">
        <w:rPr>
          <w:rFonts w:ascii="仿宋_GB2312" w:hint="eastAsia"/>
          <w:szCs w:val="32"/>
        </w:rPr>
        <w:t>资金，为典型的项目支出，所以本次指标设计依据关于印发《预算绩效评价指标体系框架》的通知（财预[2013]53号）中“项目支出绩效评价共性指标体系框架”进行设计，其中一、二级指标未做修改，三级指标部分作出个性化修改，一直延伸至四级指标。财政支出绩效评价工作应重点关注产出和效果，其次关注过程，据此思路，本指标体系一级指标投入、过程、产出和效果权重分别为</w:t>
      </w:r>
      <w:r>
        <w:rPr>
          <w:rFonts w:ascii="仿宋_GB2312" w:hint="eastAsia"/>
          <w:szCs w:val="32"/>
        </w:rPr>
        <w:t>1</w:t>
      </w:r>
      <w:r>
        <w:rPr>
          <w:rFonts w:ascii="仿宋_GB2312"/>
          <w:szCs w:val="32"/>
        </w:rPr>
        <w:t>5</w:t>
      </w:r>
      <w:r w:rsidRPr="003B1761">
        <w:rPr>
          <w:rFonts w:ascii="仿宋_GB2312" w:hint="eastAsia"/>
          <w:szCs w:val="32"/>
        </w:rPr>
        <w:t>%、2</w:t>
      </w:r>
      <w:r>
        <w:rPr>
          <w:rFonts w:ascii="仿宋_GB2312"/>
          <w:szCs w:val="32"/>
        </w:rPr>
        <w:t>5</w:t>
      </w:r>
      <w:r w:rsidRPr="003B1761">
        <w:rPr>
          <w:rFonts w:ascii="仿宋_GB2312" w:hint="eastAsia"/>
          <w:szCs w:val="32"/>
        </w:rPr>
        <w:t>%、</w:t>
      </w:r>
      <w:r>
        <w:rPr>
          <w:rFonts w:ascii="仿宋_GB2312" w:hint="eastAsia"/>
          <w:szCs w:val="32"/>
        </w:rPr>
        <w:t>2</w:t>
      </w:r>
      <w:r>
        <w:rPr>
          <w:rFonts w:ascii="仿宋_GB2312"/>
          <w:szCs w:val="32"/>
        </w:rPr>
        <w:t>5</w:t>
      </w:r>
      <w:r w:rsidRPr="003B1761">
        <w:rPr>
          <w:rFonts w:ascii="仿宋_GB2312" w:hint="eastAsia"/>
          <w:szCs w:val="32"/>
        </w:rPr>
        <w:t>%、</w:t>
      </w:r>
      <w:r>
        <w:rPr>
          <w:rFonts w:ascii="仿宋_GB2312" w:hint="eastAsia"/>
          <w:szCs w:val="32"/>
        </w:rPr>
        <w:t>3</w:t>
      </w:r>
      <w:r>
        <w:rPr>
          <w:rFonts w:ascii="仿宋_GB2312"/>
          <w:szCs w:val="32"/>
        </w:rPr>
        <w:t>5</w:t>
      </w:r>
      <w:r w:rsidRPr="003B1761">
        <w:rPr>
          <w:rFonts w:ascii="仿宋_GB2312" w:hint="eastAsia"/>
          <w:szCs w:val="32"/>
        </w:rPr>
        <w:t>%。</w:t>
      </w:r>
    </w:p>
    <w:p w:rsidR="00810A06" w:rsidRDefault="000E3D26" w:rsidP="003514B2">
      <w:pPr>
        <w:pStyle w:val="1"/>
        <w:spacing w:line="560" w:lineRule="exact"/>
        <w:ind w:firstLine="640"/>
      </w:pPr>
      <w:bookmarkStart w:id="22" w:name="_Toc23003_WPSOffice_Level1"/>
      <w:bookmarkStart w:id="23" w:name="_Toc54882377"/>
      <w:bookmarkStart w:id="24" w:name="_Toc413586940"/>
      <w:bookmarkEnd w:id="9"/>
      <w:bookmarkEnd w:id="10"/>
      <w:bookmarkEnd w:id="11"/>
      <w:bookmarkEnd w:id="12"/>
      <w:bookmarkEnd w:id="13"/>
      <w:bookmarkEnd w:id="14"/>
      <w:r>
        <w:rPr>
          <w:rFonts w:hint="eastAsia"/>
        </w:rPr>
        <w:lastRenderedPageBreak/>
        <w:t>三</w:t>
      </w:r>
      <w:r w:rsidR="00C3660B">
        <w:rPr>
          <w:rFonts w:hint="eastAsia"/>
        </w:rPr>
        <w:t>、</w:t>
      </w:r>
      <w:bookmarkEnd w:id="22"/>
      <w:r>
        <w:rPr>
          <w:rFonts w:hint="eastAsia"/>
        </w:rPr>
        <w:t>绩效评价结论</w:t>
      </w:r>
      <w:bookmarkEnd w:id="23"/>
    </w:p>
    <w:p w:rsidR="000E3D26" w:rsidRDefault="000E3D26" w:rsidP="003514B2">
      <w:pPr>
        <w:spacing w:line="560" w:lineRule="exact"/>
        <w:ind w:firstLineChars="200" w:firstLine="640"/>
      </w:pPr>
      <w:r w:rsidRPr="00CE29C4">
        <w:rPr>
          <w:rFonts w:ascii="仿宋_GB2312" w:hint="eastAsia"/>
        </w:rPr>
        <w:t>本项目</w:t>
      </w:r>
      <w:r w:rsidRPr="004A3705">
        <w:rPr>
          <w:rFonts w:ascii="仿宋_GB2312" w:hint="eastAsia"/>
        </w:rPr>
        <w:t>为60至80周岁的老年人补贴投保了一份意外伤害保险每人10元，共约15万人</w:t>
      </w:r>
      <w:r>
        <w:rPr>
          <w:rFonts w:ascii="仿宋_GB2312" w:hint="eastAsia"/>
        </w:rPr>
        <w:t>，</w:t>
      </w:r>
      <w:r>
        <w:rPr>
          <w:rFonts w:hint="eastAsia"/>
        </w:rPr>
        <w:t>项目的实施有助于</w:t>
      </w:r>
      <w:r w:rsidRPr="00835811">
        <w:rPr>
          <w:rFonts w:hint="eastAsia"/>
        </w:rPr>
        <w:t>促进保险服务业发展</w:t>
      </w:r>
      <w:r>
        <w:rPr>
          <w:rFonts w:hint="eastAsia"/>
        </w:rPr>
        <w:t>，</w:t>
      </w:r>
      <w:r w:rsidRPr="00835811">
        <w:rPr>
          <w:rFonts w:hint="eastAsia"/>
        </w:rPr>
        <w:t>提高老年人抵御意外伤害风险能力</w:t>
      </w:r>
      <w:r>
        <w:rPr>
          <w:rFonts w:hint="eastAsia"/>
        </w:rPr>
        <w:t>，</w:t>
      </w:r>
      <w:r w:rsidRPr="00835811">
        <w:rPr>
          <w:rFonts w:hint="eastAsia"/>
        </w:rPr>
        <w:t>提高居民生活质量</w:t>
      </w:r>
      <w:r>
        <w:rPr>
          <w:rFonts w:hint="eastAsia"/>
        </w:rPr>
        <w:t>，</w:t>
      </w:r>
      <w:r w:rsidRPr="00835811">
        <w:rPr>
          <w:rFonts w:hint="eastAsia"/>
        </w:rPr>
        <w:t>缓解基本医疗保险支付压力</w:t>
      </w:r>
      <w:r>
        <w:rPr>
          <w:rFonts w:hint="eastAsia"/>
        </w:rPr>
        <w:t>，</w:t>
      </w:r>
      <w:r w:rsidRPr="00835811">
        <w:rPr>
          <w:rFonts w:hint="eastAsia"/>
        </w:rPr>
        <w:t>促进文登养老保障体系建设</w:t>
      </w:r>
      <w:r>
        <w:rPr>
          <w:rFonts w:hint="eastAsia"/>
        </w:rPr>
        <w:t>，</w:t>
      </w:r>
      <w:r w:rsidRPr="00835811">
        <w:rPr>
          <w:rFonts w:hint="eastAsia"/>
        </w:rPr>
        <w:t>促进社会和谐稳定</w:t>
      </w:r>
      <w:r>
        <w:rPr>
          <w:rFonts w:hint="eastAsia"/>
        </w:rPr>
        <w:t>。</w:t>
      </w:r>
    </w:p>
    <w:p w:rsidR="00810A06" w:rsidRDefault="00C3660B" w:rsidP="003514B2">
      <w:pPr>
        <w:spacing w:line="560" w:lineRule="exact"/>
        <w:ind w:firstLine="640"/>
        <w:rPr>
          <w:rFonts w:ascii="仿宋_GB2312"/>
        </w:rPr>
      </w:pPr>
      <w:r>
        <w:rPr>
          <w:rFonts w:ascii="仿宋_GB2312" w:hint="eastAsia"/>
        </w:rPr>
        <w:t>评价小组运用制定的评价指标体系及评分标准，通过数据采集、实地调研及访谈等方式，对</w:t>
      </w:r>
      <w:r w:rsidR="00AA70B9">
        <w:rPr>
          <w:rFonts w:ascii="仿宋_GB2312" w:hint="eastAsia"/>
        </w:rPr>
        <w:t>2019年度银龄安康保险项目</w:t>
      </w:r>
      <w:r>
        <w:rPr>
          <w:rFonts w:ascii="仿宋_GB2312" w:hint="eastAsia"/>
        </w:rPr>
        <w:t>进行客观、公正</w:t>
      </w:r>
      <w:r w:rsidR="006146B0">
        <w:rPr>
          <w:rFonts w:ascii="仿宋_GB2312" w:hint="eastAsia"/>
        </w:rPr>
        <w:t>的</w:t>
      </w:r>
      <w:r>
        <w:rPr>
          <w:rFonts w:ascii="仿宋_GB2312" w:hint="eastAsia"/>
        </w:rPr>
        <w:t>评价，</w:t>
      </w:r>
      <w:r w:rsidR="006416D9">
        <w:rPr>
          <w:rFonts w:ascii="仿宋_GB2312" w:hint="eastAsia"/>
        </w:rPr>
        <w:t>综合</w:t>
      </w:r>
      <w:r>
        <w:rPr>
          <w:rFonts w:ascii="仿宋_GB2312" w:hint="eastAsia"/>
        </w:rPr>
        <w:t>得分</w:t>
      </w:r>
      <w:r w:rsidR="0051020A" w:rsidRPr="0051020A">
        <w:rPr>
          <w:rFonts w:ascii="仿宋_GB2312"/>
        </w:rPr>
        <w:t>6</w:t>
      </w:r>
      <w:r w:rsidR="00AD48C2">
        <w:rPr>
          <w:rFonts w:ascii="仿宋_GB2312"/>
        </w:rPr>
        <w:t>5</w:t>
      </w:r>
      <w:r w:rsidR="0051020A" w:rsidRPr="0051020A">
        <w:rPr>
          <w:rFonts w:ascii="仿宋_GB2312"/>
        </w:rPr>
        <w:t>.</w:t>
      </w:r>
      <w:r w:rsidR="00AD48C2">
        <w:rPr>
          <w:rFonts w:ascii="仿宋_GB2312"/>
        </w:rPr>
        <w:t>9</w:t>
      </w:r>
      <w:r w:rsidR="0051020A" w:rsidRPr="0051020A">
        <w:rPr>
          <w:rFonts w:ascii="仿宋_GB2312"/>
        </w:rPr>
        <w:t>9</w:t>
      </w:r>
      <w:r w:rsidR="003D192E">
        <w:rPr>
          <w:rFonts w:ascii="仿宋_GB2312" w:hint="eastAsia"/>
        </w:rPr>
        <w:t>分，评价等级为</w:t>
      </w:r>
      <w:r w:rsidR="0051020A">
        <w:rPr>
          <w:rFonts w:ascii="仿宋_GB2312" w:hint="eastAsia"/>
        </w:rPr>
        <w:t>合格</w:t>
      </w:r>
      <w:r>
        <w:rPr>
          <w:rFonts w:ascii="仿宋_GB2312" w:hint="eastAsia"/>
        </w:rPr>
        <w:t>。综合得分情况见下表：</w:t>
      </w:r>
    </w:p>
    <w:p w:rsidR="009907D3" w:rsidRDefault="00AA70B9" w:rsidP="003514B2">
      <w:pPr>
        <w:spacing w:before="60" w:after="60" w:line="560" w:lineRule="exact"/>
        <w:jc w:val="center"/>
        <w:rPr>
          <w:rFonts w:ascii="仿宋_GB2312" w:hAnsi="仿宋" w:cs="仿宋"/>
          <w:b/>
          <w:sz w:val="28"/>
          <w:szCs w:val="28"/>
        </w:rPr>
      </w:pPr>
      <w:r>
        <w:rPr>
          <w:rFonts w:ascii="仿宋_GB2312" w:hAnsi="仿宋" w:cs="仿宋" w:hint="eastAsia"/>
          <w:b/>
          <w:sz w:val="28"/>
          <w:szCs w:val="28"/>
        </w:rPr>
        <w:t>2019年度银龄安康保险项目</w:t>
      </w:r>
      <w:r w:rsidR="00C3660B" w:rsidRPr="00B80FB2">
        <w:rPr>
          <w:rFonts w:ascii="仿宋_GB2312" w:hAnsi="仿宋" w:cs="仿宋" w:hint="eastAsia"/>
          <w:b/>
          <w:sz w:val="28"/>
          <w:szCs w:val="28"/>
        </w:rPr>
        <w:t>绩效评价综合得分情况表</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5"/>
        <w:gridCol w:w="1417"/>
        <w:gridCol w:w="1418"/>
        <w:gridCol w:w="1559"/>
        <w:gridCol w:w="1559"/>
        <w:gridCol w:w="1559"/>
      </w:tblGrid>
      <w:tr w:rsidR="0051020A" w:rsidRPr="00790CF6" w:rsidTr="006320D1">
        <w:trPr>
          <w:trHeight w:val="510"/>
          <w:jc w:val="center"/>
        </w:trPr>
        <w:tc>
          <w:tcPr>
            <w:tcW w:w="1555"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指标</w:t>
            </w:r>
          </w:p>
        </w:tc>
        <w:tc>
          <w:tcPr>
            <w:tcW w:w="1417"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投入</w:t>
            </w:r>
          </w:p>
        </w:tc>
        <w:tc>
          <w:tcPr>
            <w:tcW w:w="1418"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过程</w:t>
            </w:r>
          </w:p>
        </w:tc>
        <w:tc>
          <w:tcPr>
            <w:tcW w:w="1559"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产出</w:t>
            </w:r>
          </w:p>
        </w:tc>
        <w:tc>
          <w:tcPr>
            <w:tcW w:w="1559"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效果</w:t>
            </w:r>
          </w:p>
        </w:tc>
        <w:tc>
          <w:tcPr>
            <w:tcW w:w="1559" w:type="dxa"/>
            <w:shd w:val="clear" w:color="auto" w:fill="auto"/>
            <w:vAlign w:val="center"/>
          </w:tcPr>
          <w:p w:rsidR="0051020A" w:rsidRPr="00790CF6" w:rsidRDefault="0051020A" w:rsidP="003514B2">
            <w:pPr>
              <w:spacing w:line="560" w:lineRule="exact"/>
              <w:jc w:val="center"/>
              <w:rPr>
                <w:rFonts w:ascii="仿宋_GB2312"/>
                <w:b/>
                <w:bCs/>
                <w:sz w:val="21"/>
              </w:rPr>
            </w:pPr>
            <w:r w:rsidRPr="00790CF6">
              <w:rPr>
                <w:rFonts w:ascii="仿宋_GB2312" w:hint="eastAsia"/>
                <w:b/>
                <w:bCs/>
                <w:sz w:val="21"/>
              </w:rPr>
              <w:t>合计</w:t>
            </w:r>
          </w:p>
        </w:tc>
      </w:tr>
      <w:tr w:rsidR="0051020A" w:rsidRPr="00790CF6" w:rsidTr="006320D1">
        <w:trPr>
          <w:trHeight w:val="285"/>
          <w:jc w:val="center"/>
        </w:trPr>
        <w:tc>
          <w:tcPr>
            <w:tcW w:w="1555" w:type="dxa"/>
            <w:vAlign w:val="center"/>
          </w:tcPr>
          <w:p w:rsidR="0051020A" w:rsidRPr="00790CF6" w:rsidRDefault="0051020A" w:rsidP="003514B2">
            <w:pPr>
              <w:spacing w:line="560" w:lineRule="exact"/>
              <w:jc w:val="center"/>
              <w:rPr>
                <w:rFonts w:ascii="仿宋_GB2312"/>
                <w:sz w:val="21"/>
              </w:rPr>
            </w:pPr>
            <w:r w:rsidRPr="00790CF6">
              <w:rPr>
                <w:rFonts w:ascii="仿宋_GB2312" w:hint="eastAsia"/>
                <w:sz w:val="21"/>
              </w:rPr>
              <w:t>权重</w:t>
            </w:r>
          </w:p>
        </w:tc>
        <w:tc>
          <w:tcPr>
            <w:tcW w:w="1417"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1</w:t>
            </w:r>
            <w:r>
              <w:rPr>
                <w:rFonts w:ascii="仿宋_GB2312"/>
                <w:sz w:val="21"/>
              </w:rPr>
              <w:t>5</w:t>
            </w:r>
          </w:p>
        </w:tc>
        <w:tc>
          <w:tcPr>
            <w:tcW w:w="1418"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2</w:t>
            </w:r>
            <w:r>
              <w:rPr>
                <w:rFonts w:ascii="仿宋_GB2312"/>
                <w:sz w:val="21"/>
              </w:rPr>
              <w:t>5</w:t>
            </w:r>
          </w:p>
        </w:tc>
        <w:tc>
          <w:tcPr>
            <w:tcW w:w="1559"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2</w:t>
            </w:r>
            <w:r>
              <w:rPr>
                <w:rFonts w:ascii="仿宋_GB2312"/>
                <w:sz w:val="21"/>
              </w:rPr>
              <w:t>5</w:t>
            </w:r>
          </w:p>
        </w:tc>
        <w:tc>
          <w:tcPr>
            <w:tcW w:w="1559" w:type="dxa"/>
          </w:tcPr>
          <w:p w:rsidR="0051020A" w:rsidRPr="00790CF6" w:rsidRDefault="0051020A" w:rsidP="003514B2">
            <w:pPr>
              <w:spacing w:line="560" w:lineRule="exact"/>
              <w:jc w:val="center"/>
              <w:rPr>
                <w:rFonts w:ascii="仿宋_GB2312"/>
                <w:sz w:val="21"/>
              </w:rPr>
            </w:pPr>
            <w:r w:rsidRPr="00790CF6">
              <w:rPr>
                <w:rFonts w:ascii="仿宋_GB2312" w:hint="eastAsia"/>
                <w:sz w:val="21"/>
              </w:rPr>
              <w:t>3</w:t>
            </w:r>
            <w:r>
              <w:rPr>
                <w:rFonts w:ascii="仿宋_GB2312"/>
                <w:sz w:val="21"/>
              </w:rPr>
              <w:t>5</w:t>
            </w:r>
          </w:p>
        </w:tc>
        <w:tc>
          <w:tcPr>
            <w:tcW w:w="1559" w:type="dxa"/>
            <w:vAlign w:val="center"/>
          </w:tcPr>
          <w:p w:rsidR="0051020A" w:rsidRPr="00790CF6" w:rsidRDefault="0051020A" w:rsidP="003514B2">
            <w:pPr>
              <w:spacing w:line="560" w:lineRule="exact"/>
              <w:jc w:val="center"/>
              <w:rPr>
                <w:rFonts w:ascii="仿宋_GB2312"/>
                <w:sz w:val="21"/>
              </w:rPr>
            </w:pPr>
            <w:r w:rsidRPr="00790CF6">
              <w:rPr>
                <w:rFonts w:ascii="仿宋_GB2312" w:hint="eastAsia"/>
                <w:sz w:val="21"/>
              </w:rPr>
              <w:t>100</w:t>
            </w:r>
          </w:p>
        </w:tc>
      </w:tr>
      <w:tr w:rsidR="0051020A" w:rsidRPr="00790CF6" w:rsidTr="006320D1">
        <w:trPr>
          <w:trHeight w:val="285"/>
          <w:jc w:val="center"/>
        </w:trPr>
        <w:tc>
          <w:tcPr>
            <w:tcW w:w="1555" w:type="dxa"/>
            <w:vAlign w:val="center"/>
          </w:tcPr>
          <w:p w:rsidR="0051020A" w:rsidRPr="00790CF6" w:rsidRDefault="0051020A" w:rsidP="003514B2">
            <w:pPr>
              <w:spacing w:line="560" w:lineRule="exact"/>
              <w:jc w:val="center"/>
              <w:rPr>
                <w:rFonts w:ascii="仿宋_GB2312"/>
                <w:sz w:val="21"/>
              </w:rPr>
            </w:pPr>
            <w:r w:rsidRPr="00790CF6">
              <w:rPr>
                <w:rFonts w:ascii="仿宋_GB2312" w:hint="eastAsia"/>
                <w:sz w:val="21"/>
              </w:rPr>
              <w:t>得分</w:t>
            </w:r>
          </w:p>
        </w:tc>
        <w:tc>
          <w:tcPr>
            <w:tcW w:w="1417" w:type="dxa"/>
            <w:vAlign w:val="center"/>
          </w:tcPr>
          <w:p w:rsidR="0051020A" w:rsidRPr="00790CF6" w:rsidRDefault="0051020A" w:rsidP="003514B2">
            <w:pPr>
              <w:spacing w:line="560" w:lineRule="exact"/>
              <w:jc w:val="center"/>
              <w:rPr>
                <w:rFonts w:ascii="仿宋_GB2312"/>
                <w:sz w:val="21"/>
              </w:rPr>
            </w:pPr>
            <w:r>
              <w:rPr>
                <w:rFonts w:ascii="仿宋_GB2312"/>
                <w:sz w:val="21"/>
              </w:rPr>
              <w:t>13</w:t>
            </w:r>
            <w:r>
              <w:rPr>
                <w:rFonts w:ascii="仿宋_GB2312" w:hint="eastAsia"/>
                <w:sz w:val="21"/>
              </w:rPr>
              <w:t>.</w:t>
            </w:r>
            <w:r>
              <w:rPr>
                <w:rFonts w:ascii="仿宋_GB2312"/>
                <w:sz w:val="21"/>
              </w:rPr>
              <w:t>2</w:t>
            </w:r>
          </w:p>
        </w:tc>
        <w:tc>
          <w:tcPr>
            <w:tcW w:w="1418"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1</w:t>
            </w:r>
            <w:r w:rsidR="00542126">
              <w:rPr>
                <w:rFonts w:ascii="仿宋_GB2312"/>
                <w:sz w:val="21"/>
              </w:rPr>
              <w:t>4</w:t>
            </w:r>
            <w:r>
              <w:rPr>
                <w:rFonts w:ascii="仿宋_GB2312" w:hint="eastAsia"/>
                <w:sz w:val="21"/>
              </w:rPr>
              <w:t>.</w:t>
            </w:r>
            <w:r w:rsidR="00AD48C2">
              <w:rPr>
                <w:rFonts w:ascii="仿宋_GB2312"/>
                <w:sz w:val="21"/>
              </w:rPr>
              <w:t>3</w:t>
            </w:r>
            <w:r>
              <w:rPr>
                <w:rFonts w:ascii="仿宋_GB2312"/>
                <w:sz w:val="21"/>
              </w:rPr>
              <w:t>9</w:t>
            </w:r>
          </w:p>
        </w:tc>
        <w:tc>
          <w:tcPr>
            <w:tcW w:w="1559"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2</w:t>
            </w:r>
            <w:r>
              <w:rPr>
                <w:rFonts w:ascii="仿宋_GB2312"/>
                <w:sz w:val="21"/>
              </w:rPr>
              <w:t>4</w:t>
            </w:r>
          </w:p>
        </w:tc>
        <w:tc>
          <w:tcPr>
            <w:tcW w:w="1559" w:type="dxa"/>
          </w:tcPr>
          <w:p w:rsidR="0051020A" w:rsidRPr="00790CF6" w:rsidRDefault="0051020A" w:rsidP="003514B2">
            <w:pPr>
              <w:spacing w:line="560" w:lineRule="exact"/>
              <w:jc w:val="center"/>
              <w:rPr>
                <w:rFonts w:ascii="仿宋_GB2312"/>
                <w:sz w:val="21"/>
              </w:rPr>
            </w:pPr>
            <w:r>
              <w:rPr>
                <w:rFonts w:ascii="仿宋_GB2312" w:hint="eastAsia"/>
                <w:sz w:val="21"/>
              </w:rPr>
              <w:t>1</w:t>
            </w:r>
            <w:r>
              <w:rPr>
                <w:rFonts w:ascii="仿宋_GB2312"/>
                <w:sz w:val="21"/>
              </w:rPr>
              <w:t>4</w:t>
            </w:r>
            <w:r>
              <w:rPr>
                <w:rFonts w:ascii="仿宋_GB2312" w:hint="eastAsia"/>
                <w:sz w:val="21"/>
              </w:rPr>
              <w:t>.</w:t>
            </w:r>
            <w:r>
              <w:rPr>
                <w:rFonts w:ascii="仿宋_GB2312"/>
                <w:sz w:val="21"/>
              </w:rPr>
              <w:t>4</w:t>
            </w:r>
          </w:p>
        </w:tc>
        <w:tc>
          <w:tcPr>
            <w:tcW w:w="1559"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6</w:t>
            </w:r>
            <w:r w:rsidR="00AD48C2">
              <w:rPr>
                <w:rFonts w:ascii="仿宋_GB2312"/>
                <w:sz w:val="21"/>
              </w:rPr>
              <w:t>5</w:t>
            </w:r>
            <w:r>
              <w:rPr>
                <w:rFonts w:ascii="仿宋_GB2312" w:hint="eastAsia"/>
                <w:sz w:val="21"/>
              </w:rPr>
              <w:t>.</w:t>
            </w:r>
            <w:r w:rsidR="00AD48C2">
              <w:rPr>
                <w:rFonts w:ascii="仿宋_GB2312"/>
                <w:sz w:val="21"/>
              </w:rPr>
              <w:t>9</w:t>
            </w:r>
            <w:r>
              <w:rPr>
                <w:rFonts w:ascii="仿宋_GB2312"/>
                <w:sz w:val="21"/>
              </w:rPr>
              <w:t>9</w:t>
            </w:r>
          </w:p>
        </w:tc>
      </w:tr>
      <w:tr w:rsidR="0051020A" w:rsidRPr="00790CF6" w:rsidTr="006320D1">
        <w:trPr>
          <w:trHeight w:val="285"/>
          <w:jc w:val="center"/>
        </w:trPr>
        <w:tc>
          <w:tcPr>
            <w:tcW w:w="1555" w:type="dxa"/>
            <w:vAlign w:val="center"/>
          </w:tcPr>
          <w:p w:rsidR="0051020A" w:rsidRPr="00790CF6" w:rsidRDefault="0051020A" w:rsidP="003514B2">
            <w:pPr>
              <w:spacing w:line="560" w:lineRule="exact"/>
              <w:jc w:val="center"/>
              <w:rPr>
                <w:rFonts w:ascii="仿宋_GB2312"/>
                <w:sz w:val="21"/>
              </w:rPr>
            </w:pPr>
            <w:r w:rsidRPr="00790CF6">
              <w:rPr>
                <w:rFonts w:ascii="仿宋_GB2312" w:hint="eastAsia"/>
                <w:sz w:val="21"/>
              </w:rPr>
              <w:t>得分率</w:t>
            </w:r>
          </w:p>
        </w:tc>
        <w:tc>
          <w:tcPr>
            <w:tcW w:w="1417"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8</w:t>
            </w:r>
            <w:r>
              <w:rPr>
                <w:rFonts w:ascii="仿宋_GB2312"/>
                <w:sz w:val="21"/>
              </w:rPr>
              <w:t>8</w:t>
            </w:r>
            <w:r>
              <w:rPr>
                <w:rFonts w:ascii="仿宋_GB2312" w:hint="eastAsia"/>
                <w:sz w:val="21"/>
              </w:rPr>
              <w:t>%</w:t>
            </w:r>
          </w:p>
        </w:tc>
        <w:tc>
          <w:tcPr>
            <w:tcW w:w="1418"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5</w:t>
            </w:r>
            <w:r w:rsidR="00AD48C2">
              <w:rPr>
                <w:rFonts w:ascii="仿宋_GB2312"/>
                <w:sz w:val="21"/>
              </w:rPr>
              <w:t>7</w:t>
            </w:r>
            <w:r>
              <w:rPr>
                <w:rFonts w:ascii="仿宋_GB2312" w:hint="eastAsia"/>
                <w:sz w:val="21"/>
              </w:rPr>
              <w:t>.</w:t>
            </w:r>
            <w:r>
              <w:rPr>
                <w:rFonts w:ascii="仿宋_GB2312"/>
                <w:sz w:val="21"/>
              </w:rPr>
              <w:t>56</w:t>
            </w:r>
            <w:r>
              <w:rPr>
                <w:rFonts w:ascii="仿宋_GB2312" w:hint="eastAsia"/>
                <w:sz w:val="21"/>
              </w:rPr>
              <w:t>%</w:t>
            </w:r>
          </w:p>
        </w:tc>
        <w:tc>
          <w:tcPr>
            <w:tcW w:w="1559"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9</w:t>
            </w:r>
            <w:r>
              <w:rPr>
                <w:rFonts w:ascii="仿宋_GB2312"/>
                <w:sz w:val="21"/>
              </w:rPr>
              <w:t>6</w:t>
            </w:r>
            <w:r>
              <w:rPr>
                <w:rFonts w:ascii="仿宋_GB2312" w:hint="eastAsia"/>
                <w:sz w:val="21"/>
              </w:rPr>
              <w:t>%</w:t>
            </w:r>
          </w:p>
        </w:tc>
        <w:tc>
          <w:tcPr>
            <w:tcW w:w="1559" w:type="dxa"/>
          </w:tcPr>
          <w:p w:rsidR="0051020A" w:rsidRPr="00790CF6" w:rsidRDefault="0051020A" w:rsidP="003514B2">
            <w:pPr>
              <w:spacing w:line="560" w:lineRule="exact"/>
              <w:jc w:val="center"/>
              <w:rPr>
                <w:rFonts w:ascii="仿宋_GB2312"/>
                <w:sz w:val="21"/>
              </w:rPr>
            </w:pPr>
            <w:r>
              <w:rPr>
                <w:rFonts w:ascii="仿宋_GB2312" w:hint="eastAsia"/>
                <w:sz w:val="21"/>
              </w:rPr>
              <w:t>4</w:t>
            </w:r>
            <w:r>
              <w:rPr>
                <w:rFonts w:ascii="仿宋_GB2312"/>
                <w:sz w:val="21"/>
              </w:rPr>
              <w:t>1</w:t>
            </w:r>
            <w:r>
              <w:rPr>
                <w:rFonts w:ascii="仿宋_GB2312" w:hint="eastAsia"/>
                <w:sz w:val="21"/>
              </w:rPr>
              <w:t>.</w:t>
            </w:r>
            <w:r>
              <w:rPr>
                <w:rFonts w:ascii="仿宋_GB2312"/>
                <w:sz w:val="21"/>
              </w:rPr>
              <w:t>14</w:t>
            </w:r>
            <w:r>
              <w:rPr>
                <w:rFonts w:ascii="仿宋_GB2312" w:hint="eastAsia"/>
                <w:sz w:val="21"/>
              </w:rPr>
              <w:t>%</w:t>
            </w:r>
          </w:p>
        </w:tc>
        <w:tc>
          <w:tcPr>
            <w:tcW w:w="1559" w:type="dxa"/>
            <w:vAlign w:val="center"/>
          </w:tcPr>
          <w:p w:rsidR="0051020A" w:rsidRPr="00790CF6" w:rsidRDefault="0051020A" w:rsidP="003514B2">
            <w:pPr>
              <w:spacing w:line="560" w:lineRule="exact"/>
              <w:jc w:val="center"/>
              <w:rPr>
                <w:rFonts w:ascii="仿宋_GB2312"/>
                <w:sz w:val="21"/>
              </w:rPr>
            </w:pPr>
            <w:r>
              <w:rPr>
                <w:rFonts w:ascii="仿宋_GB2312" w:hint="eastAsia"/>
                <w:sz w:val="21"/>
              </w:rPr>
              <w:t>6</w:t>
            </w:r>
            <w:r w:rsidR="00AD48C2">
              <w:rPr>
                <w:rFonts w:ascii="仿宋_GB2312"/>
                <w:sz w:val="21"/>
              </w:rPr>
              <w:t>5</w:t>
            </w:r>
            <w:r>
              <w:rPr>
                <w:rFonts w:ascii="仿宋_GB2312" w:hint="eastAsia"/>
                <w:sz w:val="21"/>
              </w:rPr>
              <w:t>.</w:t>
            </w:r>
            <w:r w:rsidR="00AD48C2">
              <w:rPr>
                <w:rFonts w:ascii="仿宋_GB2312"/>
                <w:sz w:val="21"/>
              </w:rPr>
              <w:t>9</w:t>
            </w:r>
            <w:r>
              <w:rPr>
                <w:rFonts w:ascii="仿宋_GB2312"/>
                <w:sz w:val="21"/>
              </w:rPr>
              <w:t>9</w:t>
            </w:r>
            <w:r>
              <w:rPr>
                <w:rFonts w:ascii="仿宋_GB2312" w:hint="eastAsia"/>
                <w:sz w:val="21"/>
              </w:rPr>
              <w:t>%</w:t>
            </w:r>
          </w:p>
        </w:tc>
      </w:tr>
    </w:tbl>
    <w:p w:rsidR="00810A06" w:rsidRDefault="000E3D26" w:rsidP="003514B2">
      <w:pPr>
        <w:pStyle w:val="1"/>
        <w:spacing w:line="560" w:lineRule="exact"/>
        <w:ind w:firstLine="640"/>
      </w:pPr>
      <w:bookmarkStart w:id="25" w:name="_Toc16769_WPSOffice_Level1"/>
      <w:bookmarkStart w:id="26" w:name="_Toc54882378"/>
      <w:r>
        <w:rPr>
          <w:rFonts w:hint="eastAsia"/>
        </w:rPr>
        <w:t>四、</w:t>
      </w:r>
      <w:r w:rsidR="00C3660B">
        <w:rPr>
          <w:rFonts w:hint="eastAsia"/>
        </w:rPr>
        <w:t>存在的问题</w:t>
      </w:r>
      <w:bookmarkEnd w:id="25"/>
      <w:r w:rsidR="00643610">
        <w:rPr>
          <w:rFonts w:hint="eastAsia"/>
        </w:rPr>
        <w:t>和建议</w:t>
      </w:r>
      <w:bookmarkEnd w:id="26"/>
    </w:p>
    <w:p w:rsidR="000219C6" w:rsidRPr="00643610" w:rsidRDefault="000219C6" w:rsidP="003514B2">
      <w:pPr>
        <w:pStyle w:val="2"/>
        <w:spacing w:line="560" w:lineRule="exact"/>
        <w:ind w:firstLine="640"/>
      </w:pPr>
      <w:bookmarkStart w:id="27" w:name="_Toc54882379"/>
      <w:r>
        <w:t>（一）存在的问题</w:t>
      </w:r>
      <w:bookmarkEnd w:id="27"/>
    </w:p>
    <w:p w:rsidR="000219C6" w:rsidRPr="00CE29C4" w:rsidRDefault="000219C6" w:rsidP="003514B2">
      <w:pPr>
        <w:spacing w:line="560" w:lineRule="exact"/>
        <w:ind w:firstLineChars="200" w:firstLine="640"/>
        <w:rPr>
          <w:rFonts w:ascii="仿宋_GB2312"/>
        </w:rPr>
      </w:pPr>
      <w:r w:rsidRPr="00CE29C4">
        <w:rPr>
          <w:rFonts w:ascii="仿宋_GB2312" w:hint="eastAsia"/>
        </w:rPr>
        <w:t>1、</w:t>
      </w:r>
      <w:r>
        <w:rPr>
          <w:rFonts w:ascii="仿宋_GB2312" w:hint="eastAsia"/>
        </w:rPr>
        <w:t>绩效目标不明确。根据规定：“</w:t>
      </w:r>
      <w:r w:rsidRPr="00011C8E">
        <w:rPr>
          <w:rFonts w:ascii="仿宋_GB2312" w:hint="eastAsia"/>
        </w:rPr>
        <w:t>绩效目标应当从数量、质量、成本和时效等方面进行细化，尽量进行定量表述，不能以量化形式表述的，可以采用定性的分级分档形式表述</w:t>
      </w:r>
      <w:r>
        <w:rPr>
          <w:rFonts w:ascii="仿宋_GB2312" w:hint="eastAsia"/>
        </w:rPr>
        <w:t>。”本项目绩效目标细化、量化不足。</w:t>
      </w:r>
    </w:p>
    <w:p w:rsidR="000219C6" w:rsidRDefault="000219C6" w:rsidP="003514B2">
      <w:pPr>
        <w:spacing w:line="560" w:lineRule="exact"/>
        <w:ind w:firstLineChars="200" w:firstLine="640"/>
        <w:rPr>
          <w:rFonts w:ascii="仿宋_GB2312"/>
        </w:rPr>
      </w:pPr>
      <w:r w:rsidRPr="00CE29C4">
        <w:rPr>
          <w:rFonts w:ascii="仿宋_GB2312" w:hint="eastAsia"/>
        </w:rPr>
        <w:lastRenderedPageBreak/>
        <w:t>2、</w:t>
      </w:r>
      <w:r w:rsidR="00561C45">
        <w:rPr>
          <w:rFonts w:ascii="仿宋_GB2312" w:hint="eastAsia"/>
        </w:rPr>
        <w:t>宣传</w:t>
      </w:r>
      <w:r w:rsidR="008C41F6">
        <w:rPr>
          <w:rFonts w:ascii="仿宋_GB2312" w:hint="eastAsia"/>
        </w:rPr>
        <w:t>有效性</w:t>
      </w:r>
      <w:r w:rsidR="00F70647">
        <w:rPr>
          <w:rFonts w:ascii="仿宋_GB2312" w:hint="eastAsia"/>
        </w:rPr>
        <w:t>不足</w:t>
      </w:r>
      <w:r w:rsidR="00561C45" w:rsidRPr="00CE29C4">
        <w:rPr>
          <w:rFonts w:ascii="仿宋_GB2312" w:hint="eastAsia"/>
        </w:rPr>
        <w:t>。</w:t>
      </w:r>
      <w:r w:rsidR="00623D92">
        <w:rPr>
          <w:rFonts w:ascii="仿宋_GB2312" w:hint="eastAsia"/>
        </w:rPr>
        <w:t>每年仅在4、5月份宣传</w:t>
      </w:r>
      <w:r w:rsidR="00F15DB3">
        <w:rPr>
          <w:rFonts w:ascii="仿宋_GB2312" w:hint="eastAsia"/>
        </w:rPr>
        <w:t>，宣传时间短、效果差</w:t>
      </w:r>
      <w:r>
        <w:rPr>
          <w:rFonts w:ascii="仿宋_GB2312" w:hint="eastAsia"/>
        </w:rPr>
        <w:t>。</w:t>
      </w:r>
      <w:r w:rsidR="00C921CE">
        <w:rPr>
          <w:rFonts w:ascii="仿宋_GB2312" w:hint="eastAsia"/>
        </w:rPr>
        <w:t>基层宣传忽略了保险条款的宣传。因此，</w:t>
      </w:r>
      <w:r w:rsidR="00F15DB3">
        <w:rPr>
          <w:rFonts w:ascii="仿宋_GB2312" w:hint="eastAsia"/>
        </w:rPr>
        <w:t>约一半的人仅仅知道银龄安康保险的项目名称，绝大部分</w:t>
      </w:r>
      <w:r w:rsidR="006320D1">
        <w:rPr>
          <w:rFonts w:ascii="仿宋_GB2312" w:hint="eastAsia"/>
        </w:rPr>
        <w:t>受益群体</w:t>
      </w:r>
      <w:r w:rsidR="00F15DB3">
        <w:rPr>
          <w:rFonts w:ascii="仿宋_GB2312" w:hint="eastAsia"/>
        </w:rPr>
        <w:t>不清楚</w:t>
      </w:r>
      <w:r w:rsidR="00542126">
        <w:rPr>
          <w:rFonts w:ascii="仿宋_GB2312" w:hint="eastAsia"/>
        </w:rPr>
        <w:t>如何理赔、</w:t>
      </w:r>
      <w:r w:rsidR="00F15DB3">
        <w:rPr>
          <w:rFonts w:ascii="仿宋_GB2312" w:hint="eastAsia"/>
        </w:rPr>
        <w:t>理赔金额是多少。</w:t>
      </w:r>
    </w:p>
    <w:p w:rsidR="000219C6" w:rsidRDefault="007373ED" w:rsidP="003514B2">
      <w:pPr>
        <w:spacing w:line="560" w:lineRule="exact"/>
        <w:ind w:firstLineChars="200" w:firstLine="640"/>
        <w:rPr>
          <w:rFonts w:ascii="仿宋_GB2312"/>
        </w:rPr>
      </w:pPr>
      <w:r>
        <w:rPr>
          <w:rFonts w:ascii="仿宋_GB2312"/>
        </w:rPr>
        <w:t>3</w:t>
      </w:r>
      <w:r w:rsidR="000219C6">
        <w:rPr>
          <w:rFonts w:ascii="仿宋_GB2312" w:hint="eastAsia"/>
        </w:rPr>
        <w:t>、</w:t>
      </w:r>
      <w:r w:rsidR="00561C45">
        <w:rPr>
          <w:rFonts w:ascii="仿宋_GB2312" w:hint="eastAsia"/>
        </w:rPr>
        <w:t>缺少业务管理制度。</w:t>
      </w:r>
      <w:r w:rsidR="000707EE">
        <w:rPr>
          <w:rFonts w:ascii="仿宋_GB2312" w:hint="eastAsia"/>
        </w:rPr>
        <w:t>本项目尚未制定业务管理制度，</w:t>
      </w:r>
      <w:r w:rsidR="000707EE" w:rsidRPr="000707EE">
        <w:rPr>
          <w:rFonts w:ascii="仿宋_GB2312" w:hint="eastAsia"/>
        </w:rPr>
        <w:t>管理制度健全性</w:t>
      </w:r>
      <w:r w:rsidR="000707EE">
        <w:rPr>
          <w:rFonts w:ascii="仿宋_GB2312" w:hint="eastAsia"/>
        </w:rPr>
        <w:t>不足，项目的申报、实施缺少管理制度依据，</w:t>
      </w:r>
      <w:r w:rsidR="000707EE" w:rsidRPr="000707EE">
        <w:rPr>
          <w:rFonts w:ascii="仿宋_GB2312" w:hint="eastAsia"/>
        </w:rPr>
        <w:t>制度执行有效性</w:t>
      </w:r>
      <w:r w:rsidR="000707EE">
        <w:rPr>
          <w:rFonts w:ascii="仿宋_GB2312" w:hint="eastAsia"/>
        </w:rPr>
        <w:t>不足</w:t>
      </w:r>
      <w:r w:rsidR="000219C6">
        <w:rPr>
          <w:rFonts w:ascii="仿宋_GB2312" w:hint="eastAsia"/>
        </w:rPr>
        <w:t>。</w:t>
      </w:r>
    </w:p>
    <w:p w:rsidR="000219C6" w:rsidRDefault="007373ED" w:rsidP="003514B2">
      <w:pPr>
        <w:spacing w:line="560" w:lineRule="exact"/>
        <w:ind w:firstLineChars="200" w:firstLine="640"/>
        <w:rPr>
          <w:rFonts w:ascii="仿宋_GB2312"/>
        </w:rPr>
      </w:pPr>
      <w:r>
        <w:rPr>
          <w:rFonts w:ascii="仿宋_GB2312"/>
        </w:rPr>
        <w:t>4</w:t>
      </w:r>
      <w:r w:rsidR="000219C6">
        <w:rPr>
          <w:rFonts w:ascii="仿宋_GB2312" w:hint="eastAsia"/>
        </w:rPr>
        <w:t>、</w:t>
      </w:r>
      <w:r w:rsidR="00623D92" w:rsidRPr="00623D92">
        <w:rPr>
          <w:rFonts w:ascii="仿宋_GB2312" w:hint="eastAsia"/>
        </w:rPr>
        <w:t>项目质量可控性</w:t>
      </w:r>
      <w:r w:rsidR="00623D92">
        <w:rPr>
          <w:rFonts w:ascii="仿宋_GB2312" w:hint="eastAsia"/>
        </w:rPr>
        <w:t>不足</w:t>
      </w:r>
      <w:r w:rsidR="00561C45">
        <w:rPr>
          <w:rFonts w:ascii="仿宋_GB2312" w:hint="eastAsia"/>
        </w:rPr>
        <w:t>。</w:t>
      </w:r>
      <w:r w:rsidR="000707EE">
        <w:rPr>
          <w:rFonts w:ascii="仿宋_GB2312" w:hint="eastAsia"/>
        </w:rPr>
        <w:t>本项目不</w:t>
      </w:r>
      <w:r w:rsidR="000707EE" w:rsidRPr="000707EE">
        <w:rPr>
          <w:rFonts w:ascii="仿宋_GB2312" w:hint="eastAsia"/>
        </w:rPr>
        <w:t>具有完备的质量与标准要求程度</w:t>
      </w:r>
      <w:r w:rsidR="000707EE">
        <w:rPr>
          <w:rFonts w:ascii="仿宋_GB2312" w:hint="eastAsia"/>
        </w:rPr>
        <w:t>，项目的实施缺少相关的标准要求，</w:t>
      </w:r>
      <w:r w:rsidR="000707EE" w:rsidRPr="00623D92">
        <w:rPr>
          <w:rFonts w:ascii="仿宋_GB2312" w:hint="eastAsia"/>
        </w:rPr>
        <w:t>项目质量可控性</w:t>
      </w:r>
      <w:r w:rsidR="000707EE">
        <w:rPr>
          <w:rFonts w:ascii="仿宋_GB2312" w:hint="eastAsia"/>
        </w:rPr>
        <w:t>不足</w:t>
      </w:r>
      <w:r w:rsidR="000219C6">
        <w:rPr>
          <w:rFonts w:ascii="仿宋_GB2312" w:hint="eastAsia"/>
        </w:rPr>
        <w:t>。</w:t>
      </w:r>
    </w:p>
    <w:p w:rsidR="003B7F23" w:rsidRDefault="007373ED" w:rsidP="003514B2">
      <w:pPr>
        <w:spacing w:line="560" w:lineRule="exact"/>
        <w:ind w:firstLineChars="200" w:firstLine="640"/>
        <w:rPr>
          <w:rFonts w:ascii="仿宋_GB2312"/>
        </w:rPr>
      </w:pPr>
      <w:r>
        <w:rPr>
          <w:rFonts w:ascii="仿宋_GB2312"/>
        </w:rPr>
        <w:t>5</w:t>
      </w:r>
      <w:r w:rsidR="000219C6">
        <w:rPr>
          <w:rFonts w:ascii="仿宋_GB2312" w:hint="eastAsia"/>
        </w:rPr>
        <w:t>、</w:t>
      </w:r>
      <w:r w:rsidR="003B7F23" w:rsidRPr="003B7F23">
        <w:rPr>
          <w:rFonts w:ascii="仿宋_GB2312" w:hint="eastAsia"/>
        </w:rPr>
        <w:t>项目档案资料齐全性</w:t>
      </w:r>
      <w:r w:rsidR="003B7F23">
        <w:rPr>
          <w:rFonts w:ascii="仿宋_GB2312" w:hint="eastAsia"/>
        </w:rPr>
        <w:t>。保险合同只有保单，缺少必要的理赔条款。</w:t>
      </w:r>
    </w:p>
    <w:p w:rsidR="000219C6" w:rsidRPr="00CE29C4" w:rsidRDefault="00542126" w:rsidP="003514B2">
      <w:pPr>
        <w:spacing w:line="560" w:lineRule="exact"/>
        <w:ind w:firstLineChars="200" w:firstLine="640"/>
        <w:rPr>
          <w:rFonts w:ascii="仿宋_GB2312"/>
        </w:rPr>
      </w:pPr>
      <w:r>
        <w:rPr>
          <w:rFonts w:ascii="仿宋_GB2312"/>
        </w:rPr>
        <w:t>6</w:t>
      </w:r>
      <w:r w:rsidR="003B7F23">
        <w:rPr>
          <w:rFonts w:ascii="仿宋_GB2312" w:hint="eastAsia"/>
        </w:rPr>
        <w:t>、本项目保险理赔条款规定：“若被保险人已从当地社会基本医疗保险、公费医疗或其他途径获得补偿或给付，本公司对剩余未获得补偿或给付的部分按上述规定给付保险金”。</w:t>
      </w:r>
      <w:r w:rsidR="006320D1">
        <w:rPr>
          <w:rFonts w:ascii="仿宋_GB2312" w:hint="eastAsia"/>
        </w:rPr>
        <w:t>与</w:t>
      </w:r>
      <w:r w:rsidR="003B7F23">
        <w:rPr>
          <w:rFonts w:ascii="仿宋_GB2312" w:hint="eastAsia"/>
        </w:rPr>
        <w:t>项目立项的目</w:t>
      </w:r>
      <w:r w:rsidR="00A96EAA">
        <w:rPr>
          <w:rFonts w:ascii="仿宋_GB2312" w:hint="eastAsia"/>
        </w:rPr>
        <w:t>的</w:t>
      </w:r>
      <w:r w:rsidR="006320D1">
        <w:rPr>
          <w:rFonts w:ascii="仿宋_GB2312" w:hint="eastAsia"/>
        </w:rPr>
        <w:t>“</w:t>
      </w:r>
      <w:r w:rsidR="003B7F23" w:rsidRPr="003B7F23">
        <w:rPr>
          <w:rFonts w:ascii="仿宋_GB2312" w:hint="eastAsia"/>
        </w:rPr>
        <w:t>缓解</w:t>
      </w:r>
      <w:r w:rsidR="00375FFB">
        <w:rPr>
          <w:rFonts w:ascii="仿宋_GB2312" w:hint="eastAsia"/>
        </w:rPr>
        <w:t>社会保障压力、减轻政府负担</w:t>
      </w:r>
      <w:r w:rsidR="006320D1">
        <w:rPr>
          <w:rFonts w:ascii="仿宋_GB2312" w:hint="eastAsia"/>
        </w:rPr>
        <w:t>”冲突</w:t>
      </w:r>
      <w:r w:rsidR="000219C6">
        <w:rPr>
          <w:rFonts w:ascii="仿宋_GB2312" w:hint="eastAsia"/>
        </w:rPr>
        <w:t>。</w:t>
      </w:r>
    </w:p>
    <w:p w:rsidR="000219C6" w:rsidRDefault="000219C6" w:rsidP="003514B2">
      <w:pPr>
        <w:pStyle w:val="2"/>
        <w:spacing w:line="560" w:lineRule="exact"/>
        <w:ind w:firstLine="640"/>
      </w:pPr>
      <w:bookmarkStart w:id="28" w:name="_Toc54882380"/>
      <w:r>
        <w:t>（二）建议</w:t>
      </w:r>
      <w:bookmarkEnd w:id="28"/>
    </w:p>
    <w:p w:rsidR="000219C6" w:rsidRPr="00CE29C4" w:rsidRDefault="000219C6" w:rsidP="003514B2">
      <w:pPr>
        <w:spacing w:line="560" w:lineRule="exact"/>
        <w:ind w:firstLineChars="200" w:firstLine="640"/>
        <w:jc w:val="left"/>
        <w:rPr>
          <w:rFonts w:ascii="仿宋_GB2312"/>
        </w:rPr>
      </w:pPr>
      <w:bookmarkStart w:id="29" w:name="_Toc13302_WPSOffice_Level2"/>
      <w:bookmarkStart w:id="30" w:name="_Toc15017_WPSOffice_Level2"/>
      <w:bookmarkStart w:id="31" w:name="_Toc22829_WPSOffice_Level2"/>
      <w:r w:rsidRPr="00CE29C4">
        <w:rPr>
          <w:rFonts w:ascii="仿宋_GB2312" w:hint="eastAsia"/>
        </w:rPr>
        <w:t>1、</w:t>
      </w:r>
      <w:r>
        <w:rPr>
          <w:rFonts w:ascii="仿宋_GB2312" w:hint="eastAsia"/>
        </w:rPr>
        <w:t>建议做好绩效目标申报工作。绩效目标申报时，根据规定：“</w:t>
      </w:r>
      <w:r w:rsidRPr="00011C8E">
        <w:rPr>
          <w:rFonts w:ascii="仿宋_GB2312" w:hint="eastAsia"/>
        </w:rPr>
        <w:t>绩效目标应当从数量、质量、成本和时效等方面进行细化，尽量进行定量表述，不能以量化形式表述的，可以采用定性的分级分档形式表述</w:t>
      </w:r>
      <w:r>
        <w:rPr>
          <w:rFonts w:ascii="仿宋_GB2312" w:hint="eastAsia"/>
        </w:rPr>
        <w:t>”，做好绩效目标申报工作，做好绩效目标的细化、量化工作</w:t>
      </w:r>
      <w:r w:rsidRPr="00CE29C4">
        <w:rPr>
          <w:rFonts w:ascii="仿宋_GB2312" w:hint="eastAsia"/>
        </w:rPr>
        <w:t>。</w:t>
      </w:r>
      <w:bookmarkEnd w:id="29"/>
      <w:bookmarkEnd w:id="30"/>
      <w:bookmarkEnd w:id="31"/>
    </w:p>
    <w:p w:rsidR="000219C6" w:rsidRDefault="000219C6" w:rsidP="003514B2">
      <w:pPr>
        <w:spacing w:line="560" w:lineRule="exact"/>
        <w:ind w:firstLineChars="200" w:firstLine="640"/>
        <w:jc w:val="left"/>
        <w:rPr>
          <w:rFonts w:ascii="仿宋_GB2312"/>
        </w:rPr>
      </w:pPr>
      <w:bookmarkStart w:id="32" w:name="_Toc9780_WPSOffice_Level2"/>
      <w:bookmarkStart w:id="33" w:name="_Toc489_WPSOffice_Level2"/>
      <w:bookmarkStart w:id="34" w:name="_Toc13968_WPSOffice_Level2"/>
      <w:r w:rsidRPr="00CE29C4">
        <w:rPr>
          <w:rFonts w:ascii="仿宋_GB2312" w:hint="eastAsia"/>
        </w:rPr>
        <w:lastRenderedPageBreak/>
        <w:t>2、</w:t>
      </w:r>
      <w:bookmarkEnd w:id="32"/>
      <w:bookmarkEnd w:id="33"/>
      <w:bookmarkEnd w:id="34"/>
      <w:r w:rsidR="00561C45">
        <w:rPr>
          <w:rFonts w:ascii="仿宋_GB2312" w:hint="eastAsia"/>
        </w:rPr>
        <w:t>建议加强宣传</w:t>
      </w:r>
      <w:r>
        <w:rPr>
          <w:rFonts w:ascii="仿宋_GB2312" w:hint="eastAsia"/>
        </w:rPr>
        <w:t>。</w:t>
      </w:r>
      <w:r w:rsidR="00CE0DA9">
        <w:rPr>
          <w:rFonts w:ascii="仿宋_GB2312" w:hint="eastAsia"/>
        </w:rPr>
        <w:t>建议</w:t>
      </w:r>
      <w:r w:rsidR="00542126">
        <w:rPr>
          <w:rFonts w:ascii="仿宋_GB2312" w:hint="eastAsia"/>
        </w:rPr>
        <w:t>做针对性宣传</w:t>
      </w:r>
      <w:r w:rsidR="00CE0DA9">
        <w:rPr>
          <w:rFonts w:ascii="仿宋_GB2312" w:hint="eastAsia"/>
        </w:rPr>
        <w:t>，加大在保险理赔等具体内容</w:t>
      </w:r>
      <w:r w:rsidR="00993F0B">
        <w:rPr>
          <w:rFonts w:ascii="仿宋_GB2312" w:hint="eastAsia"/>
        </w:rPr>
        <w:t>方面</w:t>
      </w:r>
      <w:r w:rsidR="00CE0DA9">
        <w:rPr>
          <w:rFonts w:ascii="仿宋_GB2312" w:hint="eastAsia"/>
        </w:rPr>
        <w:t>的宣传，尽量让更多的人了解银龄安康保险项目，以免出现被保人不知道如何理赔，甚至不知道自己已经被</w:t>
      </w:r>
      <w:r w:rsidR="00993F0B">
        <w:rPr>
          <w:rFonts w:ascii="仿宋_GB2312" w:hint="eastAsia"/>
        </w:rPr>
        <w:t>投保</w:t>
      </w:r>
      <w:r w:rsidR="00CE0DA9">
        <w:rPr>
          <w:rFonts w:ascii="仿宋_GB2312" w:hint="eastAsia"/>
        </w:rPr>
        <w:t>的情况。</w:t>
      </w:r>
    </w:p>
    <w:p w:rsidR="000219C6" w:rsidRDefault="007373ED" w:rsidP="003514B2">
      <w:pPr>
        <w:spacing w:line="560" w:lineRule="exact"/>
        <w:ind w:firstLineChars="200" w:firstLine="640"/>
        <w:jc w:val="left"/>
        <w:rPr>
          <w:rFonts w:ascii="仿宋_GB2312"/>
        </w:rPr>
      </w:pPr>
      <w:r>
        <w:rPr>
          <w:rFonts w:ascii="仿宋_GB2312"/>
        </w:rPr>
        <w:t>3</w:t>
      </w:r>
      <w:r w:rsidR="000219C6">
        <w:rPr>
          <w:rFonts w:ascii="仿宋_GB2312" w:hint="eastAsia"/>
        </w:rPr>
        <w:t>、</w:t>
      </w:r>
      <w:r w:rsidR="00561C45">
        <w:rPr>
          <w:rFonts w:ascii="仿宋_GB2312" w:hint="eastAsia"/>
        </w:rPr>
        <w:t>建议健全业务管理制度并严格执行</w:t>
      </w:r>
      <w:r w:rsidR="005F6CC6">
        <w:rPr>
          <w:rFonts w:ascii="仿宋_GB2312" w:hint="eastAsia"/>
        </w:rPr>
        <w:t>。</w:t>
      </w:r>
      <w:r w:rsidR="00325CB5">
        <w:rPr>
          <w:rFonts w:ascii="仿宋_GB2312" w:hint="eastAsia"/>
        </w:rPr>
        <w:t>建议老龄办制定好相关的管理制度</w:t>
      </w:r>
      <w:r w:rsidR="00D60D50">
        <w:rPr>
          <w:rFonts w:ascii="仿宋_GB2312" w:hint="eastAsia"/>
        </w:rPr>
        <w:t>，将本项目执行过程中的“默认做法”落实到纸面上，形成完善的规章制度，并在日后工作中，严格按制度执行。</w:t>
      </w:r>
    </w:p>
    <w:p w:rsidR="000219C6" w:rsidRDefault="007373ED" w:rsidP="003514B2">
      <w:pPr>
        <w:spacing w:line="560" w:lineRule="exact"/>
        <w:ind w:firstLineChars="200" w:firstLine="640"/>
        <w:jc w:val="left"/>
        <w:rPr>
          <w:rFonts w:ascii="仿宋_GB2312"/>
        </w:rPr>
      </w:pPr>
      <w:r>
        <w:rPr>
          <w:rFonts w:ascii="仿宋_GB2312"/>
        </w:rPr>
        <w:t>4</w:t>
      </w:r>
      <w:r w:rsidR="000219C6">
        <w:rPr>
          <w:rFonts w:ascii="仿宋_GB2312" w:hint="eastAsia"/>
        </w:rPr>
        <w:t>、</w:t>
      </w:r>
      <w:r w:rsidR="00561C45">
        <w:rPr>
          <w:rFonts w:ascii="仿宋_GB2312" w:hint="eastAsia"/>
        </w:rPr>
        <w:t>建议</w:t>
      </w:r>
      <w:r>
        <w:rPr>
          <w:rFonts w:ascii="仿宋_GB2312" w:hint="eastAsia"/>
        </w:rPr>
        <w:t>完善</w:t>
      </w:r>
      <w:r w:rsidRPr="007373ED">
        <w:rPr>
          <w:rFonts w:ascii="仿宋_GB2312" w:hint="eastAsia"/>
        </w:rPr>
        <w:t>质量与标准要求</w:t>
      </w:r>
      <w:r w:rsidR="00561C45">
        <w:rPr>
          <w:rFonts w:ascii="仿宋_GB2312" w:hint="eastAsia"/>
        </w:rPr>
        <w:t>并严格执行</w:t>
      </w:r>
      <w:r w:rsidR="000219C6">
        <w:rPr>
          <w:rFonts w:ascii="仿宋_GB2312" w:hint="eastAsia"/>
        </w:rPr>
        <w:t>。</w:t>
      </w:r>
      <w:r w:rsidR="00AD40FC">
        <w:rPr>
          <w:rFonts w:ascii="仿宋_GB2312" w:hint="eastAsia"/>
        </w:rPr>
        <w:t>建议老龄办与保险公司共同商定，制定一个有效可行的</w:t>
      </w:r>
      <w:r w:rsidR="00AD40FC" w:rsidRPr="007373ED">
        <w:rPr>
          <w:rFonts w:ascii="仿宋_GB2312" w:hint="eastAsia"/>
        </w:rPr>
        <w:t>质量与标准要求</w:t>
      </w:r>
      <w:r w:rsidR="00AD40FC">
        <w:rPr>
          <w:rFonts w:ascii="仿宋_GB2312" w:hint="eastAsia"/>
        </w:rPr>
        <w:t>，日后可以以此为依据对老龄办及保险公司进行工作考核。</w:t>
      </w:r>
    </w:p>
    <w:p w:rsidR="003B7F23" w:rsidRDefault="007373ED" w:rsidP="003514B2">
      <w:pPr>
        <w:spacing w:line="560" w:lineRule="exact"/>
        <w:ind w:firstLineChars="200" w:firstLine="640"/>
        <w:jc w:val="left"/>
        <w:rPr>
          <w:rFonts w:ascii="仿宋_GB2312"/>
        </w:rPr>
      </w:pPr>
      <w:r>
        <w:rPr>
          <w:rFonts w:ascii="仿宋_GB2312"/>
        </w:rPr>
        <w:t>5</w:t>
      </w:r>
      <w:r w:rsidR="000219C6">
        <w:rPr>
          <w:rFonts w:ascii="仿宋_GB2312" w:hint="eastAsia"/>
        </w:rPr>
        <w:t>、</w:t>
      </w:r>
      <w:r w:rsidR="008C41F6">
        <w:rPr>
          <w:rFonts w:ascii="仿宋_GB2312" w:hint="eastAsia"/>
        </w:rPr>
        <w:t>建议</w:t>
      </w:r>
      <w:r w:rsidR="003B7F23">
        <w:rPr>
          <w:rFonts w:ascii="仿宋_GB2312" w:hint="eastAsia"/>
        </w:rPr>
        <w:t>加强档案管理工作。</w:t>
      </w:r>
      <w:r w:rsidR="00993F0B">
        <w:rPr>
          <w:rFonts w:ascii="仿宋_GB2312" w:hint="eastAsia"/>
        </w:rPr>
        <w:t>建议老龄办对已经有的档案资料进行梳理，分门别类整理，且档案盒应有名称、时间、序号等标签，</w:t>
      </w:r>
      <w:r w:rsidR="00C01503">
        <w:rPr>
          <w:rFonts w:ascii="仿宋_GB2312" w:hint="eastAsia"/>
        </w:rPr>
        <w:t>最终</w:t>
      </w:r>
      <w:r w:rsidR="00993F0B">
        <w:rPr>
          <w:rFonts w:ascii="仿宋_GB2312" w:hint="eastAsia"/>
        </w:rPr>
        <w:t>形成一</w:t>
      </w:r>
      <w:r w:rsidR="00542126">
        <w:rPr>
          <w:rFonts w:ascii="仿宋_GB2312" w:hint="eastAsia"/>
        </w:rPr>
        <w:t>套完善</w:t>
      </w:r>
      <w:r w:rsidR="00993F0B">
        <w:rPr>
          <w:rFonts w:ascii="仿宋_GB2312" w:hint="eastAsia"/>
        </w:rPr>
        <w:t>档案资料，方便长效管理。</w:t>
      </w:r>
    </w:p>
    <w:p w:rsidR="003B7F23" w:rsidRDefault="003B7F23" w:rsidP="003514B2">
      <w:pPr>
        <w:spacing w:line="560" w:lineRule="exact"/>
        <w:ind w:firstLineChars="200" w:firstLine="640"/>
        <w:jc w:val="left"/>
        <w:rPr>
          <w:rFonts w:ascii="仿宋_GB2312"/>
        </w:rPr>
      </w:pPr>
      <w:r>
        <w:rPr>
          <w:rFonts w:ascii="仿宋_GB2312" w:hint="eastAsia"/>
        </w:rPr>
        <w:t>6、</w:t>
      </w:r>
      <w:r w:rsidR="005F4AE5">
        <w:rPr>
          <w:rFonts w:ascii="仿宋_GB2312" w:hint="eastAsia"/>
        </w:rPr>
        <w:t>建议老龄办购买保险时，进行登记购买。建议采用报名登记模式，确保受益人知道自己被投保，避免出现财政资金浪费的情况。</w:t>
      </w:r>
    </w:p>
    <w:p w:rsidR="000219C6" w:rsidRPr="00CE29C4" w:rsidRDefault="003B7F23" w:rsidP="003514B2">
      <w:pPr>
        <w:spacing w:line="560" w:lineRule="exact"/>
        <w:ind w:firstLineChars="200" w:firstLine="640"/>
        <w:jc w:val="left"/>
        <w:rPr>
          <w:rFonts w:ascii="仿宋_GB2312"/>
        </w:rPr>
      </w:pPr>
      <w:r>
        <w:rPr>
          <w:rFonts w:ascii="仿宋_GB2312"/>
        </w:rPr>
        <w:t>7</w:t>
      </w:r>
      <w:r>
        <w:rPr>
          <w:rFonts w:ascii="仿宋_GB2312" w:hint="eastAsia"/>
        </w:rPr>
        <w:t>、</w:t>
      </w:r>
      <w:r w:rsidR="005F4AE5">
        <w:rPr>
          <w:rFonts w:ascii="仿宋_GB2312" w:hint="eastAsia"/>
        </w:rPr>
        <w:t>建议督促落实基层保险的个人购买条件，开放全地区全年购买。建议加强对基层工作落实情况的监督，确保文登区居民可以全年随时购买银龄安康保险</w:t>
      </w:r>
      <w:r w:rsidR="00617CEC">
        <w:rPr>
          <w:rFonts w:ascii="仿宋_GB2312" w:hint="eastAsia"/>
        </w:rPr>
        <w:t>。</w:t>
      </w:r>
    </w:p>
    <w:bookmarkEnd w:id="24"/>
    <w:p w:rsidR="00645021" w:rsidRPr="000E3D26" w:rsidRDefault="00645021" w:rsidP="003514B2">
      <w:pPr>
        <w:spacing w:line="560" w:lineRule="exact"/>
        <w:jc w:val="left"/>
        <w:rPr>
          <w:rFonts w:ascii="仿宋_GB2312"/>
        </w:rPr>
      </w:pPr>
    </w:p>
    <w:sectPr w:rsidR="00645021" w:rsidRPr="000E3D26" w:rsidSect="002F50BC">
      <w:footerReference w:type="default" r:id="rId9"/>
      <w:pgSz w:w="11907" w:h="16840"/>
      <w:pgMar w:top="2098" w:right="1418" w:bottom="1871" w:left="1531" w:header="851" w:footer="397" w:gutter="0"/>
      <w:cols w:space="720"/>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7A22" w:rsidRDefault="00227A22">
      <w:pPr>
        <w:spacing w:line="240" w:lineRule="auto"/>
      </w:pPr>
      <w:r>
        <w:separator/>
      </w:r>
    </w:p>
  </w:endnote>
  <w:endnote w:type="continuationSeparator" w:id="1">
    <w:p w:rsidR="00227A22" w:rsidRDefault="00227A2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楷体_GB2312">
    <w:altName w:val="楷体"/>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小标宋简体">
    <w:altName w:val="方正舒体"/>
    <w:panose1 w:val="02010601030101010101"/>
    <w:charset w:val="86"/>
    <w:family w:val="auto"/>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文星简黑体">
    <w:altName w:val="微软雅黑"/>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3317305"/>
      <w:docPartObj>
        <w:docPartGallery w:val="Page Numbers (Bottom of Page)"/>
        <w:docPartUnique/>
      </w:docPartObj>
    </w:sdtPr>
    <w:sdtContent>
      <w:p w:rsidR="00C059E0" w:rsidRDefault="00435EBD">
        <w:pPr>
          <w:pStyle w:val="a4"/>
          <w:jc w:val="center"/>
        </w:pPr>
        <w:r>
          <w:fldChar w:fldCharType="begin"/>
        </w:r>
        <w:r w:rsidR="00C059E0">
          <w:instrText>PAGE   \* MERGEFORMAT</w:instrText>
        </w:r>
        <w:r>
          <w:fldChar w:fldCharType="separate"/>
        </w:r>
        <w:r w:rsidR="003514B2" w:rsidRPr="003514B2">
          <w:rPr>
            <w:noProof/>
            <w:lang w:val="zh-CN"/>
          </w:rPr>
          <w:t>2</w:t>
        </w:r>
        <w:r>
          <w:fldChar w:fldCharType="end"/>
        </w:r>
      </w:p>
    </w:sdtContent>
  </w:sdt>
  <w:p w:rsidR="00C059E0" w:rsidRDefault="00C059E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7A22" w:rsidRDefault="00227A22">
      <w:pPr>
        <w:spacing w:line="240" w:lineRule="auto"/>
      </w:pPr>
      <w:r>
        <w:separator/>
      </w:r>
    </w:p>
  </w:footnote>
  <w:footnote w:type="continuationSeparator" w:id="1">
    <w:p w:rsidR="00227A22" w:rsidRDefault="00227A22">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6F9E8B5"/>
    <w:multiLevelType w:val="singleLevel"/>
    <w:tmpl w:val="A6F9E8B5"/>
    <w:lvl w:ilvl="0">
      <w:start w:val="1"/>
      <w:numFmt w:val="decimal"/>
      <w:suff w:val="nothing"/>
      <w:lvlText w:val="%1、"/>
      <w:lvlJc w:val="left"/>
    </w:lvl>
  </w:abstractNum>
  <w:abstractNum w:abstractNumId="1">
    <w:nsid w:val="BC7C30AB"/>
    <w:multiLevelType w:val="singleLevel"/>
    <w:tmpl w:val="BC7C30AB"/>
    <w:lvl w:ilvl="0">
      <w:start w:val="3"/>
      <w:numFmt w:val="chineseCounting"/>
      <w:suff w:val="nothing"/>
      <w:lvlText w:val="%1、"/>
      <w:lvlJc w:val="left"/>
      <w:rPr>
        <w:rFonts w:hint="eastAsia"/>
      </w:rPr>
    </w:lvl>
  </w:abstractNum>
  <w:abstractNum w:abstractNumId="2">
    <w:nsid w:val="EEC60DAD"/>
    <w:multiLevelType w:val="singleLevel"/>
    <w:tmpl w:val="EEC60DAD"/>
    <w:lvl w:ilvl="0">
      <w:start w:val="1"/>
      <w:numFmt w:val="decimal"/>
      <w:lvlText w:val="%1."/>
      <w:lvlJc w:val="left"/>
      <w:pPr>
        <w:tabs>
          <w:tab w:val="left" w:pos="312"/>
        </w:tabs>
      </w:pPr>
    </w:lvl>
  </w:abstractNum>
  <w:abstractNum w:abstractNumId="3">
    <w:nsid w:val="04D88073"/>
    <w:multiLevelType w:val="singleLevel"/>
    <w:tmpl w:val="04D88073"/>
    <w:lvl w:ilvl="0">
      <w:start w:val="4"/>
      <w:numFmt w:val="decimal"/>
      <w:suff w:val="nothing"/>
      <w:lvlText w:val="（%1）"/>
      <w:lvlJc w:val="left"/>
    </w:lvl>
  </w:abstractNum>
  <w:abstractNum w:abstractNumId="4">
    <w:nsid w:val="2DC80A1A"/>
    <w:multiLevelType w:val="singleLevel"/>
    <w:tmpl w:val="A6F9E8B5"/>
    <w:lvl w:ilvl="0">
      <w:start w:val="1"/>
      <w:numFmt w:val="decimal"/>
      <w:suff w:val="nothing"/>
      <w:lvlText w:val="%1、"/>
      <w:lvlJc w:val="left"/>
    </w:lvl>
  </w:abstractNum>
  <w:abstractNum w:abstractNumId="5">
    <w:nsid w:val="452E497C"/>
    <w:multiLevelType w:val="hybridMultilevel"/>
    <w:tmpl w:val="31BE9336"/>
    <w:lvl w:ilvl="0" w:tplc="3926D530">
      <w:start w:val="4"/>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59E33001"/>
    <w:multiLevelType w:val="hybridMultilevel"/>
    <w:tmpl w:val="4BEE5290"/>
    <w:lvl w:ilvl="0" w:tplc="2CCCD6C2">
      <w:start w:val="4"/>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BD977A8"/>
    <w:multiLevelType w:val="singleLevel"/>
    <w:tmpl w:val="5BD977A8"/>
    <w:lvl w:ilvl="0">
      <w:start w:val="2"/>
      <w:numFmt w:val="chineseCounting"/>
      <w:suff w:val="nothing"/>
      <w:lvlText w:val="（%1）"/>
      <w:lvlJc w:val="left"/>
      <w:rPr>
        <w:rFonts w:hint="eastAsia"/>
      </w:rPr>
    </w:lvl>
  </w:abstractNum>
  <w:abstractNum w:abstractNumId="8">
    <w:nsid w:val="63B0108F"/>
    <w:multiLevelType w:val="hybridMultilevel"/>
    <w:tmpl w:val="3AE02B62"/>
    <w:lvl w:ilvl="0" w:tplc="4A46D738">
      <w:start w:val="1"/>
      <w:numFmt w:val="decimalEnclosedCircle"/>
      <w:lvlText w:val="%1"/>
      <w:lvlJc w:val="left"/>
      <w:pPr>
        <w:ind w:left="840" w:hanging="360"/>
      </w:pPr>
      <w:rPr>
        <w:rFonts w:hint="default"/>
        <w:b w:val="0"/>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7B3A3A0C"/>
    <w:multiLevelType w:val="hybridMultilevel"/>
    <w:tmpl w:val="CAEEADB2"/>
    <w:lvl w:ilvl="0" w:tplc="2B0E0D3A">
      <w:start w:val="4"/>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7"/>
  </w:num>
  <w:num w:numId="2">
    <w:abstractNumId w:val="3"/>
  </w:num>
  <w:num w:numId="3">
    <w:abstractNumId w:val="1"/>
  </w:num>
  <w:num w:numId="4">
    <w:abstractNumId w:val="2"/>
  </w:num>
  <w:num w:numId="5">
    <w:abstractNumId w:val="5"/>
  </w:num>
  <w:num w:numId="6">
    <w:abstractNumId w:val="9"/>
  </w:num>
  <w:num w:numId="7">
    <w:abstractNumId w:val="8"/>
  </w:num>
  <w:num w:numId="8">
    <w:abstractNumId w:val="0"/>
  </w:num>
  <w:num w:numId="9">
    <w:abstractNumId w:val="4"/>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noLineBreaksAfter w:lang="zh-CN" w:val="$([{£¥·‘“〈《「『【〔〖〝﹙﹛﹝＄（．［｛￡￥"/>
  <w:noLineBreaksBefore w:lang="zh-CN" w:val="!%),.:;&gt;?]}¢¨°·ˇˉ―‖’”…‰′″›℃∶、。〃〉》」』】〕〗〞︶︺︾﹀﹄﹚﹜﹞！＂％＇），．：；？］｀｜｝～￠"/>
  <w:hdrShapeDefaults>
    <o:shapedefaults v:ext="edit" spidmax="5122"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F4829"/>
    <w:rsid w:val="000040D7"/>
    <w:rsid w:val="00011C8E"/>
    <w:rsid w:val="00014E2F"/>
    <w:rsid w:val="000219C6"/>
    <w:rsid w:val="00022F41"/>
    <w:rsid w:val="00025FB8"/>
    <w:rsid w:val="00027BDF"/>
    <w:rsid w:val="00036E74"/>
    <w:rsid w:val="00046583"/>
    <w:rsid w:val="00047065"/>
    <w:rsid w:val="00051953"/>
    <w:rsid w:val="00055C6C"/>
    <w:rsid w:val="00057E80"/>
    <w:rsid w:val="00063D53"/>
    <w:rsid w:val="0006455E"/>
    <w:rsid w:val="000707EE"/>
    <w:rsid w:val="00077235"/>
    <w:rsid w:val="000828E1"/>
    <w:rsid w:val="00085A9D"/>
    <w:rsid w:val="00087728"/>
    <w:rsid w:val="000A0035"/>
    <w:rsid w:val="000A5862"/>
    <w:rsid w:val="000B0E31"/>
    <w:rsid w:val="000C1AF0"/>
    <w:rsid w:val="000C3DD6"/>
    <w:rsid w:val="000D1927"/>
    <w:rsid w:val="000D7026"/>
    <w:rsid w:val="000D7114"/>
    <w:rsid w:val="000E3D26"/>
    <w:rsid w:val="000F5A3D"/>
    <w:rsid w:val="000F7579"/>
    <w:rsid w:val="001065B3"/>
    <w:rsid w:val="00107EAE"/>
    <w:rsid w:val="001212E6"/>
    <w:rsid w:val="00122714"/>
    <w:rsid w:val="001334D0"/>
    <w:rsid w:val="00135715"/>
    <w:rsid w:val="001458F5"/>
    <w:rsid w:val="00147AE7"/>
    <w:rsid w:val="00155108"/>
    <w:rsid w:val="00167B71"/>
    <w:rsid w:val="00176B51"/>
    <w:rsid w:val="0018291F"/>
    <w:rsid w:val="00184B96"/>
    <w:rsid w:val="00193D81"/>
    <w:rsid w:val="0019657C"/>
    <w:rsid w:val="001968F6"/>
    <w:rsid w:val="001970A5"/>
    <w:rsid w:val="001A0C90"/>
    <w:rsid w:val="001A57DB"/>
    <w:rsid w:val="001B3879"/>
    <w:rsid w:val="001B3D70"/>
    <w:rsid w:val="001C5EAC"/>
    <w:rsid w:val="001C7F70"/>
    <w:rsid w:val="001D02B5"/>
    <w:rsid w:val="001D5B26"/>
    <w:rsid w:val="001D7BDD"/>
    <w:rsid w:val="001F5EEC"/>
    <w:rsid w:val="001F635C"/>
    <w:rsid w:val="002064E1"/>
    <w:rsid w:val="002071EF"/>
    <w:rsid w:val="00213D1C"/>
    <w:rsid w:val="0021474A"/>
    <w:rsid w:val="00214D6C"/>
    <w:rsid w:val="00215450"/>
    <w:rsid w:val="00221998"/>
    <w:rsid w:val="002231DA"/>
    <w:rsid w:val="00227A22"/>
    <w:rsid w:val="00231B15"/>
    <w:rsid w:val="00242DFE"/>
    <w:rsid w:val="00244E0E"/>
    <w:rsid w:val="002478B8"/>
    <w:rsid w:val="0025395C"/>
    <w:rsid w:val="002670E8"/>
    <w:rsid w:val="00275A6A"/>
    <w:rsid w:val="00275BDB"/>
    <w:rsid w:val="00277BAB"/>
    <w:rsid w:val="002831EF"/>
    <w:rsid w:val="0029411B"/>
    <w:rsid w:val="002A11C1"/>
    <w:rsid w:val="002A2003"/>
    <w:rsid w:val="002B2150"/>
    <w:rsid w:val="002C2587"/>
    <w:rsid w:val="002D228A"/>
    <w:rsid w:val="002E449B"/>
    <w:rsid w:val="002F184B"/>
    <w:rsid w:val="002F221B"/>
    <w:rsid w:val="002F297E"/>
    <w:rsid w:val="002F50BC"/>
    <w:rsid w:val="00325CB5"/>
    <w:rsid w:val="003325F0"/>
    <w:rsid w:val="003335B1"/>
    <w:rsid w:val="00334909"/>
    <w:rsid w:val="003425F8"/>
    <w:rsid w:val="00345C1D"/>
    <w:rsid w:val="003461E7"/>
    <w:rsid w:val="00347031"/>
    <w:rsid w:val="00350CC4"/>
    <w:rsid w:val="003514B2"/>
    <w:rsid w:val="003538A6"/>
    <w:rsid w:val="0035703B"/>
    <w:rsid w:val="00360344"/>
    <w:rsid w:val="0036089C"/>
    <w:rsid w:val="00367296"/>
    <w:rsid w:val="00373049"/>
    <w:rsid w:val="00375FFB"/>
    <w:rsid w:val="00376907"/>
    <w:rsid w:val="003802ED"/>
    <w:rsid w:val="00397C18"/>
    <w:rsid w:val="003A54C0"/>
    <w:rsid w:val="003A6055"/>
    <w:rsid w:val="003A6867"/>
    <w:rsid w:val="003A6B46"/>
    <w:rsid w:val="003A6CAE"/>
    <w:rsid w:val="003A7B8F"/>
    <w:rsid w:val="003B1761"/>
    <w:rsid w:val="003B2F15"/>
    <w:rsid w:val="003B72CE"/>
    <w:rsid w:val="003B782B"/>
    <w:rsid w:val="003B7F23"/>
    <w:rsid w:val="003C3C31"/>
    <w:rsid w:val="003C6A2F"/>
    <w:rsid w:val="003D192E"/>
    <w:rsid w:val="003D64C2"/>
    <w:rsid w:val="003F4664"/>
    <w:rsid w:val="003F60B8"/>
    <w:rsid w:val="003F772C"/>
    <w:rsid w:val="00402F03"/>
    <w:rsid w:val="00405968"/>
    <w:rsid w:val="00407CC8"/>
    <w:rsid w:val="004109D4"/>
    <w:rsid w:val="0041419B"/>
    <w:rsid w:val="004342FE"/>
    <w:rsid w:val="00434E6A"/>
    <w:rsid w:val="00435EBD"/>
    <w:rsid w:val="00453E19"/>
    <w:rsid w:val="00460AF9"/>
    <w:rsid w:val="00480122"/>
    <w:rsid w:val="004841B5"/>
    <w:rsid w:val="004872F6"/>
    <w:rsid w:val="0049000E"/>
    <w:rsid w:val="00495F93"/>
    <w:rsid w:val="00496115"/>
    <w:rsid w:val="004975FD"/>
    <w:rsid w:val="004A3705"/>
    <w:rsid w:val="004A4B23"/>
    <w:rsid w:val="004C110C"/>
    <w:rsid w:val="004C2ABD"/>
    <w:rsid w:val="004C3BC2"/>
    <w:rsid w:val="004C662D"/>
    <w:rsid w:val="004C799A"/>
    <w:rsid w:val="004D0461"/>
    <w:rsid w:val="004D66B6"/>
    <w:rsid w:val="004E670C"/>
    <w:rsid w:val="004E75D0"/>
    <w:rsid w:val="004F25C6"/>
    <w:rsid w:val="004F5F2B"/>
    <w:rsid w:val="00502D74"/>
    <w:rsid w:val="0051013E"/>
    <w:rsid w:val="0051020A"/>
    <w:rsid w:val="00512B27"/>
    <w:rsid w:val="00515065"/>
    <w:rsid w:val="0052253D"/>
    <w:rsid w:val="00542126"/>
    <w:rsid w:val="00543084"/>
    <w:rsid w:val="0055185F"/>
    <w:rsid w:val="0055778E"/>
    <w:rsid w:val="00561C45"/>
    <w:rsid w:val="005630EF"/>
    <w:rsid w:val="00564BF4"/>
    <w:rsid w:val="00565B6D"/>
    <w:rsid w:val="00565C55"/>
    <w:rsid w:val="00573C00"/>
    <w:rsid w:val="0058035D"/>
    <w:rsid w:val="005807F3"/>
    <w:rsid w:val="005826C0"/>
    <w:rsid w:val="00587D06"/>
    <w:rsid w:val="00591280"/>
    <w:rsid w:val="00592B05"/>
    <w:rsid w:val="005A2C02"/>
    <w:rsid w:val="005B0533"/>
    <w:rsid w:val="005B060A"/>
    <w:rsid w:val="005B432C"/>
    <w:rsid w:val="005B6C40"/>
    <w:rsid w:val="005C1FAF"/>
    <w:rsid w:val="005D4207"/>
    <w:rsid w:val="005D4B0D"/>
    <w:rsid w:val="005D60E7"/>
    <w:rsid w:val="005E1C36"/>
    <w:rsid w:val="005E4FBD"/>
    <w:rsid w:val="005F4829"/>
    <w:rsid w:val="005F4AE5"/>
    <w:rsid w:val="005F6CC6"/>
    <w:rsid w:val="0060074D"/>
    <w:rsid w:val="006067D7"/>
    <w:rsid w:val="00612A02"/>
    <w:rsid w:val="006146B0"/>
    <w:rsid w:val="00617A3A"/>
    <w:rsid w:val="00617CEC"/>
    <w:rsid w:val="0062052F"/>
    <w:rsid w:val="00623D92"/>
    <w:rsid w:val="00626106"/>
    <w:rsid w:val="006320D1"/>
    <w:rsid w:val="006367C4"/>
    <w:rsid w:val="006416D9"/>
    <w:rsid w:val="00643610"/>
    <w:rsid w:val="00645021"/>
    <w:rsid w:val="0065252A"/>
    <w:rsid w:val="006539A6"/>
    <w:rsid w:val="006608BE"/>
    <w:rsid w:val="00661D53"/>
    <w:rsid w:val="00667092"/>
    <w:rsid w:val="006765C8"/>
    <w:rsid w:val="006A13BE"/>
    <w:rsid w:val="006A7C50"/>
    <w:rsid w:val="006B5D1E"/>
    <w:rsid w:val="006C567C"/>
    <w:rsid w:val="006D21D8"/>
    <w:rsid w:val="006E1949"/>
    <w:rsid w:val="006E2FB5"/>
    <w:rsid w:val="006E51E3"/>
    <w:rsid w:val="0070070B"/>
    <w:rsid w:val="00706840"/>
    <w:rsid w:val="007115A4"/>
    <w:rsid w:val="00716848"/>
    <w:rsid w:val="00720E7A"/>
    <w:rsid w:val="007259D0"/>
    <w:rsid w:val="0072788D"/>
    <w:rsid w:val="00727CE4"/>
    <w:rsid w:val="00730CC7"/>
    <w:rsid w:val="00732031"/>
    <w:rsid w:val="0073221F"/>
    <w:rsid w:val="007356AE"/>
    <w:rsid w:val="00735C53"/>
    <w:rsid w:val="007373ED"/>
    <w:rsid w:val="007430CC"/>
    <w:rsid w:val="007607C1"/>
    <w:rsid w:val="00760859"/>
    <w:rsid w:val="007640D1"/>
    <w:rsid w:val="00773E53"/>
    <w:rsid w:val="0078759C"/>
    <w:rsid w:val="00790CF6"/>
    <w:rsid w:val="00796DDA"/>
    <w:rsid w:val="007D63A8"/>
    <w:rsid w:val="007E49EA"/>
    <w:rsid w:val="007E734F"/>
    <w:rsid w:val="00804324"/>
    <w:rsid w:val="00810A06"/>
    <w:rsid w:val="00814271"/>
    <w:rsid w:val="008212BF"/>
    <w:rsid w:val="008242AD"/>
    <w:rsid w:val="00832CDD"/>
    <w:rsid w:val="008333C2"/>
    <w:rsid w:val="00835811"/>
    <w:rsid w:val="00842602"/>
    <w:rsid w:val="00845701"/>
    <w:rsid w:val="0085416B"/>
    <w:rsid w:val="00861692"/>
    <w:rsid w:val="00867729"/>
    <w:rsid w:val="00871A1B"/>
    <w:rsid w:val="008777CA"/>
    <w:rsid w:val="008857B5"/>
    <w:rsid w:val="00885F76"/>
    <w:rsid w:val="00895313"/>
    <w:rsid w:val="008A008B"/>
    <w:rsid w:val="008A2662"/>
    <w:rsid w:val="008A3071"/>
    <w:rsid w:val="008A394C"/>
    <w:rsid w:val="008B5BE9"/>
    <w:rsid w:val="008C41F6"/>
    <w:rsid w:val="008D437C"/>
    <w:rsid w:val="008D6740"/>
    <w:rsid w:val="008E121D"/>
    <w:rsid w:val="009068BB"/>
    <w:rsid w:val="0090690E"/>
    <w:rsid w:val="00906CA5"/>
    <w:rsid w:val="00910903"/>
    <w:rsid w:val="009224C7"/>
    <w:rsid w:val="0092505E"/>
    <w:rsid w:val="00927B75"/>
    <w:rsid w:val="00947C04"/>
    <w:rsid w:val="00952DE5"/>
    <w:rsid w:val="00955624"/>
    <w:rsid w:val="00957DC8"/>
    <w:rsid w:val="0096012B"/>
    <w:rsid w:val="009651E0"/>
    <w:rsid w:val="00980EA0"/>
    <w:rsid w:val="009878DC"/>
    <w:rsid w:val="009907D3"/>
    <w:rsid w:val="00991D78"/>
    <w:rsid w:val="00993F0B"/>
    <w:rsid w:val="00994A9C"/>
    <w:rsid w:val="009A0AFF"/>
    <w:rsid w:val="009A2EAE"/>
    <w:rsid w:val="009A551C"/>
    <w:rsid w:val="009C3327"/>
    <w:rsid w:val="009D0369"/>
    <w:rsid w:val="009D6B27"/>
    <w:rsid w:val="009E17F0"/>
    <w:rsid w:val="009E2413"/>
    <w:rsid w:val="009E605F"/>
    <w:rsid w:val="009F00F4"/>
    <w:rsid w:val="009F0A27"/>
    <w:rsid w:val="009F2499"/>
    <w:rsid w:val="009F3585"/>
    <w:rsid w:val="009F3CD5"/>
    <w:rsid w:val="009F3E13"/>
    <w:rsid w:val="009F63E2"/>
    <w:rsid w:val="00A00A24"/>
    <w:rsid w:val="00A00D03"/>
    <w:rsid w:val="00A01400"/>
    <w:rsid w:val="00A0441E"/>
    <w:rsid w:val="00A05A04"/>
    <w:rsid w:val="00A12570"/>
    <w:rsid w:val="00A16FF0"/>
    <w:rsid w:val="00A17F2B"/>
    <w:rsid w:val="00A234BF"/>
    <w:rsid w:val="00A2785D"/>
    <w:rsid w:val="00A32A13"/>
    <w:rsid w:val="00A432F1"/>
    <w:rsid w:val="00A43CCA"/>
    <w:rsid w:val="00A51A10"/>
    <w:rsid w:val="00A53683"/>
    <w:rsid w:val="00A53EF4"/>
    <w:rsid w:val="00A573B9"/>
    <w:rsid w:val="00A64AB4"/>
    <w:rsid w:val="00A67313"/>
    <w:rsid w:val="00A70C5E"/>
    <w:rsid w:val="00A70DC7"/>
    <w:rsid w:val="00A739FF"/>
    <w:rsid w:val="00A76D76"/>
    <w:rsid w:val="00A833CF"/>
    <w:rsid w:val="00A84242"/>
    <w:rsid w:val="00A96EAA"/>
    <w:rsid w:val="00AA70B9"/>
    <w:rsid w:val="00AB6789"/>
    <w:rsid w:val="00AB6C12"/>
    <w:rsid w:val="00AC150D"/>
    <w:rsid w:val="00AD37EC"/>
    <w:rsid w:val="00AD40FC"/>
    <w:rsid w:val="00AD48C2"/>
    <w:rsid w:val="00AE5105"/>
    <w:rsid w:val="00AE58FB"/>
    <w:rsid w:val="00AE5FBD"/>
    <w:rsid w:val="00AF2650"/>
    <w:rsid w:val="00AF4A9F"/>
    <w:rsid w:val="00AF57BB"/>
    <w:rsid w:val="00B01498"/>
    <w:rsid w:val="00B04427"/>
    <w:rsid w:val="00B04A9F"/>
    <w:rsid w:val="00B05238"/>
    <w:rsid w:val="00B059D1"/>
    <w:rsid w:val="00B17490"/>
    <w:rsid w:val="00B25623"/>
    <w:rsid w:val="00B256C1"/>
    <w:rsid w:val="00B302FD"/>
    <w:rsid w:val="00B41CA6"/>
    <w:rsid w:val="00B4545F"/>
    <w:rsid w:val="00B460CD"/>
    <w:rsid w:val="00B5394D"/>
    <w:rsid w:val="00B55D99"/>
    <w:rsid w:val="00B56844"/>
    <w:rsid w:val="00B62973"/>
    <w:rsid w:val="00B679FB"/>
    <w:rsid w:val="00B729E3"/>
    <w:rsid w:val="00B764E8"/>
    <w:rsid w:val="00B80FB2"/>
    <w:rsid w:val="00B95DB8"/>
    <w:rsid w:val="00BA178A"/>
    <w:rsid w:val="00BA236E"/>
    <w:rsid w:val="00BB0806"/>
    <w:rsid w:val="00BB0DCC"/>
    <w:rsid w:val="00BB7597"/>
    <w:rsid w:val="00BC1BD3"/>
    <w:rsid w:val="00BC448D"/>
    <w:rsid w:val="00BF0FF2"/>
    <w:rsid w:val="00BF2A00"/>
    <w:rsid w:val="00BF4105"/>
    <w:rsid w:val="00BF5A21"/>
    <w:rsid w:val="00C01503"/>
    <w:rsid w:val="00C0178D"/>
    <w:rsid w:val="00C059E0"/>
    <w:rsid w:val="00C07AB8"/>
    <w:rsid w:val="00C16C6F"/>
    <w:rsid w:val="00C20EBE"/>
    <w:rsid w:val="00C22FF5"/>
    <w:rsid w:val="00C24CB0"/>
    <w:rsid w:val="00C318EE"/>
    <w:rsid w:val="00C3660B"/>
    <w:rsid w:val="00C40214"/>
    <w:rsid w:val="00C61BE1"/>
    <w:rsid w:val="00C63398"/>
    <w:rsid w:val="00C66E45"/>
    <w:rsid w:val="00C84D13"/>
    <w:rsid w:val="00C91044"/>
    <w:rsid w:val="00C921CE"/>
    <w:rsid w:val="00C93EC5"/>
    <w:rsid w:val="00CA0492"/>
    <w:rsid w:val="00CA4481"/>
    <w:rsid w:val="00CC0C1A"/>
    <w:rsid w:val="00CC2ED2"/>
    <w:rsid w:val="00CC3FBB"/>
    <w:rsid w:val="00CC72A8"/>
    <w:rsid w:val="00CD3847"/>
    <w:rsid w:val="00CD4E8C"/>
    <w:rsid w:val="00CD503C"/>
    <w:rsid w:val="00CD5938"/>
    <w:rsid w:val="00CE0DA9"/>
    <w:rsid w:val="00CE29C4"/>
    <w:rsid w:val="00CE3BDA"/>
    <w:rsid w:val="00CE5188"/>
    <w:rsid w:val="00CF6830"/>
    <w:rsid w:val="00CF6FC0"/>
    <w:rsid w:val="00CF7F30"/>
    <w:rsid w:val="00D04BAB"/>
    <w:rsid w:val="00D12DB3"/>
    <w:rsid w:val="00D13923"/>
    <w:rsid w:val="00D31B00"/>
    <w:rsid w:val="00D3265B"/>
    <w:rsid w:val="00D42514"/>
    <w:rsid w:val="00D462E3"/>
    <w:rsid w:val="00D5182E"/>
    <w:rsid w:val="00D53B09"/>
    <w:rsid w:val="00D56A56"/>
    <w:rsid w:val="00D60D50"/>
    <w:rsid w:val="00D61E2D"/>
    <w:rsid w:val="00D81B4D"/>
    <w:rsid w:val="00D83488"/>
    <w:rsid w:val="00D846C2"/>
    <w:rsid w:val="00D86D5D"/>
    <w:rsid w:val="00D900E5"/>
    <w:rsid w:val="00D9089D"/>
    <w:rsid w:val="00D97754"/>
    <w:rsid w:val="00D97CB2"/>
    <w:rsid w:val="00DA2BED"/>
    <w:rsid w:val="00DA4A02"/>
    <w:rsid w:val="00DA5759"/>
    <w:rsid w:val="00DA5AD8"/>
    <w:rsid w:val="00DB129B"/>
    <w:rsid w:val="00DB636B"/>
    <w:rsid w:val="00DC0211"/>
    <w:rsid w:val="00DC1AB5"/>
    <w:rsid w:val="00DC57B5"/>
    <w:rsid w:val="00DC7D48"/>
    <w:rsid w:val="00DD465D"/>
    <w:rsid w:val="00DD4CA0"/>
    <w:rsid w:val="00DE2A7D"/>
    <w:rsid w:val="00E04A20"/>
    <w:rsid w:val="00E06561"/>
    <w:rsid w:val="00E1244D"/>
    <w:rsid w:val="00E15936"/>
    <w:rsid w:val="00E214CE"/>
    <w:rsid w:val="00E2558C"/>
    <w:rsid w:val="00E26BD9"/>
    <w:rsid w:val="00E26FE9"/>
    <w:rsid w:val="00E328B9"/>
    <w:rsid w:val="00E44C7E"/>
    <w:rsid w:val="00E47785"/>
    <w:rsid w:val="00E5248B"/>
    <w:rsid w:val="00E56555"/>
    <w:rsid w:val="00E675A1"/>
    <w:rsid w:val="00E760D6"/>
    <w:rsid w:val="00E800AD"/>
    <w:rsid w:val="00E82EB4"/>
    <w:rsid w:val="00E84CE9"/>
    <w:rsid w:val="00E85B62"/>
    <w:rsid w:val="00E85C0E"/>
    <w:rsid w:val="00E91CF9"/>
    <w:rsid w:val="00E9202F"/>
    <w:rsid w:val="00E92560"/>
    <w:rsid w:val="00EA60D1"/>
    <w:rsid w:val="00EC6EB9"/>
    <w:rsid w:val="00ED05DA"/>
    <w:rsid w:val="00ED0B20"/>
    <w:rsid w:val="00EE777E"/>
    <w:rsid w:val="00EF45DF"/>
    <w:rsid w:val="00F05B44"/>
    <w:rsid w:val="00F06678"/>
    <w:rsid w:val="00F15DB3"/>
    <w:rsid w:val="00F217B8"/>
    <w:rsid w:val="00F229F7"/>
    <w:rsid w:val="00F231FE"/>
    <w:rsid w:val="00F24D76"/>
    <w:rsid w:val="00F263E3"/>
    <w:rsid w:val="00F26724"/>
    <w:rsid w:val="00F27C4A"/>
    <w:rsid w:val="00F54FD2"/>
    <w:rsid w:val="00F57398"/>
    <w:rsid w:val="00F6457F"/>
    <w:rsid w:val="00F70647"/>
    <w:rsid w:val="00F8263A"/>
    <w:rsid w:val="00F86CDB"/>
    <w:rsid w:val="00F91D78"/>
    <w:rsid w:val="00F92E68"/>
    <w:rsid w:val="00F955D0"/>
    <w:rsid w:val="00F963C0"/>
    <w:rsid w:val="00FA0B50"/>
    <w:rsid w:val="00FA3C88"/>
    <w:rsid w:val="00FB3E0C"/>
    <w:rsid w:val="00FB6AF2"/>
    <w:rsid w:val="00FB7F07"/>
    <w:rsid w:val="00FC7C8D"/>
    <w:rsid w:val="00FD6488"/>
    <w:rsid w:val="00FF4450"/>
    <w:rsid w:val="020D7DD6"/>
    <w:rsid w:val="03DA12FE"/>
    <w:rsid w:val="0BA93B2E"/>
    <w:rsid w:val="12A01B21"/>
    <w:rsid w:val="18C87055"/>
    <w:rsid w:val="261E4A7B"/>
    <w:rsid w:val="28196EF4"/>
    <w:rsid w:val="2904796C"/>
    <w:rsid w:val="2AFD51D2"/>
    <w:rsid w:val="2D507CB8"/>
    <w:rsid w:val="2DB80AAA"/>
    <w:rsid w:val="322D1E7B"/>
    <w:rsid w:val="357712A4"/>
    <w:rsid w:val="362F218E"/>
    <w:rsid w:val="37CD2235"/>
    <w:rsid w:val="39DF21A4"/>
    <w:rsid w:val="3ADA1ABA"/>
    <w:rsid w:val="3C0C76D9"/>
    <w:rsid w:val="4591510F"/>
    <w:rsid w:val="4A9747A9"/>
    <w:rsid w:val="4B51429D"/>
    <w:rsid w:val="4DC901AA"/>
    <w:rsid w:val="4E11087B"/>
    <w:rsid w:val="502514E0"/>
    <w:rsid w:val="542E4B0A"/>
    <w:rsid w:val="568C075E"/>
    <w:rsid w:val="5C5D7D32"/>
    <w:rsid w:val="5D474406"/>
    <w:rsid w:val="64D12C44"/>
    <w:rsid w:val="650B750E"/>
    <w:rsid w:val="65715C7B"/>
    <w:rsid w:val="68720D0F"/>
    <w:rsid w:val="6AD772A6"/>
    <w:rsid w:val="6E61253D"/>
    <w:rsid w:val="6FFF0529"/>
    <w:rsid w:val="7095717A"/>
    <w:rsid w:val="72910EC2"/>
    <w:rsid w:val="7A983D3F"/>
    <w:rsid w:val="7CF62373"/>
    <w:rsid w:val="7F472B4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locked="1" w:semiHidden="0" w:uiPriority="9" w:unhideWhenUsed="0" w:qFormat="1"/>
    <w:lsdException w:name="heading 2" w:locked="1" w:semiHidden="0" w:uiPriority="9" w:qFormat="1"/>
    <w:lsdException w:name="heading 3" w:locked="1" w:semiHidden="0" w:qFormat="1"/>
    <w:lsdException w:name="heading 4" w:locked="1" w:semiHidden="0"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header" w:uiPriority="99" w:unhideWhenUsed="0" w:qFormat="1"/>
    <w:lsdException w:name="footer" w:semiHidden="0" w:uiPriority="99" w:unhideWhenUsed="0" w:qFormat="1"/>
    <w:lsdException w:name="caption" w:locked="1" w:uiPriority="35" w:qFormat="1"/>
    <w:lsdException w:name="page number" w:semiHidden="0" w:uiPriority="99" w:unhideWhenUsed="0" w:qFormat="1"/>
    <w:lsdException w:name="macro" w:semiHidden="0" w:unhideWhenUsed="0"/>
    <w:lsdException w:name="List Bullet" w:semiHidden="0" w:unhideWhenUsed="0"/>
    <w:lsdException w:name="List Number" w:locked="1" w:uiPriority="99"/>
    <w:lsdException w:name="List 4" w:locked="1" w:uiPriority="99"/>
    <w:lsdException w:name="List 5" w:locked="1" w:uiPriority="99"/>
    <w:lsdException w:name="Title" w:locked="1" w:semiHidden="0" w:uiPriority="10" w:unhideWhenUsed="0" w:qFormat="1"/>
    <w:lsdException w:name="Default Paragraph Font" w:uiPriority="1"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locked="1" w:semiHidden="0" w:uiPriority="11" w:unhideWhenUsed="0" w:qFormat="1"/>
    <w:lsdException w:name="Salutation" w:locked="1" w:uiPriority="99"/>
    <w:lsdException w:name="Date" w:locked="1" w:uiPriority="99"/>
    <w:lsdException w:name="Body Text First Indent" w:locked="1" w:uiPriority="99"/>
    <w:lsdException w:name="Hyperlink" w:uiPriority="99" w:qFormat="1"/>
    <w:lsdException w:name="Strong" w:locked="1" w:semiHidden="0" w:uiPriority="22" w:unhideWhenUsed="0" w:qFormat="1"/>
    <w:lsdException w:name="Emphasis" w:locked="1" w:semiHidden="0" w:uiPriority="2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unhideWhenUsed="0" w:qFormat="1"/>
    <w:lsdException w:name="Table Grid" w:semiHidden="0" w:uiPriority="39" w:unhideWhenUsed="0" w:qFormat="1"/>
    <w:lsdException w:name="Table Theme" w:uiPriority="99"/>
    <w:lsdException w:name="Placeholder Text" w:uiPriority="99"/>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AE5"/>
    <w:pPr>
      <w:overflowPunct w:val="0"/>
      <w:autoSpaceDE w:val="0"/>
      <w:autoSpaceDN w:val="0"/>
      <w:adjustRightInd w:val="0"/>
      <w:spacing w:line="580" w:lineRule="exact"/>
      <w:jc w:val="both"/>
      <w:textAlignment w:val="baseline"/>
    </w:pPr>
    <w:rPr>
      <w:rFonts w:eastAsia="仿宋_GB2312"/>
      <w:sz w:val="32"/>
      <w:szCs w:val="21"/>
    </w:rPr>
  </w:style>
  <w:style w:type="paragraph" w:styleId="1">
    <w:name w:val="heading 1"/>
    <w:basedOn w:val="a"/>
    <w:next w:val="a"/>
    <w:link w:val="1Char"/>
    <w:uiPriority w:val="9"/>
    <w:qFormat/>
    <w:locked/>
    <w:rsid w:val="00842602"/>
    <w:pPr>
      <w:keepNext/>
      <w:keepLines/>
      <w:ind w:firstLineChars="200" w:firstLine="200"/>
      <w:outlineLvl w:val="0"/>
    </w:pPr>
    <w:rPr>
      <w:rFonts w:eastAsia="黑体"/>
      <w:bCs/>
      <w:kern w:val="44"/>
      <w:szCs w:val="44"/>
    </w:rPr>
  </w:style>
  <w:style w:type="paragraph" w:styleId="2">
    <w:name w:val="heading 2"/>
    <w:basedOn w:val="a"/>
    <w:next w:val="a"/>
    <w:link w:val="2Char"/>
    <w:uiPriority w:val="9"/>
    <w:unhideWhenUsed/>
    <w:qFormat/>
    <w:locked/>
    <w:rsid w:val="00842602"/>
    <w:pPr>
      <w:keepNext/>
      <w:keepLines/>
      <w:ind w:firstLineChars="200" w:firstLine="200"/>
      <w:outlineLvl w:val="1"/>
    </w:pPr>
    <w:rPr>
      <w:rFonts w:asciiTheme="majorHAnsi" w:eastAsia="楷体_GB2312" w:hAnsiTheme="majorHAnsi" w:cstheme="majorBidi"/>
      <w:bCs/>
      <w:szCs w:val="32"/>
    </w:rPr>
  </w:style>
  <w:style w:type="paragraph" w:styleId="3">
    <w:name w:val="heading 3"/>
    <w:basedOn w:val="a"/>
    <w:next w:val="a"/>
    <w:link w:val="3Char"/>
    <w:unhideWhenUsed/>
    <w:qFormat/>
    <w:locked/>
    <w:rsid w:val="00A70DC7"/>
    <w:pPr>
      <w:keepNext/>
      <w:keepLines/>
      <w:ind w:firstLineChars="200" w:firstLine="200"/>
      <w:outlineLvl w:val="2"/>
    </w:pPr>
  </w:style>
  <w:style w:type="paragraph" w:styleId="4">
    <w:name w:val="heading 4"/>
    <w:basedOn w:val="a"/>
    <w:next w:val="a"/>
    <w:link w:val="4Char"/>
    <w:uiPriority w:val="9"/>
    <w:unhideWhenUsed/>
    <w:qFormat/>
    <w:locked/>
    <w:rsid w:val="005A2C02"/>
    <w:pPr>
      <w:keepNext/>
      <w:keepLines/>
      <w:spacing w:line="600" w:lineRule="exact"/>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qFormat/>
    <w:rsid w:val="00842602"/>
    <w:rPr>
      <w:sz w:val="18"/>
      <w:szCs w:val="18"/>
    </w:rPr>
  </w:style>
  <w:style w:type="paragraph" w:styleId="a4">
    <w:name w:val="footer"/>
    <w:basedOn w:val="a"/>
    <w:link w:val="Char0"/>
    <w:uiPriority w:val="99"/>
    <w:qFormat/>
    <w:rsid w:val="00842602"/>
    <w:pPr>
      <w:tabs>
        <w:tab w:val="center" w:pos="4153"/>
        <w:tab w:val="right" w:pos="8306"/>
      </w:tabs>
      <w:snapToGrid w:val="0"/>
      <w:jc w:val="left"/>
    </w:pPr>
    <w:rPr>
      <w:sz w:val="18"/>
      <w:szCs w:val="18"/>
    </w:rPr>
  </w:style>
  <w:style w:type="paragraph" w:styleId="a5">
    <w:name w:val="header"/>
    <w:basedOn w:val="a"/>
    <w:link w:val="Char1"/>
    <w:uiPriority w:val="99"/>
    <w:semiHidden/>
    <w:qFormat/>
    <w:rsid w:val="00842602"/>
    <w:pPr>
      <w:pBdr>
        <w:bottom w:val="single" w:sz="6" w:space="1" w:color="auto"/>
      </w:pBdr>
      <w:tabs>
        <w:tab w:val="center" w:pos="4153"/>
        <w:tab w:val="right" w:pos="8306"/>
      </w:tabs>
      <w:snapToGrid w:val="0"/>
      <w:jc w:val="center"/>
    </w:pPr>
    <w:rPr>
      <w:sz w:val="18"/>
      <w:szCs w:val="18"/>
    </w:rPr>
  </w:style>
  <w:style w:type="paragraph" w:styleId="a6">
    <w:name w:val="Title"/>
    <w:basedOn w:val="a"/>
    <w:next w:val="a"/>
    <w:link w:val="Char2"/>
    <w:uiPriority w:val="10"/>
    <w:qFormat/>
    <w:locked/>
    <w:rsid w:val="00842602"/>
    <w:pPr>
      <w:jc w:val="center"/>
      <w:outlineLvl w:val="0"/>
    </w:pPr>
    <w:rPr>
      <w:rFonts w:asciiTheme="majorHAnsi" w:eastAsia="方正小标宋简体" w:hAnsiTheme="majorHAnsi" w:cstheme="majorBidi"/>
      <w:bCs/>
      <w:sz w:val="44"/>
      <w:szCs w:val="32"/>
    </w:rPr>
  </w:style>
  <w:style w:type="character" w:styleId="a7">
    <w:name w:val="page number"/>
    <w:basedOn w:val="a0"/>
    <w:uiPriority w:val="99"/>
    <w:qFormat/>
    <w:rsid w:val="00842602"/>
  </w:style>
  <w:style w:type="character" w:styleId="a8">
    <w:name w:val="Hyperlink"/>
    <w:basedOn w:val="a0"/>
    <w:uiPriority w:val="99"/>
    <w:unhideWhenUsed/>
    <w:qFormat/>
    <w:rsid w:val="00842602"/>
    <w:rPr>
      <w:color w:val="0000FF"/>
      <w:u w:val="single"/>
    </w:rPr>
  </w:style>
  <w:style w:type="table" w:styleId="a9">
    <w:name w:val="Table Grid"/>
    <w:basedOn w:val="a1"/>
    <w:uiPriority w:val="39"/>
    <w:unhideWhenUsed/>
    <w:qFormat/>
    <w:rsid w:val="00842602"/>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4"/>
    <w:uiPriority w:val="99"/>
    <w:qFormat/>
    <w:locked/>
    <w:rsid w:val="00842602"/>
    <w:rPr>
      <w:sz w:val="18"/>
      <w:szCs w:val="18"/>
    </w:rPr>
  </w:style>
  <w:style w:type="character" w:customStyle="1" w:styleId="Char1">
    <w:name w:val="页眉 Char"/>
    <w:basedOn w:val="a0"/>
    <w:link w:val="a5"/>
    <w:uiPriority w:val="99"/>
    <w:semiHidden/>
    <w:qFormat/>
    <w:locked/>
    <w:rsid w:val="00842602"/>
    <w:rPr>
      <w:sz w:val="18"/>
      <w:szCs w:val="18"/>
    </w:rPr>
  </w:style>
  <w:style w:type="character" w:customStyle="1" w:styleId="Char">
    <w:name w:val="批注框文本 Char"/>
    <w:basedOn w:val="a0"/>
    <w:link w:val="a3"/>
    <w:uiPriority w:val="99"/>
    <w:semiHidden/>
    <w:qFormat/>
    <w:locked/>
    <w:rsid w:val="00842602"/>
    <w:rPr>
      <w:sz w:val="18"/>
      <w:szCs w:val="18"/>
    </w:rPr>
  </w:style>
  <w:style w:type="paragraph" w:customStyle="1" w:styleId="p0">
    <w:name w:val="p0"/>
    <w:basedOn w:val="a"/>
    <w:qFormat/>
    <w:rsid w:val="00842602"/>
    <w:pPr>
      <w:overflowPunct/>
      <w:autoSpaceDE/>
      <w:autoSpaceDN/>
      <w:adjustRightInd/>
      <w:textAlignment w:val="auto"/>
    </w:pPr>
    <w:rPr>
      <w:rFonts w:ascii="Calibri" w:hAnsi="Calibri"/>
    </w:rPr>
  </w:style>
  <w:style w:type="paragraph" w:styleId="aa">
    <w:name w:val="List Paragraph"/>
    <w:basedOn w:val="a"/>
    <w:uiPriority w:val="34"/>
    <w:qFormat/>
    <w:rsid w:val="00842602"/>
    <w:pPr>
      <w:ind w:firstLineChars="200" w:firstLine="420"/>
    </w:pPr>
  </w:style>
  <w:style w:type="character" w:customStyle="1" w:styleId="Char2">
    <w:name w:val="标题 Char"/>
    <w:basedOn w:val="a0"/>
    <w:link w:val="a6"/>
    <w:uiPriority w:val="10"/>
    <w:qFormat/>
    <w:rsid w:val="00842602"/>
    <w:rPr>
      <w:rFonts w:asciiTheme="majorHAnsi" w:eastAsia="方正小标宋简体" w:hAnsiTheme="majorHAnsi" w:cstheme="majorBidi"/>
      <w:bCs/>
      <w:sz w:val="44"/>
      <w:szCs w:val="32"/>
    </w:rPr>
  </w:style>
  <w:style w:type="character" w:customStyle="1" w:styleId="1Char">
    <w:name w:val="标题 1 Char"/>
    <w:basedOn w:val="a0"/>
    <w:link w:val="1"/>
    <w:uiPriority w:val="9"/>
    <w:qFormat/>
    <w:rsid w:val="00842602"/>
    <w:rPr>
      <w:rFonts w:eastAsia="黑体"/>
      <w:bCs/>
      <w:kern w:val="44"/>
      <w:sz w:val="32"/>
      <w:szCs w:val="44"/>
    </w:rPr>
  </w:style>
  <w:style w:type="character" w:customStyle="1" w:styleId="2Char">
    <w:name w:val="标题 2 Char"/>
    <w:basedOn w:val="a0"/>
    <w:link w:val="2"/>
    <w:uiPriority w:val="9"/>
    <w:qFormat/>
    <w:rsid w:val="00842602"/>
    <w:rPr>
      <w:rFonts w:asciiTheme="majorHAnsi" w:eastAsia="楷体_GB2312" w:hAnsiTheme="majorHAnsi" w:cstheme="majorBidi"/>
      <w:bCs/>
      <w:sz w:val="32"/>
      <w:szCs w:val="32"/>
    </w:rPr>
  </w:style>
  <w:style w:type="paragraph" w:customStyle="1" w:styleId="WPSOffice1">
    <w:name w:val="WPSOffice手动目录 1"/>
    <w:qFormat/>
    <w:rsid w:val="00842602"/>
  </w:style>
  <w:style w:type="paragraph" w:customStyle="1" w:styleId="WPSOffice2">
    <w:name w:val="WPSOffice手动目录 2"/>
    <w:qFormat/>
    <w:rsid w:val="00842602"/>
    <w:pPr>
      <w:ind w:leftChars="200" w:left="200"/>
    </w:pPr>
  </w:style>
  <w:style w:type="character" w:customStyle="1" w:styleId="font01">
    <w:name w:val="font01"/>
    <w:basedOn w:val="a0"/>
    <w:rsid w:val="00842602"/>
    <w:rPr>
      <w:rFonts w:ascii="Wingdings 2" w:eastAsia="Wingdings 2" w:hAnsi="Wingdings 2" w:cs="Wingdings 2"/>
      <w:color w:val="000000"/>
      <w:sz w:val="20"/>
      <w:szCs w:val="20"/>
      <w:u w:val="none"/>
    </w:rPr>
  </w:style>
  <w:style w:type="character" w:styleId="ab">
    <w:name w:val="annotation reference"/>
    <w:basedOn w:val="a0"/>
    <w:semiHidden/>
    <w:unhideWhenUsed/>
    <w:rsid w:val="00955624"/>
    <w:rPr>
      <w:sz w:val="21"/>
      <w:szCs w:val="21"/>
    </w:rPr>
  </w:style>
  <w:style w:type="paragraph" w:styleId="ac">
    <w:name w:val="annotation text"/>
    <w:basedOn w:val="a"/>
    <w:link w:val="Char3"/>
    <w:semiHidden/>
    <w:unhideWhenUsed/>
    <w:rsid w:val="00955624"/>
    <w:pPr>
      <w:jc w:val="left"/>
    </w:pPr>
  </w:style>
  <w:style w:type="character" w:customStyle="1" w:styleId="Char3">
    <w:name w:val="批注文字 Char"/>
    <w:basedOn w:val="a0"/>
    <w:link w:val="ac"/>
    <w:semiHidden/>
    <w:rsid w:val="00955624"/>
    <w:rPr>
      <w:rFonts w:eastAsia="仿宋_GB2312"/>
      <w:sz w:val="32"/>
      <w:szCs w:val="21"/>
    </w:rPr>
  </w:style>
  <w:style w:type="paragraph" w:styleId="ad">
    <w:name w:val="annotation subject"/>
    <w:basedOn w:val="ac"/>
    <w:next w:val="ac"/>
    <w:link w:val="Char4"/>
    <w:semiHidden/>
    <w:unhideWhenUsed/>
    <w:rsid w:val="00955624"/>
    <w:rPr>
      <w:b/>
      <w:bCs/>
    </w:rPr>
  </w:style>
  <w:style w:type="character" w:customStyle="1" w:styleId="Char4">
    <w:name w:val="批注主题 Char"/>
    <w:basedOn w:val="Char3"/>
    <w:link w:val="ad"/>
    <w:semiHidden/>
    <w:rsid w:val="00955624"/>
    <w:rPr>
      <w:rFonts w:eastAsia="仿宋_GB2312"/>
      <w:b/>
      <w:bCs/>
      <w:sz w:val="32"/>
      <w:szCs w:val="21"/>
    </w:rPr>
  </w:style>
  <w:style w:type="paragraph" w:styleId="TOC">
    <w:name w:val="TOC Heading"/>
    <w:basedOn w:val="1"/>
    <w:next w:val="a"/>
    <w:uiPriority w:val="39"/>
    <w:unhideWhenUsed/>
    <w:qFormat/>
    <w:rsid w:val="004E670C"/>
    <w:pPr>
      <w:overflowPunct/>
      <w:autoSpaceDE/>
      <w:autoSpaceDN/>
      <w:adjustRightInd/>
      <w:spacing w:before="480" w:line="276" w:lineRule="auto"/>
      <w:ind w:firstLineChars="0" w:firstLine="0"/>
      <w:jc w:val="left"/>
      <w:textAlignment w:val="auto"/>
      <w:outlineLvl w:val="9"/>
    </w:pPr>
    <w:rPr>
      <w:rFonts w:asciiTheme="majorHAnsi" w:eastAsiaTheme="majorEastAsia" w:hAnsiTheme="majorHAnsi" w:cstheme="majorBidi"/>
      <w:b/>
      <w:color w:val="365F91" w:themeColor="accent1" w:themeShade="BF"/>
      <w:kern w:val="0"/>
      <w:sz w:val="28"/>
      <w:szCs w:val="28"/>
    </w:rPr>
  </w:style>
  <w:style w:type="paragraph" w:styleId="10">
    <w:name w:val="toc 1"/>
    <w:basedOn w:val="a"/>
    <w:next w:val="a"/>
    <w:autoRedefine/>
    <w:uiPriority w:val="39"/>
    <w:unhideWhenUsed/>
    <w:locked/>
    <w:rsid w:val="004E670C"/>
  </w:style>
  <w:style w:type="paragraph" w:styleId="20">
    <w:name w:val="toc 2"/>
    <w:basedOn w:val="a"/>
    <w:next w:val="a"/>
    <w:autoRedefine/>
    <w:uiPriority w:val="39"/>
    <w:unhideWhenUsed/>
    <w:locked/>
    <w:rsid w:val="00E1244D"/>
  </w:style>
  <w:style w:type="paragraph" w:styleId="30">
    <w:name w:val="toc 3"/>
    <w:basedOn w:val="a"/>
    <w:next w:val="a"/>
    <w:autoRedefine/>
    <w:uiPriority w:val="39"/>
    <w:unhideWhenUsed/>
    <w:locked/>
    <w:rsid w:val="004E670C"/>
    <w:pPr>
      <w:ind w:leftChars="400" w:left="840"/>
    </w:pPr>
  </w:style>
  <w:style w:type="paragraph" w:styleId="ae">
    <w:name w:val="Document Map"/>
    <w:basedOn w:val="a"/>
    <w:link w:val="Char5"/>
    <w:semiHidden/>
    <w:unhideWhenUsed/>
    <w:rsid w:val="00FF4450"/>
    <w:rPr>
      <w:rFonts w:ascii="宋体" w:eastAsia="宋体"/>
      <w:sz w:val="18"/>
      <w:szCs w:val="18"/>
    </w:rPr>
  </w:style>
  <w:style w:type="character" w:customStyle="1" w:styleId="Char5">
    <w:name w:val="文档结构图 Char"/>
    <w:basedOn w:val="a0"/>
    <w:link w:val="ae"/>
    <w:semiHidden/>
    <w:rsid w:val="00FF4450"/>
    <w:rPr>
      <w:rFonts w:ascii="宋体"/>
      <w:sz w:val="18"/>
      <w:szCs w:val="18"/>
    </w:rPr>
  </w:style>
  <w:style w:type="character" w:customStyle="1" w:styleId="4Char">
    <w:name w:val="标题 4 Char"/>
    <w:basedOn w:val="a0"/>
    <w:link w:val="4"/>
    <w:uiPriority w:val="9"/>
    <w:rsid w:val="00502D74"/>
    <w:rPr>
      <w:rFonts w:ascii="Arial" w:eastAsia="黑体" w:hAnsi="Arial"/>
      <w:b/>
      <w:sz w:val="28"/>
      <w:szCs w:val="21"/>
    </w:rPr>
  </w:style>
  <w:style w:type="character" w:customStyle="1" w:styleId="3Char">
    <w:name w:val="标题 3 Char"/>
    <w:basedOn w:val="a0"/>
    <w:link w:val="3"/>
    <w:rsid w:val="00B059D1"/>
    <w:rPr>
      <w:rFonts w:eastAsia="仿宋_GB2312"/>
      <w:sz w:val="3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locked="1" w:semiHidden="0" w:uiPriority="9" w:unhideWhenUsed="0" w:qFormat="1"/>
    <w:lsdException w:name="heading 2" w:locked="1" w:semiHidden="0" w:uiPriority="9" w:qFormat="1"/>
    <w:lsdException w:name="heading 3" w:locked="1" w:semiHidden="0" w:qFormat="1"/>
    <w:lsdException w:name="heading 4" w:locked="1" w:semiHidden="0"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header" w:uiPriority="99" w:unhideWhenUsed="0" w:qFormat="1"/>
    <w:lsdException w:name="footer" w:semiHidden="0" w:uiPriority="99" w:unhideWhenUsed="0" w:qFormat="1"/>
    <w:lsdException w:name="caption" w:locked="1" w:uiPriority="35" w:qFormat="1"/>
    <w:lsdException w:name="page number" w:semiHidden="0" w:uiPriority="99" w:unhideWhenUsed="0" w:qFormat="1"/>
    <w:lsdException w:name="macro" w:semiHidden="0" w:unhideWhenUsed="0"/>
    <w:lsdException w:name="List Bullet" w:semiHidden="0" w:unhideWhenUsed="0"/>
    <w:lsdException w:name="List Number" w:locked="1" w:uiPriority="99"/>
    <w:lsdException w:name="List 4" w:locked="1" w:uiPriority="99"/>
    <w:lsdException w:name="List 5" w:locked="1" w:uiPriority="99"/>
    <w:lsdException w:name="Title" w:locked="1" w:semiHidden="0" w:uiPriority="10" w:unhideWhenUsed="0" w:qFormat="1"/>
    <w:lsdException w:name="Default Paragraph Font" w:uiPriority="1"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locked="1" w:semiHidden="0" w:uiPriority="11" w:unhideWhenUsed="0" w:qFormat="1"/>
    <w:lsdException w:name="Salutation" w:locked="1" w:uiPriority="99"/>
    <w:lsdException w:name="Date" w:locked="1" w:uiPriority="99"/>
    <w:lsdException w:name="Body Text First Indent" w:locked="1" w:uiPriority="99"/>
    <w:lsdException w:name="Hyperlink" w:uiPriority="99" w:qFormat="1"/>
    <w:lsdException w:name="Strong" w:locked="1" w:semiHidden="0" w:uiPriority="22" w:unhideWhenUsed="0" w:qFormat="1"/>
    <w:lsdException w:name="Emphasis" w:locked="1" w:semiHidden="0" w:uiPriority="2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unhideWhenUsed="0" w:qFormat="1"/>
    <w:lsdException w:name="Table Grid" w:semiHidden="0" w:uiPriority="39" w:unhideWhenUsed="0" w:qFormat="1"/>
    <w:lsdException w:name="Table Theme" w:uiPriority="99"/>
    <w:lsdException w:name="Placeholder Text" w:uiPriority="99"/>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AE5"/>
    <w:pPr>
      <w:overflowPunct w:val="0"/>
      <w:autoSpaceDE w:val="0"/>
      <w:autoSpaceDN w:val="0"/>
      <w:adjustRightInd w:val="0"/>
      <w:spacing w:line="580" w:lineRule="exact"/>
      <w:jc w:val="both"/>
      <w:textAlignment w:val="baseline"/>
    </w:pPr>
    <w:rPr>
      <w:rFonts w:eastAsia="仿宋_GB2312"/>
      <w:sz w:val="32"/>
      <w:szCs w:val="21"/>
    </w:rPr>
  </w:style>
  <w:style w:type="paragraph" w:styleId="1">
    <w:name w:val="heading 1"/>
    <w:basedOn w:val="a"/>
    <w:next w:val="a"/>
    <w:link w:val="1Char"/>
    <w:uiPriority w:val="9"/>
    <w:qFormat/>
    <w:locked/>
    <w:rsid w:val="00842602"/>
    <w:pPr>
      <w:keepNext/>
      <w:keepLines/>
      <w:ind w:firstLineChars="200" w:firstLine="200"/>
      <w:outlineLvl w:val="0"/>
    </w:pPr>
    <w:rPr>
      <w:rFonts w:eastAsia="黑体"/>
      <w:bCs/>
      <w:kern w:val="44"/>
      <w:szCs w:val="44"/>
    </w:rPr>
  </w:style>
  <w:style w:type="paragraph" w:styleId="2">
    <w:name w:val="heading 2"/>
    <w:basedOn w:val="a"/>
    <w:next w:val="a"/>
    <w:link w:val="2Char"/>
    <w:uiPriority w:val="9"/>
    <w:unhideWhenUsed/>
    <w:qFormat/>
    <w:locked/>
    <w:rsid w:val="00842602"/>
    <w:pPr>
      <w:keepNext/>
      <w:keepLines/>
      <w:ind w:firstLineChars="200" w:firstLine="200"/>
      <w:outlineLvl w:val="1"/>
    </w:pPr>
    <w:rPr>
      <w:rFonts w:asciiTheme="majorHAnsi" w:eastAsia="楷体_GB2312" w:hAnsiTheme="majorHAnsi" w:cstheme="majorBidi"/>
      <w:bCs/>
      <w:szCs w:val="32"/>
    </w:rPr>
  </w:style>
  <w:style w:type="paragraph" w:styleId="3">
    <w:name w:val="heading 3"/>
    <w:basedOn w:val="a"/>
    <w:next w:val="a"/>
    <w:link w:val="3Char"/>
    <w:unhideWhenUsed/>
    <w:qFormat/>
    <w:locked/>
    <w:rsid w:val="00A70DC7"/>
    <w:pPr>
      <w:keepNext/>
      <w:keepLines/>
      <w:ind w:firstLineChars="200" w:firstLine="200"/>
      <w:outlineLvl w:val="2"/>
    </w:pPr>
  </w:style>
  <w:style w:type="paragraph" w:styleId="4">
    <w:name w:val="heading 4"/>
    <w:basedOn w:val="a"/>
    <w:next w:val="a"/>
    <w:link w:val="4Char"/>
    <w:uiPriority w:val="9"/>
    <w:unhideWhenUsed/>
    <w:qFormat/>
    <w:locked/>
    <w:rsid w:val="005A2C02"/>
    <w:pPr>
      <w:keepNext/>
      <w:keepLines/>
      <w:spacing w:line="600" w:lineRule="exact"/>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qFormat/>
    <w:rsid w:val="00842602"/>
    <w:rPr>
      <w:sz w:val="18"/>
      <w:szCs w:val="18"/>
    </w:rPr>
  </w:style>
  <w:style w:type="paragraph" w:styleId="a4">
    <w:name w:val="footer"/>
    <w:basedOn w:val="a"/>
    <w:link w:val="Char0"/>
    <w:uiPriority w:val="99"/>
    <w:qFormat/>
    <w:rsid w:val="00842602"/>
    <w:pPr>
      <w:tabs>
        <w:tab w:val="center" w:pos="4153"/>
        <w:tab w:val="right" w:pos="8306"/>
      </w:tabs>
      <w:snapToGrid w:val="0"/>
      <w:jc w:val="left"/>
    </w:pPr>
    <w:rPr>
      <w:sz w:val="18"/>
      <w:szCs w:val="18"/>
    </w:rPr>
  </w:style>
  <w:style w:type="paragraph" w:styleId="a5">
    <w:name w:val="header"/>
    <w:basedOn w:val="a"/>
    <w:link w:val="Char1"/>
    <w:uiPriority w:val="99"/>
    <w:semiHidden/>
    <w:qFormat/>
    <w:rsid w:val="00842602"/>
    <w:pPr>
      <w:pBdr>
        <w:bottom w:val="single" w:sz="6" w:space="1" w:color="auto"/>
      </w:pBdr>
      <w:tabs>
        <w:tab w:val="center" w:pos="4153"/>
        <w:tab w:val="right" w:pos="8306"/>
      </w:tabs>
      <w:snapToGrid w:val="0"/>
      <w:jc w:val="center"/>
    </w:pPr>
    <w:rPr>
      <w:sz w:val="18"/>
      <w:szCs w:val="18"/>
    </w:rPr>
  </w:style>
  <w:style w:type="paragraph" w:styleId="a6">
    <w:name w:val="Title"/>
    <w:basedOn w:val="a"/>
    <w:next w:val="a"/>
    <w:link w:val="Char2"/>
    <w:uiPriority w:val="10"/>
    <w:qFormat/>
    <w:locked/>
    <w:rsid w:val="00842602"/>
    <w:pPr>
      <w:jc w:val="center"/>
      <w:outlineLvl w:val="0"/>
    </w:pPr>
    <w:rPr>
      <w:rFonts w:asciiTheme="majorHAnsi" w:eastAsia="方正小标宋简体" w:hAnsiTheme="majorHAnsi" w:cstheme="majorBidi"/>
      <w:bCs/>
      <w:sz w:val="44"/>
      <w:szCs w:val="32"/>
    </w:rPr>
  </w:style>
  <w:style w:type="character" w:styleId="a7">
    <w:name w:val="page number"/>
    <w:basedOn w:val="a0"/>
    <w:uiPriority w:val="99"/>
    <w:qFormat/>
    <w:rsid w:val="00842602"/>
  </w:style>
  <w:style w:type="character" w:styleId="a8">
    <w:name w:val="Hyperlink"/>
    <w:basedOn w:val="a0"/>
    <w:uiPriority w:val="99"/>
    <w:unhideWhenUsed/>
    <w:qFormat/>
    <w:rsid w:val="00842602"/>
    <w:rPr>
      <w:color w:val="0000FF"/>
      <w:u w:val="single"/>
    </w:rPr>
  </w:style>
  <w:style w:type="table" w:styleId="a9">
    <w:name w:val="Table Grid"/>
    <w:basedOn w:val="a1"/>
    <w:uiPriority w:val="39"/>
    <w:unhideWhenUsed/>
    <w:qFormat/>
    <w:rsid w:val="00842602"/>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4"/>
    <w:uiPriority w:val="99"/>
    <w:qFormat/>
    <w:locked/>
    <w:rsid w:val="00842602"/>
    <w:rPr>
      <w:sz w:val="18"/>
      <w:szCs w:val="18"/>
    </w:rPr>
  </w:style>
  <w:style w:type="character" w:customStyle="1" w:styleId="Char1">
    <w:name w:val="页眉 Char"/>
    <w:basedOn w:val="a0"/>
    <w:link w:val="a5"/>
    <w:uiPriority w:val="99"/>
    <w:semiHidden/>
    <w:qFormat/>
    <w:locked/>
    <w:rsid w:val="00842602"/>
    <w:rPr>
      <w:sz w:val="18"/>
      <w:szCs w:val="18"/>
    </w:rPr>
  </w:style>
  <w:style w:type="character" w:customStyle="1" w:styleId="Char">
    <w:name w:val="批注框文本 Char"/>
    <w:basedOn w:val="a0"/>
    <w:link w:val="a3"/>
    <w:uiPriority w:val="99"/>
    <w:semiHidden/>
    <w:qFormat/>
    <w:locked/>
    <w:rsid w:val="00842602"/>
    <w:rPr>
      <w:sz w:val="18"/>
      <w:szCs w:val="18"/>
    </w:rPr>
  </w:style>
  <w:style w:type="paragraph" w:customStyle="1" w:styleId="p0">
    <w:name w:val="p0"/>
    <w:basedOn w:val="a"/>
    <w:qFormat/>
    <w:rsid w:val="00842602"/>
    <w:pPr>
      <w:overflowPunct/>
      <w:autoSpaceDE/>
      <w:autoSpaceDN/>
      <w:adjustRightInd/>
      <w:textAlignment w:val="auto"/>
    </w:pPr>
    <w:rPr>
      <w:rFonts w:ascii="Calibri" w:hAnsi="Calibri"/>
    </w:rPr>
  </w:style>
  <w:style w:type="paragraph" w:styleId="aa">
    <w:name w:val="List Paragraph"/>
    <w:basedOn w:val="a"/>
    <w:uiPriority w:val="34"/>
    <w:qFormat/>
    <w:rsid w:val="00842602"/>
    <w:pPr>
      <w:ind w:firstLineChars="200" w:firstLine="420"/>
    </w:pPr>
  </w:style>
  <w:style w:type="character" w:customStyle="1" w:styleId="Char2">
    <w:name w:val="标题 Char"/>
    <w:basedOn w:val="a0"/>
    <w:link w:val="a6"/>
    <w:uiPriority w:val="10"/>
    <w:qFormat/>
    <w:rsid w:val="00842602"/>
    <w:rPr>
      <w:rFonts w:asciiTheme="majorHAnsi" w:eastAsia="方正小标宋简体" w:hAnsiTheme="majorHAnsi" w:cstheme="majorBidi"/>
      <w:bCs/>
      <w:sz w:val="44"/>
      <w:szCs w:val="32"/>
    </w:rPr>
  </w:style>
  <w:style w:type="character" w:customStyle="1" w:styleId="1Char">
    <w:name w:val="标题 1 Char"/>
    <w:basedOn w:val="a0"/>
    <w:link w:val="1"/>
    <w:uiPriority w:val="9"/>
    <w:qFormat/>
    <w:rsid w:val="00842602"/>
    <w:rPr>
      <w:rFonts w:eastAsia="黑体"/>
      <w:bCs/>
      <w:kern w:val="44"/>
      <w:sz w:val="32"/>
      <w:szCs w:val="44"/>
    </w:rPr>
  </w:style>
  <w:style w:type="character" w:customStyle="1" w:styleId="2Char">
    <w:name w:val="标题 2 Char"/>
    <w:basedOn w:val="a0"/>
    <w:link w:val="2"/>
    <w:uiPriority w:val="9"/>
    <w:qFormat/>
    <w:rsid w:val="00842602"/>
    <w:rPr>
      <w:rFonts w:asciiTheme="majorHAnsi" w:eastAsia="楷体_GB2312" w:hAnsiTheme="majorHAnsi" w:cstheme="majorBidi"/>
      <w:bCs/>
      <w:sz w:val="32"/>
      <w:szCs w:val="32"/>
    </w:rPr>
  </w:style>
  <w:style w:type="paragraph" w:customStyle="1" w:styleId="WPSOffice1">
    <w:name w:val="WPSOffice手动目录 1"/>
    <w:qFormat/>
    <w:rsid w:val="00842602"/>
  </w:style>
  <w:style w:type="paragraph" w:customStyle="1" w:styleId="WPSOffice2">
    <w:name w:val="WPSOffice手动目录 2"/>
    <w:qFormat/>
    <w:rsid w:val="00842602"/>
    <w:pPr>
      <w:ind w:leftChars="200" w:left="200"/>
    </w:pPr>
  </w:style>
  <w:style w:type="character" w:customStyle="1" w:styleId="font01">
    <w:name w:val="font01"/>
    <w:basedOn w:val="a0"/>
    <w:rsid w:val="00842602"/>
    <w:rPr>
      <w:rFonts w:ascii="Wingdings 2" w:eastAsia="Wingdings 2" w:hAnsi="Wingdings 2" w:cs="Wingdings 2"/>
      <w:color w:val="000000"/>
      <w:sz w:val="20"/>
      <w:szCs w:val="20"/>
      <w:u w:val="none"/>
    </w:rPr>
  </w:style>
  <w:style w:type="character" w:styleId="ab">
    <w:name w:val="annotation reference"/>
    <w:basedOn w:val="a0"/>
    <w:semiHidden/>
    <w:unhideWhenUsed/>
    <w:rsid w:val="00955624"/>
    <w:rPr>
      <w:sz w:val="21"/>
      <w:szCs w:val="21"/>
    </w:rPr>
  </w:style>
  <w:style w:type="paragraph" w:styleId="ac">
    <w:name w:val="annotation text"/>
    <w:basedOn w:val="a"/>
    <w:link w:val="Char3"/>
    <w:semiHidden/>
    <w:unhideWhenUsed/>
    <w:rsid w:val="00955624"/>
    <w:pPr>
      <w:jc w:val="left"/>
    </w:pPr>
  </w:style>
  <w:style w:type="character" w:customStyle="1" w:styleId="Char3">
    <w:name w:val="批注文字 Char"/>
    <w:basedOn w:val="a0"/>
    <w:link w:val="ac"/>
    <w:semiHidden/>
    <w:rsid w:val="00955624"/>
    <w:rPr>
      <w:rFonts w:eastAsia="仿宋_GB2312"/>
      <w:sz w:val="32"/>
      <w:szCs w:val="21"/>
    </w:rPr>
  </w:style>
  <w:style w:type="paragraph" w:styleId="ad">
    <w:name w:val="annotation subject"/>
    <w:basedOn w:val="ac"/>
    <w:next w:val="ac"/>
    <w:link w:val="Char4"/>
    <w:semiHidden/>
    <w:unhideWhenUsed/>
    <w:rsid w:val="00955624"/>
    <w:rPr>
      <w:b/>
      <w:bCs/>
    </w:rPr>
  </w:style>
  <w:style w:type="character" w:customStyle="1" w:styleId="Char4">
    <w:name w:val="批注主题 Char"/>
    <w:basedOn w:val="Char3"/>
    <w:link w:val="ad"/>
    <w:semiHidden/>
    <w:rsid w:val="00955624"/>
    <w:rPr>
      <w:rFonts w:eastAsia="仿宋_GB2312"/>
      <w:b/>
      <w:bCs/>
      <w:sz w:val="32"/>
      <w:szCs w:val="21"/>
    </w:rPr>
  </w:style>
  <w:style w:type="paragraph" w:styleId="TOC">
    <w:name w:val="TOC Heading"/>
    <w:basedOn w:val="1"/>
    <w:next w:val="a"/>
    <w:uiPriority w:val="39"/>
    <w:unhideWhenUsed/>
    <w:qFormat/>
    <w:rsid w:val="004E670C"/>
    <w:pPr>
      <w:overflowPunct/>
      <w:autoSpaceDE/>
      <w:autoSpaceDN/>
      <w:adjustRightInd/>
      <w:spacing w:before="480" w:line="276" w:lineRule="auto"/>
      <w:ind w:firstLineChars="0" w:firstLine="0"/>
      <w:jc w:val="left"/>
      <w:textAlignment w:val="auto"/>
      <w:outlineLvl w:val="9"/>
    </w:pPr>
    <w:rPr>
      <w:rFonts w:asciiTheme="majorHAnsi" w:eastAsiaTheme="majorEastAsia" w:hAnsiTheme="majorHAnsi" w:cstheme="majorBidi"/>
      <w:b/>
      <w:color w:val="365F91" w:themeColor="accent1" w:themeShade="BF"/>
      <w:kern w:val="0"/>
      <w:sz w:val="28"/>
      <w:szCs w:val="28"/>
    </w:rPr>
  </w:style>
  <w:style w:type="paragraph" w:styleId="10">
    <w:name w:val="toc 1"/>
    <w:basedOn w:val="a"/>
    <w:next w:val="a"/>
    <w:autoRedefine/>
    <w:uiPriority w:val="39"/>
    <w:unhideWhenUsed/>
    <w:locked/>
    <w:rsid w:val="004E670C"/>
  </w:style>
  <w:style w:type="paragraph" w:styleId="20">
    <w:name w:val="toc 2"/>
    <w:basedOn w:val="a"/>
    <w:next w:val="a"/>
    <w:autoRedefine/>
    <w:uiPriority w:val="39"/>
    <w:unhideWhenUsed/>
    <w:locked/>
    <w:rsid w:val="00E1244D"/>
  </w:style>
  <w:style w:type="paragraph" w:styleId="30">
    <w:name w:val="toc 3"/>
    <w:basedOn w:val="a"/>
    <w:next w:val="a"/>
    <w:autoRedefine/>
    <w:uiPriority w:val="39"/>
    <w:unhideWhenUsed/>
    <w:locked/>
    <w:rsid w:val="004E670C"/>
    <w:pPr>
      <w:ind w:leftChars="400" w:left="840"/>
    </w:pPr>
  </w:style>
  <w:style w:type="paragraph" w:styleId="ae">
    <w:name w:val="Document Map"/>
    <w:basedOn w:val="a"/>
    <w:link w:val="Char5"/>
    <w:semiHidden/>
    <w:unhideWhenUsed/>
    <w:rsid w:val="00FF4450"/>
    <w:rPr>
      <w:rFonts w:ascii="宋体" w:eastAsia="宋体"/>
      <w:sz w:val="18"/>
      <w:szCs w:val="18"/>
    </w:rPr>
  </w:style>
  <w:style w:type="character" w:customStyle="1" w:styleId="Char5">
    <w:name w:val="文档结构图 Char"/>
    <w:basedOn w:val="a0"/>
    <w:link w:val="ae"/>
    <w:semiHidden/>
    <w:rsid w:val="00FF4450"/>
    <w:rPr>
      <w:rFonts w:ascii="宋体"/>
      <w:sz w:val="18"/>
      <w:szCs w:val="18"/>
    </w:rPr>
  </w:style>
  <w:style w:type="character" w:customStyle="1" w:styleId="4Char">
    <w:name w:val="标题 4 Char"/>
    <w:basedOn w:val="a0"/>
    <w:link w:val="4"/>
    <w:uiPriority w:val="9"/>
    <w:rsid w:val="00502D74"/>
    <w:rPr>
      <w:rFonts w:ascii="Arial" w:eastAsia="黑体" w:hAnsi="Arial"/>
      <w:b/>
      <w:sz w:val="28"/>
      <w:szCs w:val="21"/>
    </w:rPr>
  </w:style>
  <w:style w:type="character" w:customStyle="1" w:styleId="3Char">
    <w:name w:val="标题 3 Char"/>
    <w:basedOn w:val="a0"/>
    <w:link w:val="3"/>
    <w:rsid w:val="00B059D1"/>
    <w:rPr>
      <w:rFonts w:eastAsia="仿宋_GB2312"/>
      <w:sz w:val="32"/>
      <w:szCs w:val="21"/>
    </w:rPr>
  </w:style>
</w:styles>
</file>

<file path=word/webSettings.xml><?xml version="1.0" encoding="utf-8"?>
<w:webSettings xmlns:r="http://schemas.openxmlformats.org/officeDocument/2006/relationships" xmlns:w="http://schemas.openxmlformats.org/wordprocessingml/2006/main">
  <w:divs>
    <w:div w:id="55788148">
      <w:bodyDiv w:val="1"/>
      <w:marLeft w:val="0"/>
      <w:marRight w:val="0"/>
      <w:marTop w:val="0"/>
      <w:marBottom w:val="0"/>
      <w:divBdr>
        <w:top w:val="none" w:sz="0" w:space="0" w:color="auto"/>
        <w:left w:val="none" w:sz="0" w:space="0" w:color="auto"/>
        <w:bottom w:val="none" w:sz="0" w:space="0" w:color="auto"/>
        <w:right w:val="none" w:sz="0" w:space="0" w:color="auto"/>
      </w:divBdr>
      <w:divsChild>
        <w:div w:id="746458513">
          <w:marLeft w:val="0"/>
          <w:marRight w:val="0"/>
          <w:marTop w:val="0"/>
          <w:marBottom w:val="0"/>
          <w:divBdr>
            <w:top w:val="none" w:sz="0" w:space="0" w:color="auto"/>
            <w:left w:val="none" w:sz="0" w:space="0" w:color="auto"/>
            <w:bottom w:val="none" w:sz="0" w:space="0" w:color="auto"/>
            <w:right w:val="none" w:sz="0" w:space="0" w:color="auto"/>
          </w:divBdr>
        </w:div>
      </w:divsChild>
    </w:div>
    <w:div w:id="1156259127">
      <w:bodyDiv w:val="1"/>
      <w:marLeft w:val="0"/>
      <w:marRight w:val="0"/>
      <w:marTop w:val="0"/>
      <w:marBottom w:val="0"/>
      <w:divBdr>
        <w:top w:val="none" w:sz="0" w:space="0" w:color="auto"/>
        <w:left w:val="none" w:sz="0" w:space="0" w:color="auto"/>
        <w:bottom w:val="none" w:sz="0" w:space="0" w:color="auto"/>
        <w:right w:val="none" w:sz="0" w:space="0" w:color="auto"/>
      </w:divBdr>
      <w:divsChild>
        <w:div w:id="2121563193">
          <w:marLeft w:val="0"/>
          <w:marRight w:val="0"/>
          <w:marTop w:val="0"/>
          <w:marBottom w:val="0"/>
          <w:divBdr>
            <w:top w:val="none" w:sz="0" w:space="0" w:color="auto"/>
            <w:left w:val="none" w:sz="0" w:space="0" w:color="auto"/>
            <w:bottom w:val="none" w:sz="0" w:space="0" w:color="auto"/>
            <w:right w:val="none" w:sz="0" w:space="0" w:color="auto"/>
          </w:divBdr>
        </w:div>
      </w:divsChild>
    </w:div>
    <w:div w:id="1217474010">
      <w:bodyDiv w:val="1"/>
      <w:marLeft w:val="0"/>
      <w:marRight w:val="0"/>
      <w:marTop w:val="0"/>
      <w:marBottom w:val="0"/>
      <w:divBdr>
        <w:top w:val="none" w:sz="0" w:space="0" w:color="auto"/>
        <w:left w:val="none" w:sz="0" w:space="0" w:color="auto"/>
        <w:bottom w:val="none" w:sz="0" w:space="0" w:color="auto"/>
        <w:right w:val="none" w:sz="0" w:space="0" w:color="auto"/>
      </w:divBdr>
      <w:divsChild>
        <w:div w:id="1434280785">
          <w:marLeft w:val="0"/>
          <w:marRight w:val="0"/>
          <w:marTop w:val="0"/>
          <w:marBottom w:val="0"/>
          <w:divBdr>
            <w:top w:val="none" w:sz="0" w:space="0" w:color="auto"/>
            <w:left w:val="none" w:sz="0" w:space="0" w:color="auto"/>
            <w:bottom w:val="none" w:sz="0" w:space="0" w:color="auto"/>
            <w:right w:val="none" w:sz="0" w:space="0" w:color="auto"/>
          </w:divBdr>
        </w:div>
      </w:divsChild>
    </w:div>
    <w:div w:id="21386446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AF9F182E-D864-4B01-BA44-D71A16E5C4F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504</Words>
  <Characters>2879</Characters>
  <Application>Microsoft Office Word</Application>
  <DocSecurity>0</DocSecurity>
  <Lines>23</Lines>
  <Paragraphs>6</Paragraphs>
  <ScaleCrop>false</ScaleCrop>
  <Company>Lenovo (Beijing) Limited</Company>
  <LinksUpToDate>false</LinksUpToDate>
  <CharactersWithSpaces>3377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附件：绩效评价报告参考格式</dc:title>
  <dc:creator>lxf</dc:creator>
  <cp:lastModifiedBy>AutoBVT</cp:lastModifiedBy>
  <cp:revision>3</cp:revision>
  <cp:lastPrinted>2020-10-09T03:14:00Z</cp:lastPrinted>
  <dcterms:created xsi:type="dcterms:W3CDTF">2020-10-29T08:47:00Z</dcterms:created>
  <dcterms:modified xsi:type="dcterms:W3CDTF">2020-10-30T00:42:00Z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