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rPr>
      </w:pPr>
      <w:r>
        <w:rPr>
          <w:rFonts w:hint="eastAsia" w:ascii="方正小标宋简体" w:hAnsi="方正小标宋简体" w:eastAsia="方正小标宋简体" w:cs="方正小标宋简体"/>
          <w:sz w:val="44"/>
          <w:szCs w:val="44"/>
        </w:rPr>
        <w:t>文登经济开发区201</w:t>
      </w:r>
      <w:r>
        <w:rPr>
          <w:rFonts w:hint="eastAsia" w:ascii="方正小标宋简体" w:hAnsi="方正小标宋简体" w:eastAsia="方正小标宋简体" w:cs="方正小标宋简体"/>
          <w:sz w:val="44"/>
          <w:szCs w:val="44"/>
          <w:lang w:val="en-US" w:eastAsia="zh-CN"/>
        </w:rPr>
        <w:t>8</w:t>
      </w:r>
      <w:r>
        <w:rPr>
          <w:rFonts w:hint="eastAsia" w:ascii="方正小标宋简体" w:hAnsi="方正小标宋简体" w:eastAsia="方正小标宋简体" w:cs="方正小标宋简体"/>
          <w:sz w:val="44"/>
          <w:szCs w:val="44"/>
        </w:rPr>
        <w:t>年度信息公开工作报告</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政府信息公开条例》和《山东省政府信息公开办法》的规定及《威海市文登区人民政府办公室关于做好2018年度政府信息公开年度报告编制发布工作的通知》要求，现公布文登经济开发区2018年度政府信息公开工作报告。</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报告由概述、政府信息公开的组织领导和制度建设情况、主动公开政府信息以及公开平台建设情况、政府信息公开申请的办理情况、政府信息公开的收费及减免情况、因政府信息公开申请提起行政复议和行政诉讼的情况、政府信息公开保密审查及监督检查情况、政府信息公开工作存在的主要问题及改进情况等部分组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一、概述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2018年，开发区认真贯彻落实《中华人民共和国政府信息公开条例》、《山东省政府信息公开办法》及有关文件精神，在经济建设、民生建设等各项工作中，深入推进信息公开，深化公开内容，加强信息发布，正确引导舆情，提升公信力。全年，通过文登区人民政府门户网站政府信息公开专栏和新闻媒体、公告栏等多种形式，发布各类信息，及时、全面、有效地主动公开政府信息，为公众提供了较好的政府信息公开服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二、政府信息公开的组织领导和制度建设情况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（一）加强领导体系建设。</w:t>
      </w:r>
      <w:r>
        <w:rPr>
          <w:rFonts w:hint="eastAsia" w:ascii="仿宋_GB2312" w:hAnsi="仿宋_GB2312" w:eastAsia="仿宋_GB2312" w:cs="仿宋_GB2312"/>
          <w:sz w:val="32"/>
          <w:szCs w:val="32"/>
          <w:lang w:val="en-US" w:eastAsia="zh-CN"/>
        </w:rPr>
        <w:t>根据经济开发区领导班子人员和工作分工的变化情况，及时调整充实了开发区政府信息公开工作领导小组成员，确保组织机构健全、工作人员到位、职责分工明确。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（二）完善制度管理机制。</w:t>
      </w:r>
      <w:r>
        <w:rPr>
          <w:rFonts w:hint="eastAsia" w:ascii="仿宋_GB2312" w:hAnsi="仿宋_GB2312" w:eastAsia="仿宋_GB2312" w:cs="仿宋_GB2312"/>
          <w:sz w:val="32"/>
          <w:szCs w:val="32"/>
          <w:lang w:val="en-US" w:eastAsia="zh-CN"/>
        </w:rPr>
        <w:t>完善依申请公开、限时公开、申请受理、考核监督、保密审查、责任追究等工作机制，进一步规范工作流程和工作标准，确保政府信息公开工作安全、有效、有序进行。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三、主动公开政府信息以及公开平台建设情况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sz w:val="32"/>
          <w:szCs w:val="32"/>
        </w:rPr>
        <w:t>（一）加大了主动公开信息工作力度。</w:t>
      </w: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年，文登经济开发区共主动公开信息</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条。从内容分类看，</w:t>
      </w:r>
      <w:r>
        <w:rPr>
          <w:rFonts w:hint="eastAsia" w:ascii="仿宋_GB2312" w:hAnsi="仿宋_GB2312" w:eastAsia="仿宋_GB2312" w:cs="仿宋_GB2312"/>
          <w:sz w:val="32"/>
          <w:szCs w:val="32"/>
          <w:lang w:eastAsia="zh-CN"/>
        </w:rPr>
        <w:t>机构职能更新</w:t>
      </w:r>
      <w:r>
        <w:rPr>
          <w:rFonts w:hint="eastAsia" w:ascii="仿宋_GB2312" w:hAnsi="仿宋_GB2312" w:eastAsia="仿宋_GB2312" w:cs="仿宋_GB2312"/>
          <w:sz w:val="32"/>
          <w:szCs w:val="32"/>
          <w:lang w:val="en-US" w:eastAsia="zh-CN"/>
        </w:rPr>
        <w:t>2条，</w:t>
      </w:r>
      <w:r>
        <w:rPr>
          <w:rFonts w:hint="eastAsia" w:ascii="仿宋_GB2312" w:hAnsi="仿宋_GB2312" w:eastAsia="仿宋_GB2312" w:cs="仿宋_GB2312"/>
          <w:sz w:val="32"/>
          <w:szCs w:val="32"/>
        </w:rPr>
        <w:t>规划计划更新5条，政策法规</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条，业务工作</w:t>
      </w:r>
      <w:r>
        <w:rPr>
          <w:rFonts w:hint="eastAsia" w:ascii="仿宋_GB2312" w:hAnsi="仿宋_GB2312" w:eastAsia="仿宋_GB2312" w:cs="仿宋_GB2312"/>
          <w:sz w:val="32"/>
          <w:szCs w:val="32"/>
          <w:lang w:val="en-US" w:eastAsia="zh-CN"/>
        </w:rPr>
        <w:t>32</w:t>
      </w:r>
      <w:r>
        <w:rPr>
          <w:rFonts w:hint="eastAsia" w:ascii="仿宋_GB2312" w:hAnsi="仿宋_GB2312" w:eastAsia="仿宋_GB2312" w:cs="仿宋_GB2312"/>
          <w:sz w:val="32"/>
          <w:szCs w:val="32"/>
        </w:rPr>
        <w:t>条，统计数据</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 xml:space="preserve">条,年度工作报告1条。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（二）强化了政府信息公开平台建设。</w:t>
      </w:r>
      <w:r>
        <w:rPr>
          <w:rFonts w:hint="eastAsia" w:ascii="仿宋_GB2312" w:hAnsi="仿宋_GB2312" w:eastAsia="仿宋_GB2312" w:cs="仿宋_GB2312"/>
          <w:sz w:val="32"/>
          <w:szCs w:val="32"/>
          <w:lang w:val="en-US" w:eastAsia="zh-CN"/>
        </w:rPr>
        <w:t>在依托文登政府信息公开网站，加大公开力度，为群众了解开发区信息提供方便。</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三</w:t>
      </w:r>
      <w:r>
        <w:rPr>
          <w:rFonts w:hint="eastAsia" w:ascii="楷体_GB2312" w:hAnsi="楷体_GB2312" w:eastAsia="楷体_GB2312" w:cs="楷体_GB2312"/>
          <w:sz w:val="32"/>
          <w:szCs w:val="32"/>
        </w:rPr>
        <w:t>）积极通过新闻媒体开展信息公开工作。</w:t>
      </w:r>
      <w:r>
        <w:rPr>
          <w:rFonts w:hint="eastAsia" w:ascii="仿宋_GB2312" w:hAnsi="仿宋_GB2312" w:eastAsia="仿宋_GB2312" w:cs="仿宋_GB2312"/>
          <w:sz w:val="32"/>
          <w:szCs w:val="32"/>
        </w:rPr>
        <w:t>在各类新闻媒体发表新闻稿件</w:t>
      </w:r>
      <w:r>
        <w:rPr>
          <w:rFonts w:hint="eastAsia" w:ascii="仿宋_GB2312" w:hAnsi="仿宋_GB2312" w:eastAsia="仿宋_GB2312" w:cs="仿宋_GB2312"/>
          <w:sz w:val="32"/>
          <w:szCs w:val="32"/>
          <w:lang w:val="en-US" w:eastAsia="zh-CN"/>
        </w:rPr>
        <w:t>200余</w:t>
      </w:r>
      <w:r>
        <w:rPr>
          <w:rFonts w:hint="eastAsia" w:ascii="仿宋_GB2312" w:hAnsi="仿宋_GB2312" w:eastAsia="仿宋_GB2312" w:cs="仿宋_GB2312"/>
          <w:sz w:val="32"/>
          <w:szCs w:val="32"/>
        </w:rPr>
        <w:t xml:space="preserve">篇。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u w:val="none"/>
          <w:lang w:val="en-US" w:eastAsia="zh-CN"/>
        </w:rPr>
      </w:pPr>
      <w:r>
        <w:rPr>
          <w:rFonts w:hint="eastAsia" w:ascii="黑体" w:hAnsi="黑体" w:eastAsia="黑体" w:cs="黑体"/>
          <w:sz w:val="32"/>
          <w:szCs w:val="32"/>
          <w:u w:val="none"/>
          <w:lang w:val="en-US" w:eastAsia="zh-CN"/>
        </w:rPr>
        <w:t>四、政府信息公开申请的办理情况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201</w:t>
      </w:r>
      <w:r>
        <w:rPr>
          <w:rFonts w:hint="eastAsia" w:ascii="仿宋_GB2312" w:hAnsi="仿宋_GB2312" w:eastAsia="仿宋_GB2312" w:cs="仿宋_GB2312"/>
          <w:sz w:val="32"/>
          <w:szCs w:val="32"/>
          <w:u w:val="none"/>
          <w:lang w:val="en-US" w:eastAsia="zh-CN"/>
        </w:rPr>
        <w:t>8</w:t>
      </w:r>
      <w:r>
        <w:rPr>
          <w:rFonts w:hint="eastAsia" w:ascii="仿宋_GB2312" w:hAnsi="仿宋_GB2312" w:eastAsia="仿宋_GB2312" w:cs="仿宋_GB2312"/>
          <w:sz w:val="32"/>
          <w:szCs w:val="32"/>
          <w:u w:val="none"/>
        </w:rPr>
        <w:t>年，开发区管委没有接到公民、法人和其他组织政府信息公开的受理申请。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五、政府信息公开的收费及减免情况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在信息公开过程中，始终坚持为民、便民、利民的原则，对印刷、邮寄等费用都予以减免。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u w:val="none"/>
        </w:rPr>
      </w:pPr>
      <w:r>
        <w:rPr>
          <w:rFonts w:hint="eastAsia" w:ascii="黑体" w:hAnsi="黑体" w:eastAsia="黑体" w:cs="黑体"/>
          <w:sz w:val="32"/>
          <w:szCs w:val="32"/>
          <w:u w:val="none"/>
        </w:rPr>
        <w:t>六、因政府信息公开申请提起行政复议、行政诉讼的情况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201</w:t>
      </w:r>
      <w:r>
        <w:rPr>
          <w:rFonts w:hint="eastAsia" w:ascii="仿宋_GB2312" w:hAnsi="仿宋_GB2312" w:eastAsia="仿宋_GB2312" w:cs="仿宋_GB2312"/>
          <w:sz w:val="32"/>
          <w:szCs w:val="32"/>
          <w:u w:val="none"/>
          <w:lang w:val="en-US" w:eastAsia="zh-CN"/>
        </w:rPr>
        <w:t>8</w:t>
      </w:r>
      <w:r>
        <w:rPr>
          <w:rFonts w:hint="eastAsia" w:ascii="仿宋_GB2312" w:hAnsi="仿宋_GB2312" w:eastAsia="仿宋_GB2312" w:cs="仿宋_GB2312"/>
          <w:sz w:val="32"/>
          <w:szCs w:val="32"/>
          <w:u w:val="none"/>
        </w:rPr>
        <w:t xml:space="preserve">年，开发区未发生因政府信息公开申请提起的行政复议和行政诉讼。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 xml:space="preserve">七、政府信息公开保密审查及监督检查情况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（一）政府信息公开保密审查情况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根据《中华人民共和国政府信息公开条例》等有关规定要求，按照“谁公开谁审查”、“谁审查谁负责”和“先审核后公开”的原则，明确保密职责，严格审查程序，201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年，开发区未发生因政府信息公开审查不当或保密审查机构未履行保密审查职责而引起的失泄密情况。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（二）政府信息公开监督检查情况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开发区将政府信息公开工作纳入对各单位年度考核的重要内容，通过定期调度、专项督查、年度监察等形式，加大检查督导力度，确保政府信息公开工作效果。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八、政府信息公开工作存在的主要问题及改进情况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年，开发区在政府信息公开上取得了一定成效，但仍存在问题与不足，主要体现在：</w:t>
      </w:r>
      <w:r>
        <w:rPr>
          <w:rFonts w:hint="eastAsia" w:ascii="仿宋_GB2312" w:hAnsi="仿宋_GB2312" w:eastAsia="仿宋_GB2312" w:cs="仿宋_GB2312"/>
          <w:sz w:val="32"/>
          <w:szCs w:val="32"/>
          <w:lang w:val="en-US" w:eastAsia="zh-CN"/>
        </w:rPr>
        <w:t>还需不断加强政府信息公开工作制度建设；在资料收集整理、及时发布、更新等方面还存在不足。</w:t>
      </w:r>
      <w:r>
        <w:rPr>
          <w:rFonts w:hint="eastAsia" w:ascii="仿宋_GB2312" w:hAnsi="仿宋_GB2312" w:eastAsia="仿宋_GB2312" w:cs="仿宋_GB2312"/>
          <w:sz w:val="32"/>
          <w:szCs w:val="32"/>
        </w:rPr>
        <w:t>为此，201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针对存在的问题，将进一步加大工作力度，提高服务水平和办事效率，统一思想，提高认识，坚定不移的做好政府信息公开工作，把政府信息公开作为服务经济、服务社会、服务民生的重要途径。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val="0"/>
        <w:overflowPunct/>
        <w:topLinePunct w:val="0"/>
        <w:autoSpaceDE/>
        <w:autoSpaceDN/>
        <w:bidi w:val="0"/>
        <w:adjustRightInd/>
        <w:snapToGrid/>
        <w:ind w:firstLine="640" w:firstLineChars="20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文登经济开发区管理委员会</w:t>
      </w:r>
    </w:p>
    <w:p>
      <w:pPr>
        <w:keepNext w:val="0"/>
        <w:keepLines w:val="0"/>
        <w:pageBreakBefore w:val="0"/>
        <w:widowControl w:val="0"/>
        <w:kinsoku/>
        <w:wordWrap w:val="0"/>
        <w:overflowPunct/>
        <w:topLinePunct w:val="0"/>
        <w:autoSpaceDE/>
        <w:autoSpaceDN/>
        <w:bidi w:val="0"/>
        <w:adjustRightInd/>
        <w:snapToGrid/>
        <w:ind w:firstLine="640" w:firstLineChars="20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bookmarkStart w:id="0" w:name="_GoBack"/>
      <w:bookmarkEnd w:id="0"/>
      <w:r>
        <w:rPr>
          <w:rFonts w:hint="eastAsia" w:ascii="仿宋_GB2312" w:hAnsi="仿宋_GB2312" w:eastAsia="仿宋_GB2312" w:cs="仿宋_GB2312"/>
          <w:sz w:val="32"/>
          <w:szCs w:val="32"/>
          <w:lang w:val="en-US" w:eastAsia="zh-CN"/>
        </w:rPr>
        <w:t xml:space="preserve">2019年1月31日  </w:t>
      </w:r>
    </w:p>
    <w:sectPr>
      <w:pgSz w:w="11906" w:h="16838"/>
      <w:pgMar w:top="1440" w:right="1576" w:bottom="1440" w:left="157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3F146A"/>
    <w:rsid w:val="0F350B39"/>
    <w:rsid w:val="3C3F146A"/>
    <w:rsid w:val="4B1C75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5">
    <w:name w:val="FollowedHyperlink"/>
    <w:basedOn w:val="4"/>
    <w:uiPriority w:val="0"/>
    <w:rPr>
      <w:rFonts w:hint="eastAsia" w:ascii="微软雅黑" w:hAnsi="微软雅黑" w:eastAsia="微软雅黑" w:cs="微软雅黑"/>
      <w:color w:val="3D3D3D"/>
      <w:sz w:val="22"/>
      <w:szCs w:val="22"/>
      <w:u w:val="none"/>
    </w:rPr>
  </w:style>
  <w:style w:type="character" w:styleId="6">
    <w:name w:val="Emphasis"/>
    <w:basedOn w:val="4"/>
    <w:qFormat/>
    <w:uiPriority w:val="0"/>
  </w:style>
  <w:style w:type="character" w:styleId="7">
    <w:name w:val="HTML Definition"/>
    <w:basedOn w:val="4"/>
    <w:uiPriority w:val="0"/>
  </w:style>
  <w:style w:type="character" w:styleId="8">
    <w:name w:val="HTML Acronym"/>
    <w:basedOn w:val="4"/>
    <w:uiPriority w:val="0"/>
  </w:style>
  <w:style w:type="character" w:styleId="9">
    <w:name w:val="HTML Variable"/>
    <w:basedOn w:val="4"/>
    <w:uiPriority w:val="0"/>
  </w:style>
  <w:style w:type="character" w:styleId="10">
    <w:name w:val="Hyperlink"/>
    <w:basedOn w:val="4"/>
    <w:uiPriority w:val="0"/>
    <w:rPr>
      <w:rFonts w:hint="eastAsia" w:ascii="微软雅黑" w:hAnsi="微软雅黑" w:eastAsia="微软雅黑" w:cs="微软雅黑"/>
      <w:color w:val="3D3D3D"/>
      <w:sz w:val="22"/>
      <w:szCs w:val="22"/>
      <w:u w:val="none"/>
    </w:rPr>
  </w:style>
  <w:style w:type="character" w:styleId="11">
    <w:name w:val="HTML Code"/>
    <w:basedOn w:val="4"/>
    <w:uiPriority w:val="0"/>
    <w:rPr>
      <w:rFonts w:ascii="Courier New" w:hAnsi="Courier New"/>
      <w:sz w:val="20"/>
    </w:rPr>
  </w:style>
  <w:style w:type="character" w:styleId="12">
    <w:name w:val="HTML Cite"/>
    <w:basedOn w:val="4"/>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2019-01-14T01:48:00Z</dcterms:created>
  <dc:creator>Administrator</dc:creator>
  <cp:lastModifiedBy>流逝</cp:lastModifiedBy>
  <cp:lastPrinted>2019-03-11T00:46:00Z</cp:lastPrinted>
  <dcterms:modified xsi:type="dcterms:W3CDTF">2021-10-09T06:44:39Z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0B62FD61B9D644C999B91E9FAECCF4AF</vt:lpwstr>
  </property>
</Properties>
</file>