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210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威海市文登区变更《药品经营许可证》公告（第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11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7FC97A78"/>
    <w:p w14:paraId="2E66C12B"/>
    <w:p w14:paraId="27200F2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》的规定，</w:t>
      </w:r>
      <w:r>
        <w:rPr>
          <w:rFonts w:hint="eastAsia" w:ascii="仿宋_GB2312" w:hAnsi="仿宋_GB2312" w:eastAsia="仿宋_GB2312" w:cs="仿宋_GB2312"/>
          <w:sz w:val="32"/>
          <w:szCs w:val="32"/>
        </w:rPr>
        <w:t>经威海市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监督管理局组织审查，以下企业符合规定，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准予变更</w:t>
      </w:r>
      <w:r>
        <w:rPr>
          <w:rFonts w:hint="eastAsia" w:ascii="仿宋_GB2312" w:hAnsi="仿宋_GB2312" w:eastAsia="仿宋_GB2312" w:cs="仿宋_GB2312"/>
          <w:sz w:val="32"/>
          <w:szCs w:val="32"/>
        </w:rPr>
        <w:t>《药品经营许可证》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予以公告。</w:t>
      </w:r>
    </w:p>
    <w:p w14:paraId="5F49476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7F2EBA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E5E60F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480" w:firstLineChars="2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72F3023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280" w:hanging="9280" w:hangingChars="29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2024</w:t>
      </w:r>
      <w:r>
        <w:rPr>
          <w:rFonts w:hint="eastAsia" w:hAnsi="仿宋_GB2312" w:cs="仿宋_GB2312"/>
          <w:sz w:val="32"/>
          <w:szCs w:val="32"/>
          <w:lang w:val="en-US" w:eastAsia="zh-CN"/>
        </w:rPr>
        <w:t>年11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6"/>
        <w:gridCol w:w="1896"/>
        <w:gridCol w:w="7545"/>
      </w:tblGrid>
      <w:tr w14:paraId="77272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A8221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96" w:type="dxa"/>
            <w:noWrap/>
            <w:vAlign w:val="center"/>
          </w:tcPr>
          <w:p w14:paraId="24B2E9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7545" w:type="dxa"/>
            <w:noWrap/>
            <w:vAlign w:val="center"/>
          </w:tcPr>
          <w:p w14:paraId="54A395A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变更事项</w:t>
            </w:r>
          </w:p>
        </w:tc>
      </w:tr>
      <w:tr w14:paraId="3477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58E45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威海市本源堂医药连锁有限公司荣盛店</w:t>
            </w:r>
          </w:p>
        </w:tc>
        <w:tc>
          <w:tcPr>
            <w:tcW w:w="1896" w:type="dxa"/>
            <w:noWrap/>
            <w:vAlign w:val="center"/>
          </w:tcPr>
          <w:p w14:paraId="399B602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鲁CB631b00544</w:t>
            </w:r>
          </w:p>
        </w:tc>
        <w:tc>
          <w:tcPr>
            <w:tcW w:w="7545" w:type="dxa"/>
            <w:noWrap/>
            <w:vAlign w:val="center"/>
          </w:tcPr>
          <w:p w14:paraId="178745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企业负责人由陈宏变更为田慧洁,药学技术人员（一）由/变更为田慧洁；其他内容不变。</w:t>
            </w:r>
          </w:p>
        </w:tc>
      </w:tr>
      <w:tr w14:paraId="51F03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8B1684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山东燕喜堂医药连锁有限公司五百一十店</w:t>
            </w:r>
          </w:p>
        </w:tc>
        <w:tc>
          <w:tcPr>
            <w:tcW w:w="1896" w:type="dxa"/>
            <w:noWrap/>
            <w:vAlign w:val="center"/>
          </w:tcPr>
          <w:p w14:paraId="724E127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鲁CB631b00565</w:t>
            </w:r>
          </w:p>
        </w:tc>
        <w:tc>
          <w:tcPr>
            <w:tcW w:w="7545" w:type="dxa"/>
            <w:noWrap/>
            <w:vAlign w:val="center"/>
          </w:tcPr>
          <w:p w14:paraId="25AE2D8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企业负责人由毕肖萍变更为周荣荣,药学技术人员（一）由毕肖萍变更为周荣荣；其他内容不变。</w:t>
            </w:r>
          </w:p>
        </w:tc>
      </w:tr>
      <w:tr w14:paraId="12B98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35FC4B">
            <w:pPr>
              <w:keepNext w:val="0"/>
              <w:keepLines w:val="0"/>
              <w:widowControl/>
              <w:suppressLineNumbers w:val="0"/>
              <w:tabs>
                <w:tab w:val="left" w:pos="1083"/>
              </w:tabs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山东养天和康平医药连锁有限公司第九十九药店</w:t>
            </w:r>
          </w:p>
        </w:tc>
        <w:tc>
          <w:tcPr>
            <w:tcW w:w="1896" w:type="dxa"/>
            <w:noWrap/>
            <w:vAlign w:val="center"/>
          </w:tcPr>
          <w:p w14:paraId="0D966106">
            <w:pPr>
              <w:keepNext w:val="0"/>
              <w:keepLines w:val="0"/>
              <w:widowControl/>
              <w:suppressLineNumbers w:val="0"/>
              <w:tabs>
                <w:tab w:val="left" w:pos="1083"/>
              </w:tabs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鲁CB631b00582</w:t>
            </w:r>
          </w:p>
        </w:tc>
        <w:tc>
          <w:tcPr>
            <w:tcW w:w="7545" w:type="dxa"/>
            <w:noWrap/>
            <w:vAlign w:val="center"/>
          </w:tcPr>
          <w:p w14:paraId="72141158">
            <w:pPr>
              <w:keepNext w:val="0"/>
              <w:keepLines w:val="0"/>
              <w:widowControl/>
              <w:suppressLineNumbers w:val="0"/>
              <w:tabs>
                <w:tab w:val="left" w:pos="1083"/>
              </w:tabs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企业负责人由张卫华变更为王爱波,药学技术人员（一）由张卫华变更为王爱波；其他内容不变。</w:t>
            </w:r>
          </w:p>
        </w:tc>
      </w:tr>
      <w:tr w14:paraId="4F247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18FE53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威海市本源堂医药连锁有限公司四十二店</w:t>
            </w:r>
          </w:p>
        </w:tc>
        <w:tc>
          <w:tcPr>
            <w:tcW w:w="1896" w:type="dxa"/>
            <w:noWrap/>
            <w:vAlign w:val="center"/>
          </w:tcPr>
          <w:p w14:paraId="7703DC3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鲁CB631b00263</w:t>
            </w:r>
          </w:p>
        </w:tc>
        <w:tc>
          <w:tcPr>
            <w:tcW w:w="7545" w:type="dxa"/>
            <w:noWrap/>
            <w:vAlign w:val="center"/>
          </w:tcPr>
          <w:p w14:paraId="6C9B07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企业负责人由王连英变更为高建军,药学技术人员（一）由/变更为高建军；其他内容不变。</w:t>
            </w:r>
          </w:p>
        </w:tc>
      </w:tr>
      <w:tr w14:paraId="2FF28B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967F25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佰和医药（威海）有限公司第八大药房 </w:t>
            </w:r>
          </w:p>
        </w:tc>
        <w:tc>
          <w:tcPr>
            <w:tcW w:w="1896" w:type="dxa"/>
            <w:noWrap/>
            <w:vAlign w:val="center"/>
          </w:tcPr>
          <w:p w14:paraId="0970601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鲁DB631b00060</w:t>
            </w:r>
          </w:p>
        </w:tc>
        <w:tc>
          <w:tcPr>
            <w:tcW w:w="7545" w:type="dxa"/>
            <w:noWrap/>
            <w:vAlign w:val="center"/>
          </w:tcPr>
          <w:p w14:paraId="2DE07E0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质量负责人由李燕妮变更为孙晓静,药学技术人员（二）由李燕妮变更为孙晓静,药学技术人员（三）由孙晓静变更为郭燕玲；其他内容不变。</w:t>
            </w:r>
          </w:p>
        </w:tc>
      </w:tr>
      <w:tr w14:paraId="5DF04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A82DFD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佰和医药（威海）有限公司第一大药房</w:t>
            </w:r>
          </w:p>
        </w:tc>
        <w:tc>
          <w:tcPr>
            <w:tcW w:w="1896" w:type="dxa"/>
            <w:noWrap/>
            <w:vAlign w:val="center"/>
          </w:tcPr>
          <w:p w14:paraId="1B8328E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鲁DB631b00040</w:t>
            </w:r>
          </w:p>
        </w:tc>
        <w:tc>
          <w:tcPr>
            <w:tcW w:w="7545" w:type="dxa"/>
            <w:noWrap/>
            <w:vAlign w:val="center"/>
          </w:tcPr>
          <w:p w14:paraId="53F5A4B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企业负责人由林丽明变更为林丽,药学技术人员（一）由林丽明变更为林丽,药学技术人员（三）由郭燕玲变更为李燕妮；其他内容不变。</w:t>
            </w:r>
          </w:p>
        </w:tc>
      </w:tr>
      <w:tr w14:paraId="580F2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65302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佰和医药（威海）有限公司第五大药房</w:t>
            </w:r>
          </w:p>
        </w:tc>
        <w:tc>
          <w:tcPr>
            <w:tcW w:w="1896" w:type="dxa"/>
            <w:noWrap/>
            <w:vAlign w:val="center"/>
          </w:tcPr>
          <w:p w14:paraId="7507D45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鲁DB631b00041</w:t>
            </w:r>
          </w:p>
        </w:tc>
        <w:tc>
          <w:tcPr>
            <w:tcW w:w="7545" w:type="dxa"/>
            <w:noWrap/>
            <w:vAlign w:val="center"/>
          </w:tcPr>
          <w:p w14:paraId="7CC9E25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企业负责人由曲娜变更为林丽明,药学技术人员（一）由曲娜变更为林丽明；其他内容不变。</w:t>
            </w:r>
          </w:p>
        </w:tc>
      </w:tr>
      <w:tr w14:paraId="17DE5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D0069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威海市源远医药有限公司</w:t>
            </w:r>
          </w:p>
        </w:tc>
        <w:tc>
          <w:tcPr>
            <w:tcW w:w="1896" w:type="dxa"/>
            <w:noWrap/>
            <w:vAlign w:val="center"/>
          </w:tcPr>
          <w:p w14:paraId="6C49A5C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鲁DA631b00072</w:t>
            </w:r>
          </w:p>
        </w:tc>
        <w:tc>
          <w:tcPr>
            <w:tcW w:w="7545" w:type="dxa"/>
            <w:noWrap/>
            <w:vAlign w:val="center"/>
          </w:tcPr>
          <w:p w14:paraId="5ECD154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质量负责人由丛培成变更为王明媚；其他内容不变。</w:t>
            </w:r>
          </w:p>
        </w:tc>
      </w:tr>
      <w:tr w14:paraId="3C810B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183D61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山东燕喜堂医药连锁有限公司三百七十店</w:t>
            </w:r>
          </w:p>
        </w:tc>
        <w:tc>
          <w:tcPr>
            <w:tcW w:w="1896" w:type="dxa"/>
            <w:noWrap/>
            <w:vAlign w:val="center"/>
          </w:tcPr>
          <w:p w14:paraId="3CDA2E5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  <w:t>鲁CB631b00471</w:t>
            </w:r>
          </w:p>
        </w:tc>
        <w:tc>
          <w:tcPr>
            <w:tcW w:w="7545" w:type="dxa"/>
            <w:noWrap/>
            <w:vAlign w:val="center"/>
          </w:tcPr>
          <w:p w14:paraId="0D81C1D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质量负责人由曲翠美变更为丁玲,药学技术人员（二）由曲翠美变更为丁玲；其他内容不变。</w:t>
            </w:r>
          </w:p>
        </w:tc>
      </w:tr>
    </w:tbl>
    <w:p w14:paraId="0FDC49A5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40C9EE9A">
      <w:pPr>
        <w:jc w:val="center"/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威海市文登区换发《药品经营许可证》公告（第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8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6C1D6622"/>
    <w:p w14:paraId="028B13BF"/>
    <w:p w14:paraId="6554951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药品经营和使用质量监督管理办法》的规定，经威海市文登区市场监督管理局组织验收、审查，以下企业符合规定，准予换发《药品经营许可证》，现予以公告。</w:t>
      </w:r>
    </w:p>
    <w:p w14:paraId="197B570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EAF16B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DF5F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800" w:firstLineChars="27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威海市文登区市场监督管理局 </w:t>
      </w:r>
    </w:p>
    <w:p w14:paraId="524DA2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2024年</w:t>
      </w:r>
      <w:r>
        <w:rPr>
          <w:rFonts w:hint="eastAsia" w:hAnsi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月3</w:t>
      </w:r>
      <w:r>
        <w:rPr>
          <w:rFonts w:hint="eastAsia" w:hAnsi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52A20C48"/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1842"/>
        <w:gridCol w:w="1770"/>
        <w:gridCol w:w="2340"/>
        <w:gridCol w:w="2340"/>
      </w:tblGrid>
      <w:tr w14:paraId="306F6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6E7FC5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42" w:type="dxa"/>
            <w:noWrap/>
            <w:vAlign w:val="center"/>
          </w:tcPr>
          <w:p w14:paraId="18AD01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1770" w:type="dxa"/>
            <w:noWrap/>
            <w:vAlign w:val="center"/>
          </w:tcPr>
          <w:p w14:paraId="351DDAF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企业负责人</w:t>
            </w:r>
          </w:p>
        </w:tc>
        <w:tc>
          <w:tcPr>
            <w:tcW w:w="2340" w:type="dxa"/>
            <w:noWrap/>
            <w:vAlign w:val="center"/>
          </w:tcPr>
          <w:p w14:paraId="6A3F3703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发证日期</w:t>
            </w:r>
          </w:p>
        </w:tc>
        <w:tc>
          <w:tcPr>
            <w:tcW w:w="2340" w:type="dxa"/>
            <w:noWrap/>
            <w:vAlign w:val="center"/>
          </w:tcPr>
          <w:p w14:paraId="120F0246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有效期至</w:t>
            </w:r>
          </w:p>
        </w:tc>
      </w:tr>
      <w:tr w14:paraId="3B21D7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0338A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0F0F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威海华氏医药有限公司百大店</w:t>
            </w:r>
          </w:p>
        </w:tc>
        <w:tc>
          <w:tcPr>
            <w:tcW w:w="1842" w:type="dxa"/>
            <w:noWrap/>
            <w:vAlign w:val="center"/>
          </w:tcPr>
          <w:p w14:paraId="00C6F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Tahoma" w:cs="Tahoma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shd w:val="clear" w:fill="F0F0F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鲁DB631b00053</w:t>
            </w:r>
          </w:p>
        </w:tc>
        <w:tc>
          <w:tcPr>
            <w:tcW w:w="1770" w:type="dxa"/>
            <w:noWrap/>
            <w:vAlign w:val="center"/>
          </w:tcPr>
          <w:p w14:paraId="6E425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丛华</w:t>
            </w:r>
          </w:p>
        </w:tc>
        <w:tc>
          <w:tcPr>
            <w:tcW w:w="2340" w:type="dxa"/>
            <w:noWrap/>
            <w:vAlign w:val="center"/>
          </w:tcPr>
          <w:p w14:paraId="7AA47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340" w:type="dxa"/>
            <w:noWrap/>
            <w:vAlign w:val="center"/>
          </w:tcPr>
          <w:p w14:paraId="3B44A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12</w:t>
            </w:r>
          </w:p>
        </w:tc>
      </w:tr>
      <w:tr w14:paraId="315EA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8CEB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威海华氏医药有限公司太康店</w:t>
            </w:r>
          </w:p>
        </w:tc>
        <w:tc>
          <w:tcPr>
            <w:tcW w:w="1842" w:type="dxa"/>
            <w:noWrap/>
            <w:vAlign w:val="center"/>
          </w:tcPr>
          <w:p w14:paraId="5BAEF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鲁DB631b00054</w:t>
            </w:r>
          </w:p>
        </w:tc>
        <w:tc>
          <w:tcPr>
            <w:tcW w:w="1770" w:type="dxa"/>
            <w:noWrap/>
            <w:vAlign w:val="center"/>
          </w:tcPr>
          <w:p w14:paraId="14D04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李海霞</w:t>
            </w:r>
          </w:p>
        </w:tc>
        <w:tc>
          <w:tcPr>
            <w:tcW w:w="2340" w:type="dxa"/>
            <w:noWrap/>
            <w:vAlign w:val="center"/>
          </w:tcPr>
          <w:p w14:paraId="141E1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340" w:type="dxa"/>
            <w:noWrap/>
            <w:vAlign w:val="center"/>
          </w:tcPr>
          <w:p w14:paraId="098A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12</w:t>
            </w:r>
          </w:p>
        </w:tc>
      </w:tr>
      <w:tr w14:paraId="47F2B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2E9D4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威海华氏医药有限公司二十六店</w:t>
            </w:r>
          </w:p>
        </w:tc>
        <w:tc>
          <w:tcPr>
            <w:tcW w:w="1842" w:type="dxa"/>
            <w:noWrap/>
            <w:vAlign w:val="center"/>
          </w:tcPr>
          <w:p w14:paraId="3E9E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鲁DB631b00052</w:t>
            </w:r>
          </w:p>
        </w:tc>
        <w:tc>
          <w:tcPr>
            <w:tcW w:w="1770" w:type="dxa"/>
            <w:noWrap/>
            <w:vAlign w:val="center"/>
          </w:tcPr>
          <w:p w14:paraId="37A87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侯婧</w:t>
            </w:r>
          </w:p>
        </w:tc>
        <w:tc>
          <w:tcPr>
            <w:tcW w:w="2340" w:type="dxa"/>
            <w:noWrap/>
            <w:vAlign w:val="center"/>
          </w:tcPr>
          <w:p w14:paraId="16F5B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340" w:type="dxa"/>
            <w:noWrap/>
            <w:vAlign w:val="center"/>
          </w:tcPr>
          <w:p w14:paraId="0171C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12</w:t>
            </w:r>
          </w:p>
        </w:tc>
      </w:tr>
      <w:tr w14:paraId="67944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50327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威海华氏医药有限公司益寿堂店</w:t>
            </w:r>
          </w:p>
        </w:tc>
        <w:tc>
          <w:tcPr>
            <w:tcW w:w="1842" w:type="dxa"/>
            <w:noWrap/>
            <w:vAlign w:val="center"/>
          </w:tcPr>
          <w:p w14:paraId="35379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鲁DB631b00055</w:t>
            </w:r>
          </w:p>
        </w:tc>
        <w:tc>
          <w:tcPr>
            <w:tcW w:w="1770" w:type="dxa"/>
            <w:noWrap/>
            <w:vAlign w:val="center"/>
          </w:tcPr>
          <w:p w14:paraId="5981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于彩红</w:t>
            </w:r>
          </w:p>
        </w:tc>
        <w:tc>
          <w:tcPr>
            <w:tcW w:w="2340" w:type="dxa"/>
            <w:noWrap/>
            <w:vAlign w:val="center"/>
          </w:tcPr>
          <w:p w14:paraId="3A92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340" w:type="dxa"/>
            <w:noWrap/>
            <w:vAlign w:val="center"/>
          </w:tcPr>
          <w:p w14:paraId="3E3B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12</w:t>
            </w:r>
          </w:p>
        </w:tc>
      </w:tr>
      <w:tr w14:paraId="4C79C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29CE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威海华氏医药有限公司康安店</w:t>
            </w:r>
          </w:p>
        </w:tc>
        <w:tc>
          <w:tcPr>
            <w:tcW w:w="1842" w:type="dxa"/>
            <w:noWrap/>
            <w:vAlign w:val="center"/>
          </w:tcPr>
          <w:p w14:paraId="4B003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鲁DB631b00056</w:t>
            </w:r>
          </w:p>
        </w:tc>
        <w:tc>
          <w:tcPr>
            <w:tcW w:w="1770" w:type="dxa"/>
            <w:noWrap/>
            <w:vAlign w:val="center"/>
          </w:tcPr>
          <w:p w14:paraId="538F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张丹</w:t>
            </w:r>
          </w:p>
        </w:tc>
        <w:tc>
          <w:tcPr>
            <w:tcW w:w="2340" w:type="dxa"/>
            <w:noWrap/>
            <w:vAlign w:val="center"/>
          </w:tcPr>
          <w:p w14:paraId="7EE45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340" w:type="dxa"/>
            <w:noWrap/>
            <w:vAlign w:val="center"/>
          </w:tcPr>
          <w:p w14:paraId="1AE57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</w:t>
            </w:r>
          </w:p>
        </w:tc>
      </w:tr>
      <w:tr w14:paraId="582E2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17F25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威海华氏医药有限公司国泰店 </w:t>
            </w:r>
          </w:p>
        </w:tc>
        <w:tc>
          <w:tcPr>
            <w:tcW w:w="1842" w:type="dxa"/>
            <w:noWrap/>
            <w:vAlign w:val="center"/>
          </w:tcPr>
          <w:p w14:paraId="571A2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鲁DB631b00057</w:t>
            </w:r>
          </w:p>
        </w:tc>
        <w:tc>
          <w:tcPr>
            <w:tcW w:w="1770" w:type="dxa"/>
            <w:noWrap/>
            <w:vAlign w:val="center"/>
          </w:tcPr>
          <w:p w14:paraId="4A02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邢东方</w:t>
            </w:r>
          </w:p>
        </w:tc>
        <w:tc>
          <w:tcPr>
            <w:tcW w:w="2340" w:type="dxa"/>
            <w:noWrap/>
            <w:vAlign w:val="center"/>
          </w:tcPr>
          <w:p w14:paraId="1769E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340" w:type="dxa"/>
            <w:noWrap/>
            <w:vAlign w:val="center"/>
          </w:tcPr>
          <w:p w14:paraId="7B599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</w:t>
            </w:r>
          </w:p>
        </w:tc>
      </w:tr>
      <w:tr w14:paraId="03D04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21925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威海华氏医药有限公司仁华店</w:t>
            </w:r>
          </w:p>
        </w:tc>
        <w:tc>
          <w:tcPr>
            <w:tcW w:w="1842" w:type="dxa"/>
            <w:noWrap/>
            <w:vAlign w:val="center"/>
          </w:tcPr>
          <w:p w14:paraId="0BF44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鲁DB631b00058</w:t>
            </w:r>
          </w:p>
        </w:tc>
        <w:tc>
          <w:tcPr>
            <w:tcW w:w="1770" w:type="dxa"/>
            <w:noWrap/>
            <w:vAlign w:val="center"/>
          </w:tcPr>
          <w:p w14:paraId="1CECF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邵维珍</w:t>
            </w:r>
          </w:p>
        </w:tc>
        <w:tc>
          <w:tcPr>
            <w:tcW w:w="2340" w:type="dxa"/>
            <w:noWrap/>
            <w:vAlign w:val="center"/>
          </w:tcPr>
          <w:p w14:paraId="7403E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340" w:type="dxa"/>
            <w:noWrap/>
            <w:vAlign w:val="center"/>
          </w:tcPr>
          <w:p w14:paraId="7FCC1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</w:t>
            </w:r>
          </w:p>
        </w:tc>
      </w:tr>
      <w:tr w14:paraId="218C1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1DC56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山东燕喜堂医药连锁有限公司六十八店 </w:t>
            </w:r>
          </w:p>
        </w:tc>
        <w:tc>
          <w:tcPr>
            <w:tcW w:w="1842" w:type="dxa"/>
            <w:noWrap/>
            <w:vAlign w:val="center"/>
          </w:tcPr>
          <w:p w14:paraId="2103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鲁CB631b00318</w:t>
            </w:r>
          </w:p>
        </w:tc>
        <w:tc>
          <w:tcPr>
            <w:tcW w:w="1770" w:type="dxa"/>
            <w:noWrap/>
            <w:vAlign w:val="center"/>
          </w:tcPr>
          <w:p w14:paraId="6344D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杨琳英</w:t>
            </w:r>
          </w:p>
        </w:tc>
        <w:tc>
          <w:tcPr>
            <w:tcW w:w="2340" w:type="dxa"/>
            <w:noWrap/>
            <w:vAlign w:val="center"/>
          </w:tcPr>
          <w:p w14:paraId="558AA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1-26</w:t>
            </w:r>
          </w:p>
        </w:tc>
        <w:tc>
          <w:tcPr>
            <w:tcW w:w="2340" w:type="dxa"/>
            <w:noWrap/>
            <w:vAlign w:val="center"/>
          </w:tcPr>
          <w:p w14:paraId="29281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1-25</w:t>
            </w:r>
          </w:p>
        </w:tc>
      </w:tr>
      <w:tr w14:paraId="70902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600C3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山东燕喜堂医药连锁有限公司二百零九店 </w:t>
            </w:r>
          </w:p>
        </w:tc>
        <w:tc>
          <w:tcPr>
            <w:tcW w:w="1842" w:type="dxa"/>
            <w:noWrap/>
            <w:vAlign w:val="center"/>
          </w:tcPr>
          <w:p w14:paraId="48FD6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鲁CB631b00592</w:t>
            </w:r>
          </w:p>
        </w:tc>
        <w:tc>
          <w:tcPr>
            <w:tcW w:w="1770" w:type="dxa"/>
            <w:noWrap/>
            <w:vAlign w:val="center"/>
          </w:tcPr>
          <w:p w14:paraId="409DF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邵永情</w:t>
            </w:r>
          </w:p>
        </w:tc>
        <w:tc>
          <w:tcPr>
            <w:tcW w:w="2340" w:type="dxa"/>
            <w:noWrap/>
            <w:vAlign w:val="center"/>
          </w:tcPr>
          <w:p w14:paraId="115A1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1-26</w:t>
            </w:r>
          </w:p>
        </w:tc>
        <w:tc>
          <w:tcPr>
            <w:tcW w:w="2340" w:type="dxa"/>
            <w:noWrap/>
            <w:vAlign w:val="center"/>
          </w:tcPr>
          <w:p w14:paraId="0D11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1-25</w:t>
            </w:r>
          </w:p>
        </w:tc>
      </w:tr>
      <w:tr w14:paraId="668D5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19EB3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山东燕喜堂医药连锁有限公司一百七十六店</w:t>
            </w:r>
          </w:p>
        </w:tc>
        <w:tc>
          <w:tcPr>
            <w:tcW w:w="1842" w:type="dxa"/>
            <w:noWrap/>
            <w:vAlign w:val="center"/>
          </w:tcPr>
          <w:p w14:paraId="5F17D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鲁CB631b00593</w:t>
            </w:r>
          </w:p>
        </w:tc>
        <w:tc>
          <w:tcPr>
            <w:tcW w:w="1770" w:type="dxa"/>
            <w:noWrap/>
            <w:vAlign w:val="center"/>
          </w:tcPr>
          <w:p w14:paraId="5C850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闫荣丽</w:t>
            </w:r>
          </w:p>
        </w:tc>
        <w:tc>
          <w:tcPr>
            <w:tcW w:w="2340" w:type="dxa"/>
            <w:noWrap/>
            <w:vAlign w:val="center"/>
          </w:tcPr>
          <w:p w14:paraId="08F9A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1-26</w:t>
            </w:r>
          </w:p>
        </w:tc>
        <w:tc>
          <w:tcPr>
            <w:tcW w:w="2340" w:type="dxa"/>
            <w:noWrap/>
            <w:vAlign w:val="center"/>
          </w:tcPr>
          <w:p w14:paraId="040AD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1-25</w:t>
            </w:r>
          </w:p>
        </w:tc>
      </w:tr>
      <w:tr w14:paraId="15F16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9262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山东燕喜堂医药连锁有限公司六百八十八店 </w:t>
            </w:r>
          </w:p>
        </w:tc>
        <w:tc>
          <w:tcPr>
            <w:tcW w:w="1842" w:type="dxa"/>
            <w:noWrap/>
            <w:vAlign w:val="center"/>
          </w:tcPr>
          <w:p w14:paraId="07BD5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鲁CB631b00594</w:t>
            </w:r>
          </w:p>
        </w:tc>
        <w:tc>
          <w:tcPr>
            <w:tcW w:w="1770" w:type="dxa"/>
            <w:noWrap/>
            <w:vAlign w:val="center"/>
          </w:tcPr>
          <w:p w14:paraId="5C78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吴爱丽</w:t>
            </w:r>
          </w:p>
        </w:tc>
        <w:tc>
          <w:tcPr>
            <w:tcW w:w="2340" w:type="dxa"/>
            <w:noWrap/>
            <w:vAlign w:val="center"/>
          </w:tcPr>
          <w:p w14:paraId="56280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1-26</w:t>
            </w:r>
          </w:p>
        </w:tc>
        <w:tc>
          <w:tcPr>
            <w:tcW w:w="2340" w:type="dxa"/>
            <w:noWrap/>
            <w:vAlign w:val="center"/>
          </w:tcPr>
          <w:p w14:paraId="29FE8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1-25</w:t>
            </w:r>
          </w:p>
        </w:tc>
      </w:tr>
      <w:tr w14:paraId="2CDAF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5A0AE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 xml:space="preserve">山东燕喜堂医药连锁有限公司三十四店 </w:t>
            </w:r>
          </w:p>
        </w:tc>
        <w:tc>
          <w:tcPr>
            <w:tcW w:w="1842" w:type="dxa"/>
            <w:noWrap/>
            <w:vAlign w:val="center"/>
          </w:tcPr>
          <w:p w14:paraId="4C1C0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鲁CB631b0033</w:t>
            </w:r>
          </w:p>
        </w:tc>
        <w:tc>
          <w:tcPr>
            <w:tcW w:w="1770" w:type="dxa"/>
            <w:noWrap/>
            <w:vAlign w:val="center"/>
          </w:tcPr>
          <w:p w14:paraId="23505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张娜</w:t>
            </w:r>
          </w:p>
        </w:tc>
        <w:tc>
          <w:tcPr>
            <w:tcW w:w="2340" w:type="dxa"/>
            <w:noWrap/>
            <w:vAlign w:val="center"/>
          </w:tcPr>
          <w:p w14:paraId="10081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1-27</w:t>
            </w:r>
          </w:p>
        </w:tc>
        <w:tc>
          <w:tcPr>
            <w:tcW w:w="2340" w:type="dxa"/>
            <w:noWrap/>
            <w:vAlign w:val="center"/>
          </w:tcPr>
          <w:p w14:paraId="7F5EA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9-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1-26</w:t>
            </w:r>
          </w:p>
        </w:tc>
      </w:tr>
    </w:tbl>
    <w:p w14:paraId="69C0101F"/>
    <w:p w14:paraId="2F43A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威海市文登区注销《药品经营许可证》公告（第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1FA7C0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根据《中华人民共和国药品管理法》、《中华人民共和国药品管理法实施条例》和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的规定，下列证号的《药品经营许可证》经持证企业申请，同意注销其《药品经营许可证》。自注销之日起，企业须依法停止药品经营活动，其《药品经营许可证》作废，请社会各界监督。</w:t>
      </w:r>
    </w:p>
    <w:p w14:paraId="769705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046AA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640" w:firstLineChars="2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18305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5624C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7"/>
        <w:gridCol w:w="4080"/>
        <w:gridCol w:w="3015"/>
      </w:tblGrid>
      <w:tr w14:paraId="0D2B8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4540D29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080" w:type="dxa"/>
            <w:noWrap/>
            <w:vAlign w:val="center"/>
          </w:tcPr>
          <w:p w14:paraId="0D184C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注册地址</w:t>
            </w:r>
          </w:p>
        </w:tc>
        <w:tc>
          <w:tcPr>
            <w:tcW w:w="3015" w:type="dxa"/>
            <w:noWrap/>
            <w:vAlign w:val="center"/>
          </w:tcPr>
          <w:p w14:paraId="48D2A2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原许可证号</w:t>
            </w:r>
          </w:p>
        </w:tc>
      </w:tr>
      <w:tr w14:paraId="7603B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639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4080" w:type="dxa"/>
            <w:noWrap/>
            <w:vAlign w:val="center"/>
          </w:tcPr>
          <w:p w14:paraId="48D0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3015" w:type="dxa"/>
            <w:noWrap/>
            <w:vAlign w:val="center"/>
          </w:tcPr>
          <w:p w14:paraId="47BD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</w:tr>
      <w:tr w14:paraId="2CACD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7827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  <w:tc>
          <w:tcPr>
            <w:tcW w:w="4080" w:type="dxa"/>
            <w:noWrap/>
            <w:vAlign w:val="center"/>
          </w:tcPr>
          <w:p w14:paraId="0A354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  <w:tc>
          <w:tcPr>
            <w:tcW w:w="3015" w:type="dxa"/>
            <w:noWrap/>
            <w:vAlign w:val="center"/>
          </w:tcPr>
          <w:p w14:paraId="112E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</w:tbl>
    <w:p w14:paraId="32CEB4E4"/>
    <w:p w14:paraId="7D265150"/>
    <w:p w14:paraId="535DEA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Njc3ZDVmMGE2NzgwNDM4ZTIwMjU1ZDNmYTNhMmMifQ=="/>
  </w:docVars>
  <w:rsids>
    <w:rsidRoot w:val="00000000"/>
    <w:rsid w:val="01D062EB"/>
    <w:rsid w:val="027E049D"/>
    <w:rsid w:val="0347397B"/>
    <w:rsid w:val="039C3694"/>
    <w:rsid w:val="03EA6C68"/>
    <w:rsid w:val="08492B0A"/>
    <w:rsid w:val="08A06627"/>
    <w:rsid w:val="08D833D6"/>
    <w:rsid w:val="0A96489D"/>
    <w:rsid w:val="0C652499"/>
    <w:rsid w:val="0CB92F1A"/>
    <w:rsid w:val="12721911"/>
    <w:rsid w:val="12E26181"/>
    <w:rsid w:val="14B6630A"/>
    <w:rsid w:val="159863B3"/>
    <w:rsid w:val="15F65279"/>
    <w:rsid w:val="17500165"/>
    <w:rsid w:val="178C7568"/>
    <w:rsid w:val="17CA6DC1"/>
    <w:rsid w:val="18F633BF"/>
    <w:rsid w:val="1A3C2947"/>
    <w:rsid w:val="1AB75A82"/>
    <w:rsid w:val="1AF437FE"/>
    <w:rsid w:val="1BB50E44"/>
    <w:rsid w:val="1D4D3610"/>
    <w:rsid w:val="1E043B06"/>
    <w:rsid w:val="1F3D48C0"/>
    <w:rsid w:val="20232C98"/>
    <w:rsid w:val="257766DB"/>
    <w:rsid w:val="27B610FF"/>
    <w:rsid w:val="282264E9"/>
    <w:rsid w:val="29A97B01"/>
    <w:rsid w:val="2B406E77"/>
    <w:rsid w:val="2D177CD6"/>
    <w:rsid w:val="31B605E1"/>
    <w:rsid w:val="33F05651"/>
    <w:rsid w:val="3455521C"/>
    <w:rsid w:val="34BC35D7"/>
    <w:rsid w:val="35663F26"/>
    <w:rsid w:val="379A16BD"/>
    <w:rsid w:val="38BA4386"/>
    <w:rsid w:val="3AB40CE8"/>
    <w:rsid w:val="3AF75DBB"/>
    <w:rsid w:val="3BA614BF"/>
    <w:rsid w:val="3D8C7D5B"/>
    <w:rsid w:val="3E815CDE"/>
    <w:rsid w:val="3F9723FC"/>
    <w:rsid w:val="401E67F8"/>
    <w:rsid w:val="405A0017"/>
    <w:rsid w:val="40EF1FA8"/>
    <w:rsid w:val="41C75670"/>
    <w:rsid w:val="444E05C3"/>
    <w:rsid w:val="44F556B1"/>
    <w:rsid w:val="48EC2F98"/>
    <w:rsid w:val="49042E3A"/>
    <w:rsid w:val="49467720"/>
    <w:rsid w:val="498359BB"/>
    <w:rsid w:val="49851ACC"/>
    <w:rsid w:val="4A927CCB"/>
    <w:rsid w:val="4A963F66"/>
    <w:rsid w:val="4ACB6A7B"/>
    <w:rsid w:val="4B1C36D3"/>
    <w:rsid w:val="4E1A16AB"/>
    <w:rsid w:val="4E8054F0"/>
    <w:rsid w:val="4FAA32A9"/>
    <w:rsid w:val="4FB83E94"/>
    <w:rsid w:val="503C5BB2"/>
    <w:rsid w:val="53431DE5"/>
    <w:rsid w:val="53DF5DF2"/>
    <w:rsid w:val="55D62E6C"/>
    <w:rsid w:val="562A2C1B"/>
    <w:rsid w:val="56743A57"/>
    <w:rsid w:val="57E42F7D"/>
    <w:rsid w:val="58086E0F"/>
    <w:rsid w:val="5869181F"/>
    <w:rsid w:val="588043B2"/>
    <w:rsid w:val="5BBD7474"/>
    <w:rsid w:val="5C052CF3"/>
    <w:rsid w:val="5C1E7819"/>
    <w:rsid w:val="5CA13F40"/>
    <w:rsid w:val="5E8C04BF"/>
    <w:rsid w:val="5F542CA1"/>
    <w:rsid w:val="5FDC20CE"/>
    <w:rsid w:val="607E78B8"/>
    <w:rsid w:val="644632B6"/>
    <w:rsid w:val="65D61F4D"/>
    <w:rsid w:val="6657736E"/>
    <w:rsid w:val="66FF3033"/>
    <w:rsid w:val="67D12E1A"/>
    <w:rsid w:val="69793106"/>
    <w:rsid w:val="698D71C4"/>
    <w:rsid w:val="6AEC27BE"/>
    <w:rsid w:val="6DFE7A96"/>
    <w:rsid w:val="6E1F649C"/>
    <w:rsid w:val="6F082DD5"/>
    <w:rsid w:val="6FDD5985"/>
    <w:rsid w:val="6FE167D8"/>
    <w:rsid w:val="70971289"/>
    <w:rsid w:val="72834520"/>
    <w:rsid w:val="72955935"/>
    <w:rsid w:val="737E1B01"/>
    <w:rsid w:val="73FA1F4F"/>
    <w:rsid w:val="745173B2"/>
    <w:rsid w:val="74952511"/>
    <w:rsid w:val="751175EA"/>
    <w:rsid w:val="758F7BB5"/>
    <w:rsid w:val="77A9745C"/>
    <w:rsid w:val="7A1C14E2"/>
    <w:rsid w:val="7A9F7C1C"/>
    <w:rsid w:val="7E033370"/>
    <w:rsid w:val="7F5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仿宋_GB2312" w:eastAsia="仿宋_GB2312"/>
      <w:sz w:val="32"/>
    </w:rPr>
  </w:style>
  <w:style w:type="paragraph" w:styleId="3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0"/>
  </w:style>
  <w:style w:type="character" w:styleId="7">
    <w:name w:val="Emphasis"/>
    <w:basedOn w:val="5"/>
    <w:qFormat/>
    <w:uiPriority w:val="0"/>
  </w:style>
  <w:style w:type="character" w:styleId="8">
    <w:name w:val="HTML Definition"/>
    <w:basedOn w:val="5"/>
    <w:qFormat/>
    <w:uiPriority w:val="0"/>
  </w:style>
  <w:style w:type="character" w:styleId="9">
    <w:name w:val="HTML Variable"/>
    <w:basedOn w:val="5"/>
    <w:autoRedefine/>
    <w:qFormat/>
    <w:uiPriority w:val="0"/>
    <w:rPr>
      <w:rFonts w:ascii="Tahoma" w:hAnsi="Tahoma" w:eastAsia="Tahoma" w:cs="Tahoma"/>
      <w:sz w:val="18"/>
      <w:szCs w:val="18"/>
      <w:bdr w:val="single" w:color="FFFFFF" w:sz="6" w:space="0"/>
    </w:rPr>
  </w:style>
  <w:style w:type="character" w:styleId="10">
    <w:name w:val="HTML Code"/>
    <w:basedOn w:val="5"/>
    <w:qFormat/>
    <w:uiPriority w:val="0"/>
    <w:rPr>
      <w:rFonts w:ascii="Courier New" w:hAnsi="Courier New"/>
      <w:sz w:val="20"/>
    </w:rPr>
  </w:style>
  <w:style w:type="character" w:styleId="11">
    <w:name w:val="HTML Cite"/>
    <w:basedOn w:val="5"/>
    <w:qFormat/>
    <w:uiPriority w:val="0"/>
  </w:style>
  <w:style w:type="character" w:customStyle="1" w:styleId="12">
    <w:name w:val="l-tab-strip-text"/>
    <w:basedOn w:val="5"/>
    <w:qFormat/>
    <w:uiPriority w:val="0"/>
    <w:rPr>
      <w:rFonts w:hint="default" w:ascii="Tahoma" w:hAnsi="Tahoma" w:eastAsia="Tahoma" w:cs="Tahoma"/>
      <w:color w:val="416AA3"/>
      <w:sz w:val="18"/>
      <w:szCs w:val="18"/>
    </w:rPr>
  </w:style>
  <w:style w:type="character" w:customStyle="1" w:styleId="13">
    <w:name w:val="l-tab-strip-text1"/>
    <w:basedOn w:val="5"/>
    <w:autoRedefine/>
    <w:qFormat/>
    <w:uiPriority w:val="0"/>
  </w:style>
  <w:style w:type="character" w:customStyle="1" w:styleId="14">
    <w:name w:val="l-tab-strip-text2"/>
    <w:basedOn w:val="5"/>
    <w:autoRedefine/>
    <w:qFormat/>
    <w:uiPriority w:val="0"/>
  </w:style>
  <w:style w:type="character" w:customStyle="1" w:styleId="15">
    <w:name w:val="l-tab-strip-text3"/>
    <w:basedOn w:val="5"/>
    <w:autoRedefine/>
    <w:qFormat/>
    <w:uiPriority w:val="0"/>
    <w:rPr>
      <w:color w:val="15428B"/>
    </w:rPr>
  </w:style>
  <w:style w:type="character" w:customStyle="1" w:styleId="16">
    <w:name w:val="l-tab-strip-text4"/>
    <w:basedOn w:val="5"/>
    <w:autoRedefine/>
    <w:qFormat/>
    <w:uiPriority w:val="0"/>
    <w:rPr>
      <w:b/>
      <w:color w:val="15428B"/>
    </w:rPr>
  </w:style>
  <w:style w:type="character" w:customStyle="1" w:styleId="17">
    <w:name w:val="l-tab-strip-text5"/>
    <w:basedOn w:val="5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833</Words>
  <Characters>1101</Characters>
  <Lines>0</Lines>
  <Paragraphs>0</Paragraphs>
  <TotalTime>20</TotalTime>
  <ScaleCrop>false</ScaleCrop>
  <LinksUpToDate>false</LinksUpToDate>
  <CharactersWithSpaces>1283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告诉我我是谁</cp:lastModifiedBy>
  <dcterms:modified xsi:type="dcterms:W3CDTF">2024-11-29T01:58:48Z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9175AA0725EA429B9FBBF168379CB4B0_13</vt:lpwstr>
  </property>
</Properties>
</file>