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eastAsia" w:ascii="方正小标宋简体" w:hAnsi="方正小标宋简体" w:eastAsia="方正小标宋简体" w:cs="方正小标宋简体"/>
          <w:color w:val="auto"/>
          <w:kern w:val="2"/>
          <w:sz w:val="44"/>
          <w:szCs w:val="44"/>
          <w:lang w:val="en-US" w:eastAsia="zh-CN" w:bidi="ar-SA"/>
        </w:rPr>
      </w:pPr>
      <w:r>
        <w:rPr>
          <w:rFonts w:hint="default" w:ascii="Times New Roman" w:hAnsi="Times New Roman" w:eastAsia="方正小标宋简体" w:cs="Times New Roman"/>
          <w:color w:val="auto"/>
          <w:kern w:val="2"/>
          <w:sz w:val="44"/>
          <w:szCs w:val="44"/>
          <w:lang w:val="en-US" w:eastAsia="zh-CN" w:bidi="ar-SA"/>
        </w:rPr>
        <w:t> </w:t>
      </w:r>
      <w:r>
        <w:rPr>
          <w:rFonts w:hint="eastAsia" w:ascii="方正小标宋简体" w:hAnsi="方正小标宋简体" w:eastAsia="方正小标宋简体" w:cs="方正小标宋简体"/>
          <w:color w:val="auto"/>
          <w:kern w:val="2"/>
          <w:sz w:val="44"/>
          <w:szCs w:val="44"/>
          <w:lang w:val="en-US" w:eastAsia="zh-CN" w:bidi="ar-SA"/>
        </w:rPr>
        <w:t>山东文登经济开发区</w:t>
      </w:r>
    </w:p>
    <w:p>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eastAsia" w:ascii="方正小标宋简体" w:hAnsi="方正小标宋简体" w:eastAsia="方正小标宋简体" w:cs="方正小标宋简体"/>
          <w:color w:val="auto"/>
          <w:kern w:val="2"/>
          <w:sz w:val="44"/>
          <w:szCs w:val="44"/>
          <w:lang w:val="en-US" w:eastAsia="zh-CN" w:bidi="ar-SA"/>
        </w:rPr>
      </w:pPr>
      <w:r>
        <w:rPr>
          <w:rFonts w:hint="default" w:ascii="Times New Roman" w:hAnsi="Times New Roman" w:eastAsia="方正小标宋简体" w:cs="Times New Roman"/>
          <w:color w:val="auto"/>
          <w:kern w:val="2"/>
          <w:sz w:val="44"/>
          <w:szCs w:val="44"/>
          <w:lang w:val="en-US" w:eastAsia="zh-CN" w:bidi="ar-SA"/>
        </w:rPr>
        <w:t>2022年政府信</w:t>
      </w:r>
      <w:r>
        <w:rPr>
          <w:rFonts w:hint="eastAsia" w:ascii="方正小标宋简体" w:hAnsi="方正小标宋简体" w:eastAsia="方正小标宋简体" w:cs="方正小标宋简体"/>
          <w:color w:val="auto"/>
          <w:kern w:val="2"/>
          <w:sz w:val="44"/>
          <w:szCs w:val="44"/>
          <w:lang w:val="en-US" w:eastAsia="zh-CN" w:bidi="ar-SA"/>
        </w:rPr>
        <w:t>息公开工作年度报告</w:t>
      </w:r>
    </w:p>
    <w:p>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eastAsia="方正小标宋简体" w:cs="Times New Roman"/>
          <w:color w:val="auto"/>
          <w:kern w:val="2"/>
          <w:sz w:val="44"/>
          <w:szCs w:val="44"/>
          <w:lang w:val="en-US" w:eastAsia="zh-CN" w:bidi="ar-SA"/>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b w:val="0"/>
          <w:i w:val="0"/>
          <w:caps w:val="0"/>
          <w:color w:val="000000"/>
          <w:spacing w:val="0"/>
          <w:sz w:val="32"/>
          <w:szCs w:val="32"/>
          <w:lang w:val="en-US" w:eastAsia="zh-CN"/>
        </w:rPr>
      </w:pPr>
      <w:r>
        <w:rPr>
          <w:rFonts w:hint="default" w:ascii="Times New Roman" w:hAnsi="Times New Roman" w:eastAsia="仿宋_GB2312" w:cs="Times New Roman"/>
          <w:b w:val="0"/>
          <w:i w:val="0"/>
          <w:caps w:val="0"/>
          <w:color w:val="auto"/>
          <w:spacing w:val="0"/>
          <w:sz w:val="32"/>
          <w:szCs w:val="32"/>
          <w:lang w:val="en-US" w:eastAsia="zh-CN"/>
        </w:rPr>
        <w:t>根据《中华人民共和国政府信息公开条例》</w:t>
      </w:r>
      <w:r>
        <w:rPr>
          <w:rFonts w:hint="eastAsia" w:ascii="Times New Roman" w:hAnsi="Times New Roman" w:eastAsia="仿宋_GB2312" w:cs="Times New Roman"/>
          <w:b w:val="0"/>
          <w:i w:val="0"/>
          <w:caps w:val="0"/>
          <w:color w:val="auto"/>
          <w:spacing w:val="0"/>
          <w:sz w:val="32"/>
          <w:szCs w:val="32"/>
          <w:lang w:val="en-US" w:eastAsia="zh-CN"/>
        </w:rPr>
        <w:t>（</w:t>
      </w:r>
      <w:r>
        <w:rPr>
          <w:rFonts w:hint="default" w:ascii="Times New Roman" w:hAnsi="Times New Roman" w:eastAsia="仿宋_GB2312" w:cs="Times New Roman"/>
          <w:b w:val="0"/>
          <w:i w:val="0"/>
          <w:caps w:val="0"/>
          <w:color w:val="auto"/>
          <w:spacing w:val="0"/>
          <w:sz w:val="32"/>
          <w:szCs w:val="32"/>
          <w:lang w:val="en-US" w:eastAsia="zh-CN"/>
        </w:rPr>
        <w:t>以下简称《条例</w:t>
      </w:r>
      <w:r>
        <w:rPr>
          <w:rFonts w:hint="eastAsia" w:ascii="Times New Roman" w:hAnsi="Times New Roman" w:eastAsia="仿宋_GB2312" w:cs="Times New Roman"/>
          <w:b w:val="0"/>
          <w:i w:val="0"/>
          <w:caps w:val="0"/>
          <w:color w:val="auto"/>
          <w:spacing w:val="0"/>
          <w:sz w:val="32"/>
          <w:szCs w:val="32"/>
          <w:lang w:val="en-US" w:eastAsia="zh-CN"/>
        </w:rPr>
        <w:t>）</w:t>
      </w:r>
      <w:r>
        <w:rPr>
          <w:rFonts w:hint="default" w:ascii="Times New Roman" w:hAnsi="Times New Roman" w:eastAsia="仿宋_GB2312" w:cs="Times New Roman"/>
          <w:b w:val="0"/>
          <w:i w:val="0"/>
          <w:caps w:val="0"/>
          <w:color w:val="auto"/>
          <w:spacing w:val="0"/>
          <w:sz w:val="32"/>
          <w:szCs w:val="32"/>
          <w:lang w:val="en-US" w:eastAsia="zh-CN"/>
        </w:rPr>
        <w:t>要求，</w:t>
      </w:r>
      <w:r>
        <w:rPr>
          <w:rFonts w:hint="eastAsia" w:ascii="Times New Roman" w:hAnsi="Times New Roman" w:eastAsia="仿宋_GB2312" w:cs="Times New Roman"/>
          <w:b w:val="0"/>
          <w:i w:val="0"/>
          <w:caps w:val="0"/>
          <w:color w:val="auto"/>
          <w:spacing w:val="0"/>
          <w:sz w:val="32"/>
          <w:szCs w:val="32"/>
          <w:lang w:val="en-US" w:eastAsia="zh-CN"/>
        </w:rPr>
        <w:t>山东</w:t>
      </w:r>
      <w:r>
        <w:rPr>
          <w:rFonts w:hint="default" w:ascii="Times New Roman" w:hAnsi="Times New Roman" w:eastAsia="仿宋_GB2312" w:cs="Times New Roman"/>
          <w:b w:val="0"/>
          <w:i w:val="0"/>
          <w:caps w:val="0"/>
          <w:color w:val="auto"/>
          <w:spacing w:val="0"/>
          <w:sz w:val="32"/>
          <w:szCs w:val="32"/>
          <w:lang w:val="en-US" w:eastAsia="zh-CN"/>
        </w:rPr>
        <w:t>文登经济开发区认真落</w:t>
      </w:r>
      <w:r>
        <w:rPr>
          <w:rFonts w:hint="default" w:ascii="Times New Roman" w:hAnsi="Times New Roman" w:eastAsia="仿宋_GB2312" w:cs="Times New Roman"/>
          <w:b w:val="0"/>
          <w:i w:val="0"/>
          <w:caps w:val="0"/>
          <w:color w:val="000000"/>
          <w:spacing w:val="0"/>
          <w:sz w:val="32"/>
          <w:szCs w:val="32"/>
          <w:lang w:val="en-US" w:eastAsia="zh-CN"/>
        </w:rPr>
        <w:t>实政务公开相关工作，现将202</w:t>
      </w:r>
      <w:r>
        <w:rPr>
          <w:rFonts w:hint="eastAsia" w:ascii="Times New Roman" w:hAnsi="Times New Roman" w:eastAsia="仿宋_GB2312" w:cs="Times New Roman"/>
          <w:b w:val="0"/>
          <w:i w:val="0"/>
          <w:caps w:val="0"/>
          <w:color w:val="000000"/>
          <w:spacing w:val="0"/>
          <w:sz w:val="32"/>
          <w:szCs w:val="32"/>
          <w:lang w:val="en-US" w:eastAsia="zh-CN"/>
        </w:rPr>
        <w:t>2</w:t>
      </w:r>
      <w:r>
        <w:rPr>
          <w:rFonts w:hint="default" w:ascii="Times New Roman" w:hAnsi="Times New Roman" w:eastAsia="仿宋_GB2312" w:cs="Times New Roman"/>
          <w:b w:val="0"/>
          <w:i w:val="0"/>
          <w:caps w:val="0"/>
          <w:color w:val="000000"/>
          <w:spacing w:val="0"/>
          <w:sz w:val="32"/>
          <w:szCs w:val="32"/>
          <w:lang w:val="en-US" w:eastAsia="zh-CN"/>
        </w:rPr>
        <w:t>年度政务公开工作落实情况汇报如下。</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b w:val="0"/>
          <w:i w:val="0"/>
          <w:caps w:val="0"/>
          <w:color w:val="auto"/>
          <w:spacing w:val="0"/>
          <w:sz w:val="32"/>
          <w:szCs w:val="32"/>
          <w:lang w:val="en-US" w:eastAsia="zh-CN"/>
        </w:rPr>
      </w:pPr>
      <w:r>
        <w:rPr>
          <w:rFonts w:hint="default" w:ascii="Times New Roman" w:hAnsi="Times New Roman" w:eastAsia="仿宋_GB2312" w:cs="Times New Roman"/>
          <w:b w:val="0"/>
          <w:i w:val="0"/>
          <w:caps w:val="0"/>
          <w:color w:val="auto"/>
          <w:spacing w:val="0"/>
          <w:sz w:val="32"/>
          <w:szCs w:val="32"/>
          <w:lang w:val="en-US" w:eastAsia="zh-CN"/>
        </w:rPr>
        <w:t>本报告由总体情况，行政机关主动公开政府信息的情况，行政机关收到和处理政府信息公开申请的情况，因政府信息公开工作被申请行政复议、提起行政诉讼的情况，政府信息公开工作存在的主要问题及改进情况，其他需要报告的事项共六部分组成。</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kern w:val="2"/>
          <w:sz w:val="32"/>
          <w:szCs w:val="32"/>
          <w:lang w:val="en-US" w:eastAsia="zh-CN" w:bidi="ar-SA"/>
        </w:rPr>
      </w:pPr>
      <w:r>
        <w:rPr>
          <w:rFonts w:hint="default" w:ascii="Times New Roman" w:hAnsi="Times New Roman" w:eastAsia="仿宋_GB2312" w:cs="Times New Roman"/>
          <w:b w:val="0"/>
          <w:i w:val="0"/>
          <w:caps w:val="0"/>
          <w:color w:val="000000"/>
          <w:spacing w:val="0"/>
          <w:sz w:val="32"/>
          <w:szCs w:val="32"/>
          <w:lang w:val="en-US" w:eastAsia="zh-CN"/>
        </w:rPr>
        <w:t>本报告中所列数据的统计时限自202</w:t>
      </w:r>
      <w:r>
        <w:rPr>
          <w:rFonts w:hint="eastAsia" w:ascii="Times New Roman" w:hAnsi="Times New Roman" w:eastAsia="仿宋_GB2312" w:cs="Times New Roman"/>
          <w:b w:val="0"/>
          <w:i w:val="0"/>
          <w:caps w:val="0"/>
          <w:color w:val="000000"/>
          <w:spacing w:val="0"/>
          <w:sz w:val="32"/>
          <w:szCs w:val="32"/>
          <w:lang w:val="en-US" w:eastAsia="zh-CN"/>
        </w:rPr>
        <w:t>2</w:t>
      </w:r>
      <w:r>
        <w:rPr>
          <w:rFonts w:hint="default" w:ascii="Times New Roman" w:hAnsi="Times New Roman" w:eastAsia="仿宋_GB2312" w:cs="Times New Roman"/>
          <w:b w:val="0"/>
          <w:i w:val="0"/>
          <w:caps w:val="0"/>
          <w:color w:val="000000"/>
          <w:spacing w:val="0"/>
          <w:sz w:val="32"/>
          <w:szCs w:val="32"/>
          <w:lang w:val="en-US" w:eastAsia="zh-CN"/>
        </w:rPr>
        <w:t>年1月1日起至202</w:t>
      </w:r>
      <w:r>
        <w:rPr>
          <w:rFonts w:hint="eastAsia" w:ascii="Times New Roman" w:hAnsi="Times New Roman" w:eastAsia="仿宋_GB2312" w:cs="Times New Roman"/>
          <w:b w:val="0"/>
          <w:i w:val="0"/>
          <w:caps w:val="0"/>
          <w:color w:val="000000"/>
          <w:spacing w:val="0"/>
          <w:sz w:val="32"/>
          <w:szCs w:val="32"/>
          <w:lang w:val="en-US" w:eastAsia="zh-CN"/>
        </w:rPr>
        <w:t>2</w:t>
      </w:r>
      <w:r>
        <w:rPr>
          <w:rFonts w:hint="default" w:ascii="Times New Roman" w:hAnsi="Times New Roman" w:eastAsia="仿宋_GB2312" w:cs="Times New Roman"/>
          <w:b w:val="0"/>
          <w:i w:val="0"/>
          <w:caps w:val="0"/>
          <w:color w:val="000000"/>
          <w:spacing w:val="0"/>
          <w:sz w:val="32"/>
          <w:szCs w:val="32"/>
          <w:lang w:val="en-US" w:eastAsia="zh-CN"/>
        </w:rPr>
        <w:t>年12月31日止。本报告的电子版可在威海市文登区人民政府门户网站（http://www.wendeng.gov.cn）政府信息公开专栏查阅。如对本报告有疑问，请与文登经济</w:t>
      </w:r>
      <w:r>
        <w:rPr>
          <w:rFonts w:hint="eastAsia" w:ascii="Times New Roman" w:hAnsi="Times New Roman" w:eastAsia="仿宋_GB2312" w:cs="Times New Roman"/>
          <w:b w:val="0"/>
          <w:i w:val="0"/>
          <w:caps w:val="0"/>
          <w:color w:val="000000"/>
          <w:spacing w:val="0"/>
          <w:sz w:val="32"/>
          <w:szCs w:val="32"/>
          <w:lang w:val="en-US" w:eastAsia="zh-CN"/>
        </w:rPr>
        <w:t>开发</w:t>
      </w:r>
      <w:r>
        <w:rPr>
          <w:rFonts w:hint="default" w:ascii="Times New Roman" w:hAnsi="Times New Roman" w:eastAsia="仿宋_GB2312" w:cs="Times New Roman"/>
          <w:b w:val="0"/>
          <w:i w:val="0"/>
          <w:caps w:val="0"/>
          <w:color w:val="000000"/>
          <w:spacing w:val="0"/>
          <w:sz w:val="32"/>
          <w:szCs w:val="32"/>
          <w:lang w:val="en-US" w:eastAsia="zh-CN"/>
        </w:rPr>
        <w:t>区办公室联系（地址：文登区广州路46号，邮编：264400，电话：0631—8354261，传真：0631-8354660）</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一、总体情况</w:t>
      </w:r>
    </w:p>
    <w:p>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cs="Times New Roman"/>
        </w:rPr>
      </w:pPr>
      <w:r>
        <w:rPr>
          <w:rFonts w:hint="default" w:ascii="Times New Roman" w:hAnsi="Times New Roman" w:eastAsia="仿宋_GB2312" w:cs="Times New Roman"/>
          <w:color w:val="auto"/>
          <w:sz w:val="32"/>
          <w:szCs w:val="32"/>
          <w:lang w:eastAsia="zh-CN"/>
        </w:rPr>
        <w:t>202</w:t>
      </w:r>
      <w:r>
        <w:rPr>
          <w:rFonts w:hint="default" w:ascii="Times New Roman" w:hAnsi="Times New Roman" w:eastAsia="仿宋_GB2312" w:cs="Times New Roman"/>
          <w:color w:val="auto"/>
          <w:sz w:val="32"/>
          <w:szCs w:val="32"/>
          <w:lang w:val="en-US" w:eastAsia="zh-CN"/>
        </w:rPr>
        <w:t>2</w:t>
      </w:r>
      <w:r>
        <w:rPr>
          <w:rFonts w:hint="default" w:ascii="Times New Roman" w:hAnsi="Times New Roman" w:eastAsia="仿宋_GB2312" w:cs="Times New Roman"/>
          <w:color w:val="auto"/>
          <w:sz w:val="32"/>
          <w:szCs w:val="32"/>
          <w:lang w:eastAsia="zh-CN"/>
        </w:rPr>
        <w:t>年，</w:t>
      </w:r>
      <w:r>
        <w:rPr>
          <w:rFonts w:hint="eastAsia" w:ascii="Times New Roman" w:hAnsi="Times New Roman" w:eastAsia="仿宋_GB2312" w:cs="Times New Roman"/>
          <w:color w:val="auto"/>
          <w:sz w:val="32"/>
          <w:szCs w:val="32"/>
          <w:lang w:eastAsia="zh-CN"/>
        </w:rPr>
        <w:t>文登经济开发区</w:t>
      </w:r>
      <w:r>
        <w:rPr>
          <w:rFonts w:hint="default" w:ascii="Times New Roman" w:hAnsi="Times New Roman" w:eastAsia="仿宋_GB2312" w:cs="Times New Roman"/>
          <w:color w:val="auto"/>
          <w:sz w:val="32"/>
          <w:szCs w:val="32"/>
          <w:lang w:eastAsia="zh-CN"/>
        </w:rPr>
        <w:t>认真贯彻落实《条例》和</w:t>
      </w:r>
      <w:r>
        <w:rPr>
          <w:rFonts w:hint="eastAsia" w:ascii="Times New Roman" w:hAnsi="Times New Roman" w:eastAsia="仿宋_GB2312" w:cs="Times New Roman"/>
          <w:color w:val="auto"/>
          <w:sz w:val="32"/>
          <w:szCs w:val="32"/>
          <w:lang w:eastAsia="zh-CN"/>
        </w:rPr>
        <w:t>政务公开相关工作要求，全力推进政务信息公开，认真抓好政府网站建设和政务新媒体监管</w:t>
      </w:r>
      <w:r>
        <w:rPr>
          <w:rFonts w:hint="default" w:ascii="Times New Roman" w:hAnsi="Times New Roman" w:eastAsia="仿宋_GB2312" w:cs="Times New Roman"/>
          <w:color w:val="auto"/>
          <w:sz w:val="32"/>
          <w:szCs w:val="32"/>
          <w:lang w:eastAsia="zh-CN"/>
        </w:rPr>
        <w:t>，不断健全工作机制，优化工作流程，积极拓宽信息公开渠道，依法、及时、准确、全面、规范地开展政府信息公开工作。</w:t>
      </w:r>
    </w:p>
    <w:p>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420"/>
        <w:textAlignment w:val="auto"/>
        <w:rPr>
          <w:rFonts w:hint="default" w:ascii="Times New Roman" w:hAnsi="Times New Roman" w:eastAsia="楷体_GB2312" w:cs="Times New Roman"/>
          <w:b w:val="0"/>
          <w:i w:val="0"/>
          <w:caps w:val="0"/>
          <w:color w:val="000000"/>
          <w:spacing w:val="0"/>
          <w:kern w:val="2"/>
          <w:sz w:val="32"/>
          <w:szCs w:val="32"/>
          <w:lang w:val="en-US" w:eastAsia="zh-CN" w:bidi="ar-SA"/>
        </w:rPr>
      </w:pPr>
      <w:r>
        <w:rPr>
          <w:rFonts w:hint="default" w:ascii="Times New Roman" w:hAnsi="Times New Roman" w:eastAsia="楷体_GB2312" w:cs="Times New Roman"/>
          <w:b w:val="0"/>
          <w:i w:val="0"/>
          <w:caps w:val="0"/>
          <w:color w:val="000000"/>
          <w:spacing w:val="0"/>
          <w:kern w:val="2"/>
          <w:sz w:val="32"/>
          <w:szCs w:val="32"/>
          <w:lang w:val="en-US" w:eastAsia="zh-CN" w:bidi="ar-SA"/>
        </w:rPr>
        <w:t>（一）主动公开工作情况</w:t>
      </w:r>
    </w:p>
    <w:p>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仿宋_GB2312" w:cs="Times New Roman"/>
          <w:b w:val="0"/>
          <w:i w:val="0"/>
          <w:caps w:val="0"/>
          <w:color w:val="000000"/>
          <w:spacing w:val="0"/>
          <w:kern w:val="2"/>
          <w:sz w:val="32"/>
          <w:szCs w:val="32"/>
          <w:lang w:val="en-US" w:eastAsia="zh-CN" w:bidi="ar-SA"/>
        </w:rPr>
      </w:pPr>
      <w:r>
        <w:rPr>
          <w:rFonts w:hint="eastAsia" w:ascii="Times New Roman" w:hAnsi="Times New Roman" w:eastAsia="仿宋_GB2312" w:cs="Times New Roman"/>
          <w:b w:val="0"/>
          <w:i w:val="0"/>
          <w:caps w:val="0"/>
          <w:color w:val="000000"/>
          <w:spacing w:val="0"/>
          <w:kern w:val="2"/>
          <w:sz w:val="32"/>
          <w:szCs w:val="32"/>
          <w:lang w:val="en-US" w:eastAsia="zh-CN" w:bidi="ar-SA"/>
        </w:rPr>
        <w:t>2022年，文登经济开发区</w:t>
      </w:r>
      <w:r>
        <w:rPr>
          <w:rFonts w:hint="default" w:ascii="Times New Roman" w:hAnsi="Times New Roman" w:eastAsia="仿宋_GB2312" w:cs="Times New Roman"/>
          <w:color w:val="auto"/>
          <w:sz w:val="32"/>
          <w:szCs w:val="32"/>
          <w:highlight w:val="none"/>
          <w:lang w:val="en-US" w:eastAsia="zh-CN"/>
        </w:rPr>
        <w:t>通过政府门户网站信息公开平台主动公开各类文件通知、工作动态等</w:t>
      </w:r>
      <w:r>
        <w:rPr>
          <w:rFonts w:hint="eastAsia" w:ascii="Times New Roman" w:hAnsi="Times New Roman" w:eastAsia="仿宋_GB2312" w:cs="Times New Roman"/>
          <w:color w:val="auto"/>
          <w:sz w:val="32"/>
          <w:szCs w:val="32"/>
          <w:highlight w:val="none"/>
          <w:lang w:val="en-US" w:eastAsia="zh-CN"/>
        </w:rPr>
        <w:t>63</w:t>
      </w:r>
      <w:r>
        <w:rPr>
          <w:rFonts w:hint="default" w:ascii="Times New Roman" w:hAnsi="Times New Roman" w:eastAsia="仿宋_GB2312" w:cs="Times New Roman"/>
          <w:color w:val="auto"/>
          <w:sz w:val="32"/>
          <w:szCs w:val="32"/>
          <w:highlight w:val="none"/>
          <w:lang w:val="en-US" w:eastAsia="zh-CN"/>
        </w:rPr>
        <w:t>条，其中，部门文件</w:t>
      </w:r>
      <w:r>
        <w:rPr>
          <w:rFonts w:hint="eastAsia" w:ascii="Times New Roman" w:hAnsi="Times New Roman" w:eastAsia="仿宋_GB2312" w:cs="Times New Roman"/>
          <w:color w:val="auto"/>
          <w:sz w:val="32"/>
          <w:szCs w:val="32"/>
          <w:highlight w:val="none"/>
          <w:lang w:val="en-US" w:eastAsia="zh-CN"/>
        </w:rPr>
        <w:t>3</w:t>
      </w:r>
      <w:r>
        <w:rPr>
          <w:rFonts w:hint="default" w:ascii="Times New Roman" w:hAnsi="Times New Roman" w:eastAsia="仿宋_GB2312" w:cs="Times New Roman"/>
          <w:color w:val="auto"/>
          <w:sz w:val="32"/>
          <w:szCs w:val="32"/>
          <w:highlight w:val="none"/>
          <w:lang w:val="en-US" w:eastAsia="zh-CN"/>
        </w:rPr>
        <w:t>条，业务动态</w:t>
      </w:r>
      <w:r>
        <w:rPr>
          <w:rFonts w:hint="eastAsia" w:ascii="Times New Roman" w:hAnsi="Times New Roman" w:eastAsia="仿宋_GB2312" w:cs="Times New Roman"/>
          <w:color w:val="auto"/>
          <w:sz w:val="32"/>
          <w:szCs w:val="32"/>
          <w:highlight w:val="none"/>
          <w:lang w:val="en-US" w:eastAsia="zh-CN"/>
        </w:rPr>
        <w:t>30</w:t>
      </w:r>
      <w:r>
        <w:rPr>
          <w:rFonts w:hint="default" w:ascii="Times New Roman" w:hAnsi="Times New Roman" w:eastAsia="仿宋_GB2312" w:cs="Times New Roman"/>
          <w:color w:val="auto"/>
          <w:sz w:val="32"/>
          <w:szCs w:val="32"/>
          <w:highlight w:val="none"/>
          <w:lang w:val="en-US" w:eastAsia="zh-CN"/>
        </w:rPr>
        <w:t>条，</w:t>
      </w:r>
      <w:r>
        <w:rPr>
          <w:rFonts w:hint="eastAsia" w:ascii="Times New Roman" w:hAnsi="Times New Roman" w:eastAsia="仿宋_GB2312" w:cs="Times New Roman"/>
          <w:color w:val="auto"/>
          <w:sz w:val="32"/>
          <w:szCs w:val="32"/>
          <w:highlight w:val="none"/>
          <w:lang w:val="en-US" w:eastAsia="zh-CN"/>
        </w:rPr>
        <w:t>公告公示</w:t>
      </w:r>
      <w:r>
        <w:rPr>
          <w:rFonts w:hint="default" w:ascii="Times New Roman" w:hAnsi="Times New Roman" w:eastAsia="仿宋_GB2312" w:cs="Times New Roman"/>
          <w:color w:val="auto"/>
          <w:sz w:val="32"/>
          <w:szCs w:val="32"/>
          <w:highlight w:val="none"/>
          <w:lang w:val="en-US" w:eastAsia="zh-CN"/>
        </w:rPr>
        <w:t>2条，其他信息</w:t>
      </w:r>
      <w:r>
        <w:rPr>
          <w:rFonts w:hint="eastAsia" w:ascii="Times New Roman" w:hAnsi="Times New Roman" w:eastAsia="仿宋_GB2312" w:cs="Times New Roman"/>
          <w:color w:val="auto"/>
          <w:sz w:val="32"/>
          <w:szCs w:val="32"/>
          <w:highlight w:val="none"/>
          <w:lang w:val="en-US" w:eastAsia="zh-CN"/>
        </w:rPr>
        <w:t>28</w:t>
      </w:r>
      <w:r>
        <w:rPr>
          <w:rFonts w:hint="default" w:ascii="Times New Roman" w:hAnsi="Times New Roman" w:eastAsia="仿宋_GB2312" w:cs="Times New Roman"/>
          <w:color w:val="auto"/>
          <w:sz w:val="32"/>
          <w:szCs w:val="32"/>
          <w:highlight w:val="none"/>
          <w:lang w:val="en-US" w:eastAsia="zh-CN"/>
        </w:rPr>
        <w:t>条。通过“</w:t>
      </w:r>
      <w:r>
        <w:rPr>
          <w:rFonts w:hint="eastAsia" w:ascii="Times New Roman" w:hAnsi="Times New Roman" w:eastAsia="仿宋_GB2312" w:cs="Times New Roman"/>
          <w:color w:val="auto"/>
          <w:sz w:val="32"/>
          <w:szCs w:val="32"/>
          <w:highlight w:val="none"/>
          <w:lang w:val="en-US" w:eastAsia="zh-CN"/>
        </w:rPr>
        <w:t>山东文登经济开发</w:t>
      </w:r>
      <w:r>
        <w:rPr>
          <w:rFonts w:hint="default" w:ascii="Times New Roman" w:hAnsi="Times New Roman" w:eastAsia="仿宋_GB2312" w:cs="Times New Roman"/>
          <w:color w:val="auto"/>
          <w:sz w:val="32"/>
          <w:szCs w:val="32"/>
          <w:highlight w:val="none"/>
          <w:lang w:val="en-US" w:eastAsia="zh-CN"/>
        </w:rPr>
        <w:t>”微信公众号发布</w:t>
      </w:r>
      <w:r>
        <w:rPr>
          <w:rFonts w:hint="eastAsia" w:ascii="Times New Roman" w:hAnsi="Times New Roman" w:eastAsia="仿宋_GB2312" w:cs="Times New Roman"/>
          <w:color w:val="auto"/>
          <w:sz w:val="32"/>
          <w:szCs w:val="32"/>
          <w:highlight w:val="none"/>
          <w:lang w:val="en-US" w:eastAsia="zh-CN"/>
        </w:rPr>
        <w:t>涉及招商引资、项目建设、经济发展及疫情防控等相关</w:t>
      </w:r>
      <w:r>
        <w:rPr>
          <w:rFonts w:hint="default" w:ascii="Times New Roman" w:hAnsi="Times New Roman" w:eastAsia="仿宋_GB2312" w:cs="Times New Roman"/>
          <w:color w:val="auto"/>
          <w:sz w:val="32"/>
          <w:szCs w:val="32"/>
          <w:highlight w:val="none"/>
          <w:lang w:val="en-US" w:eastAsia="zh-CN"/>
        </w:rPr>
        <w:t>信息</w:t>
      </w:r>
      <w:r>
        <w:rPr>
          <w:rFonts w:hint="eastAsia" w:ascii="Times New Roman" w:hAnsi="Times New Roman" w:eastAsia="仿宋_GB2312" w:cs="Times New Roman"/>
          <w:color w:val="auto"/>
          <w:sz w:val="32"/>
          <w:szCs w:val="32"/>
          <w:highlight w:val="none"/>
          <w:lang w:val="en-US" w:eastAsia="zh-CN"/>
        </w:rPr>
        <w:t>306</w:t>
      </w:r>
      <w:r>
        <w:rPr>
          <w:rFonts w:hint="default" w:ascii="Times New Roman" w:hAnsi="Times New Roman" w:eastAsia="仿宋_GB2312" w:cs="Times New Roman"/>
          <w:color w:val="auto"/>
          <w:sz w:val="32"/>
          <w:szCs w:val="32"/>
          <w:highlight w:val="none"/>
          <w:lang w:val="en-US" w:eastAsia="zh-CN"/>
        </w:rPr>
        <w:t>条。</w:t>
      </w:r>
    </w:p>
    <w:p>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right="0"/>
        <w:textAlignment w:val="auto"/>
        <w:rPr>
          <w:rFonts w:hint="default" w:ascii="Times New Roman" w:hAnsi="Times New Roman" w:eastAsia="仿宋_GB2312" w:cs="Times New Roman"/>
          <w:b w:val="0"/>
          <w:i w:val="0"/>
          <w:caps w:val="0"/>
          <w:color w:val="000000"/>
          <w:spacing w:val="0"/>
          <w:kern w:val="2"/>
          <w:sz w:val="32"/>
          <w:szCs w:val="32"/>
          <w:lang w:val="en-US" w:eastAsia="zh-CN" w:bidi="ar-SA"/>
        </w:rPr>
      </w:pPr>
      <w:r>
        <w:rPr>
          <w:rFonts w:hint="eastAsia" w:ascii="Times New Roman" w:hAnsi="Times New Roman" w:eastAsia="仿宋_GB2312" w:cs="Times New Roman"/>
          <w:b w:val="0"/>
          <w:i w:val="0"/>
          <w:caps w:val="0"/>
          <w:color w:val="000000"/>
          <w:spacing w:val="0"/>
          <w:kern w:val="2"/>
          <w:sz w:val="32"/>
          <w:szCs w:val="32"/>
          <w:lang w:val="en-US" w:eastAsia="zh-CN" w:bidi="ar-SA"/>
        </w:rPr>
        <w:t xml:space="preserve">   </w:t>
      </w:r>
      <w:r>
        <w:rPr>
          <w:rFonts w:hint="default" w:ascii="Times New Roman" w:hAnsi="Times New Roman" w:eastAsia="仿宋_GB2312" w:cs="Times New Roman"/>
          <w:b w:val="0"/>
          <w:i w:val="0"/>
          <w:caps w:val="0"/>
          <w:color w:val="000000"/>
          <w:spacing w:val="0"/>
          <w:kern w:val="2"/>
          <w:sz w:val="32"/>
          <w:szCs w:val="32"/>
          <w:lang w:val="en-US" w:eastAsia="zh-CN" w:bidi="ar-SA"/>
        </w:rPr>
        <w:drawing>
          <wp:inline distT="0" distB="0" distL="114300" distR="114300">
            <wp:extent cx="5095875" cy="2777490"/>
            <wp:effectExtent l="0" t="0" r="9525" b="3810"/>
            <wp:docPr id="4" name="图片 4" descr="1673424693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673424693179"/>
                    <pic:cNvPicPr>
                      <a:picLocks noChangeAspect="1"/>
                    </pic:cNvPicPr>
                  </pic:nvPicPr>
                  <pic:blipFill>
                    <a:blip r:embed="rId4"/>
                    <a:stretch>
                      <a:fillRect/>
                    </a:stretch>
                  </pic:blipFill>
                  <pic:spPr>
                    <a:xfrm>
                      <a:off x="0" y="0"/>
                      <a:ext cx="5095875" cy="2777490"/>
                    </a:xfrm>
                    <a:prstGeom prst="rect">
                      <a:avLst/>
                    </a:prstGeom>
                  </pic:spPr>
                </pic:pic>
              </a:graphicData>
            </a:graphic>
          </wp:inline>
        </w:drawing>
      </w:r>
    </w:p>
    <w:p>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right="0"/>
        <w:textAlignment w:val="auto"/>
        <w:rPr>
          <w:rFonts w:hint="default" w:ascii="Times New Roman" w:hAnsi="Times New Roman" w:cs="Times New Roman" w:eastAsiaTheme="minorEastAsia"/>
          <w:lang w:eastAsia="zh-CN"/>
        </w:rPr>
      </w:pPr>
      <w:r>
        <w:rPr>
          <w:rFonts w:hint="eastAsia" w:ascii="Times New Roman" w:hAnsi="Times New Roman" w:eastAsia="仿宋_GB2312" w:cs="Times New Roman"/>
          <w:b w:val="0"/>
          <w:i w:val="0"/>
          <w:caps w:val="0"/>
          <w:color w:val="000000"/>
          <w:spacing w:val="0"/>
          <w:kern w:val="2"/>
          <w:sz w:val="32"/>
          <w:szCs w:val="32"/>
          <w:lang w:val="en-US" w:eastAsia="zh-CN" w:bidi="ar-SA"/>
        </w:rPr>
        <w:t xml:space="preserve">  </w:t>
      </w:r>
      <w:r>
        <w:rPr>
          <w:rFonts w:hint="default" w:ascii="Times New Roman" w:hAnsi="Times New Roman" w:eastAsia="仿宋_GB2312" w:cs="Times New Roman"/>
          <w:b w:val="0"/>
          <w:i w:val="0"/>
          <w:caps w:val="0"/>
          <w:color w:val="000000"/>
          <w:spacing w:val="0"/>
          <w:kern w:val="2"/>
          <w:sz w:val="32"/>
          <w:szCs w:val="32"/>
          <w:lang w:val="en-US" w:eastAsia="zh-CN" w:bidi="ar-SA"/>
        </w:rPr>
        <w:t xml:space="preserve"> </w:t>
      </w:r>
      <w:r>
        <w:rPr>
          <w:rFonts w:hint="eastAsia" w:ascii="Times New Roman" w:hAnsi="Times New Roman" w:eastAsia="仿宋_GB2312" w:cs="Times New Roman"/>
          <w:b w:val="0"/>
          <w:i w:val="0"/>
          <w:caps w:val="0"/>
          <w:color w:val="000000"/>
          <w:spacing w:val="0"/>
          <w:kern w:val="2"/>
          <w:sz w:val="32"/>
          <w:szCs w:val="32"/>
          <w:lang w:val="en-US" w:eastAsia="zh-CN" w:bidi="ar-SA"/>
        </w:rPr>
        <w:drawing>
          <wp:inline distT="0" distB="0" distL="114300" distR="114300">
            <wp:extent cx="5078730" cy="2679065"/>
            <wp:effectExtent l="0" t="0" r="7620" b="6985"/>
            <wp:docPr id="2" name="图片 2" descr="16734243777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1673424377725"/>
                    <pic:cNvPicPr>
                      <a:picLocks noChangeAspect="1"/>
                    </pic:cNvPicPr>
                  </pic:nvPicPr>
                  <pic:blipFill>
                    <a:blip r:embed="rId5"/>
                    <a:stretch>
                      <a:fillRect/>
                    </a:stretch>
                  </pic:blipFill>
                  <pic:spPr>
                    <a:xfrm>
                      <a:off x="0" y="0"/>
                      <a:ext cx="5078730" cy="2679065"/>
                    </a:xfrm>
                    <a:prstGeom prst="rect">
                      <a:avLst/>
                    </a:prstGeom>
                  </pic:spPr>
                </pic:pic>
              </a:graphicData>
            </a:graphic>
          </wp:inline>
        </w:drawing>
      </w:r>
    </w:p>
    <w:p>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420"/>
        <w:textAlignment w:val="auto"/>
        <w:rPr>
          <w:rFonts w:hint="default" w:ascii="Times New Roman" w:hAnsi="Times New Roman" w:eastAsia="楷体_GB2312" w:cs="Times New Roman"/>
          <w:b w:val="0"/>
          <w:i w:val="0"/>
          <w:caps w:val="0"/>
          <w:color w:val="000000"/>
          <w:spacing w:val="0"/>
          <w:kern w:val="2"/>
          <w:sz w:val="32"/>
          <w:szCs w:val="32"/>
          <w:lang w:val="en-US" w:eastAsia="zh-CN" w:bidi="ar-SA"/>
        </w:rPr>
      </w:pPr>
      <w:r>
        <w:rPr>
          <w:rFonts w:hint="default" w:ascii="Times New Roman" w:hAnsi="Times New Roman" w:eastAsia="楷体_GB2312" w:cs="Times New Roman"/>
          <w:b w:val="0"/>
          <w:i w:val="0"/>
          <w:caps w:val="0"/>
          <w:color w:val="000000"/>
          <w:spacing w:val="0"/>
          <w:kern w:val="2"/>
          <w:sz w:val="32"/>
          <w:szCs w:val="32"/>
          <w:lang w:val="en-US" w:eastAsia="zh-CN" w:bidi="ar-SA"/>
        </w:rPr>
        <w:t>（二）依申请公开工作情况</w:t>
      </w:r>
    </w:p>
    <w:p>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仿宋_GB2312" w:cs="Times New Roman"/>
          <w:b w:val="0"/>
          <w:i w:val="0"/>
          <w:caps w:val="0"/>
          <w:color w:val="000000"/>
          <w:spacing w:val="0"/>
          <w:kern w:val="2"/>
          <w:sz w:val="32"/>
          <w:szCs w:val="32"/>
          <w:lang w:val="en-US" w:eastAsia="zh-CN" w:bidi="ar-SA"/>
        </w:rPr>
      </w:pPr>
      <w:r>
        <w:rPr>
          <w:rFonts w:hint="default" w:ascii="Times New Roman" w:hAnsi="Times New Roman" w:eastAsia="仿宋_GB2312" w:cs="Times New Roman"/>
          <w:b w:val="0"/>
          <w:i w:val="0"/>
          <w:caps w:val="0"/>
          <w:color w:val="000000"/>
          <w:spacing w:val="0"/>
          <w:kern w:val="2"/>
          <w:sz w:val="32"/>
          <w:szCs w:val="32"/>
          <w:lang w:val="en-US" w:eastAsia="zh-CN" w:bidi="ar-SA"/>
        </w:rPr>
        <w:t>202</w:t>
      </w:r>
      <w:r>
        <w:rPr>
          <w:rFonts w:hint="eastAsia" w:ascii="Times New Roman" w:hAnsi="Times New Roman" w:eastAsia="仿宋_GB2312" w:cs="Times New Roman"/>
          <w:b w:val="0"/>
          <w:i w:val="0"/>
          <w:caps w:val="0"/>
          <w:color w:val="000000"/>
          <w:spacing w:val="0"/>
          <w:kern w:val="2"/>
          <w:sz w:val="32"/>
          <w:szCs w:val="32"/>
          <w:lang w:val="en-US" w:eastAsia="zh-CN" w:bidi="ar-SA"/>
        </w:rPr>
        <w:t>2</w:t>
      </w:r>
      <w:r>
        <w:rPr>
          <w:rFonts w:hint="default" w:ascii="Times New Roman" w:hAnsi="Times New Roman" w:eastAsia="仿宋_GB2312" w:cs="Times New Roman"/>
          <w:b w:val="0"/>
          <w:i w:val="0"/>
          <w:caps w:val="0"/>
          <w:color w:val="000000"/>
          <w:spacing w:val="0"/>
          <w:kern w:val="2"/>
          <w:sz w:val="32"/>
          <w:szCs w:val="32"/>
          <w:lang w:val="en-US" w:eastAsia="zh-CN" w:bidi="ar-SA"/>
        </w:rPr>
        <w:t>年，文登经济开发区共受理政府信息公开申请4件，涉及土地征收、</w:t>
      </w:r>
      <w:r>
        <w:rPr>
          <w:rFonts w:hint="eastAsia" w:ascii="Times New Roman" w:hAnsi="Times New Roman" w:eastAsia="仿宋_GB2312" w:cs="Times New Roman"/>
          <w:b w:val="0"/>
          <w:i w:val="0"/>
          <w:caps w:val="0"/>
          <w:color w:val="000000"/>
          <w:spacing w:val="0"/>
          <w:kern w:val="2"/>
          <w:sz w:val="32"/>
          <w:szCs w:val="32"/>
          <w:lang w:val="en-US" w:eastAsia="zh-CN" w:bidi="ar-SA"/>
        </w:rPr>
        <w:t>房屋拆迁补偿</w:t>
      </w:r>
      <w:r>
        <w:rPr>
          <w:rFonts w:hint="default" w:ascii="Times New Roman" w:hAnsi="Times New Roman" w:eastAsia="仿宋_GB2312" w:cs="Times New Roman"/>
          <w:b w:val="0"/>
          <w:i w:val="0"/>
          <w:caps w:val="0"/>
          <w:color w:val="000000"/>
          <w:spacing w:val="0"/>
          <w:kern w:val="2"/>
          <w:sz w:val="32"/>
          <w:szCs w:val="32"/>
          <w:lang w:val="en-US" w:eastAsia="zh-CN" w:bidi="ar-SA"/>
        </w:rPr>
        <w:t>等方面，已全部按期办结。</w:t>
      </w:r>
      <w:r>
        <w:rPr>
          <w:rFonts w:hint="default" w:ascii="Times New Roman" w:hAnsi="Times New Roman" w:eastAsia="仿宋_GB2312" w:cs="Times New Roman"/>
          <w:color w:val="auto"/>
          <w:sz w:val="32"/>
          <w:szCs w:val="32"/>
          <w:highlight w:val="none"/>
          <w:lang w:val="en-US" w:eastAsia="zh-CN"/>
        </w:rPr>
        <w:t>本年度，依申请公开政府信息未收取任何费用，没有因政府信息公开引起行政复议纠错和行政诉讼败诉的情形。</w:t>
      </w:r>
    </w:p>
    <w:p>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420"/>
        <w:textAlignment w:val="auto"/>
        <w:rPr>
          <w:rFonts w:hint="default" w:ascii="Times New Roman" w:hAnsi="Times New Roman" w:eastAsia="楷体_GB2312" w:cs="Times New Roman"/>
          <w:b w:val="0"/>
          <w:i w:val="0"/>
          <w:caps w:val="0"/>
          <w:color w:val="000000"/>
          <w:spacing w:val="0"/>
          <w:kern w:val="2"/>
          <w:sz w:val="32"/>
          <w:szCs w:val="32"/>
          <w:lang w:val="en-US" w:eastAsia="zh-CN" w:bidi="ar-SA"/>
        </w:rPr>
      </w:pPr>
      <w:r>
        <w:rPr>
          <w:rFonts w:hint="default" w:ascii="Times New Roman" w:hAnsi="Times New Roman" w:eastAsia="楷体_GB2312" w:cs="Times New Roman"/>
          <w:b w:val="0"/>
          <w:i w:val="0"/>
          <w:caps w:val="0"/>
          <w:color w:val="000000"/>
          <w:spacing w:val="0"/>
          <w:kern w:val="2"/>
          <w:sz w:val="32"/>
          <w:szCs w:val="32"/>
          <w:lang w:val="en-US" w:eastAsia="zh-CN" w:bidi="ar-SA"/>
        </w:rPr>
        <w:t>（三）政府信息管理情况</w:t>
      </w:r>
    </w:p>
    <w:p>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仿宋_GB2312" w:cs="Times New Roman"/>
          <w:b w:val="0"/>
          <w:i w:val="0"/>
          <w:caps w:val="0"/>
          <w:color w:val="000000"/>
          <w:spacing w:val="0"/>
          <w:kern w:val="2"/>
          <w:sz w:val="32"/>
          <w:szCs w:val="32"/>
          <w:lang w:val="en-US" w:eastAsia="zh-CN" w:bidi="ar-SA"/>
        </w:rPr>
      </w:pPr>
      <w:r>
        <w:rPr>
          <w:rFonts w:hint="default" w:ascii="Times New Roman" w:hAnsi="Times New Roman" w:eastAsia="仿宋_GB2312" w:cs="Times New Roman"/>
          <w:b w:val="0"/>
          <w:i w:val="0"/>
          <w:caps w:val="0"/>
          <w:color w:val="000000"/>
          <w:spacing w:val="0"/>
          <w:kern w:val="2"/>
          <w:sz w:val="32"/>
          <w:szCs w:val="32"/>
          <w:lang w:val="en-US" w:eastAsia="zh-CN" w:bidi="ar-SA"/>
        </w:rPr>
        <w:t>文登经济开发区持续抓好平台维护、严格规范工作流程</w:t>
      </w:r>
      <w:r>
        <w:rPr>
          <w:rFonts w:hint="eastAsia" w:ascii="Times New Roman" w:hAnsi="Times New Roman" w:eastAsia="仿宋_GB2312" w:cs="Times New Roman"/>
          <w:b w:val="0"/>
          <w:i w:val="0"/>
          <w:caps w:val="0"/>
          <w:color w:val="000000"/>
          <w:spacing w:val="0"/>
          <w:kern w:val="2"/>
          <w:sz w:val="32"/>
          <w:szCs w:val="32"/>
          <w:lang w:val="en-US" w:eastAsia="zh-CN" w:bidi="ar-SA"/>
        </w:rPr>
        <w:t>、</w:t>
      </w:r>
      <w:r>
        <w:rPr>
          <w:rFonts w:hint="default" w:ascii="Times New Roman" w:hAnsi="Times New Roman" w:eastAsia="仿宋_GB2312" w:cs="Times New Roman"/>
          <w:b w:val="0"/>
          <w:i w:val="0"/>
          <w:caps w:val="0"/>
          <w:color w:val="000000"/>
          <w:spacing w:val="0"/>
          <w:kern w:val="2"/>
          <w:sz w:val="32"/>
          <w:szCs w:val="32"/>
          <w:lang w:val="en-US" w:eastAsia="zh-CN" w:bidi="ar-SA"/>
        </w:rPr>
        <w:t>日常管理等方面工作</w:t>
      </w:r>
      <w:r>
        <w:rPr>
          <w:rFonts w:hint="eastAsia" w:ascii="Times New Roman" w:hAnsi="Times New Roman" w:eastAsia="仿宋_GB2312" w:cs="Times New Roman"/>
          <w:b w:val="0"/>
          <w:i w:val="0"/>
          <w:caps w:val="0"/>
          <w:color w:val="000000"/>
          <w:spacing w:val="0"/>
          <w:kern w:val="2"/>
          <w:sz w:val="32"/>
          <w:szCs w:val="32"/>
          <w:lang w:val="en-US" w:eastAsia="zh-CN" w:bidi="ar-SA"/>
        </w:rPr>
        <w:t>，</w:t>
      </w:r>
      <w:r>
        <w:rPr>
          <w:rFonts w:hint="default" w:ascii="Times New Roman" w:hAnsi="Times New Roman" w:eastAsia="仿宋_GB2312" w:cs="Times New Roman"/>
          <w:b w:val="0"/>
          <w:i w:val="0"/>
          <w:caps w:val="0"/>
          <w:color w:val="000000"/>
          <w:spacing w:val="0"/>
          <w:kern w:val="2"/>
          <w:sz w:val="32"/>
          <w:szCs w:val="32"/>
          <w:lang w:val="en-US" w:eastAsia="zh-CN" w:bidi="ar-SA"/>
        </w:rPr>
        <w:t>遵循“谁主管、谁负责、谁公开、谁审查”的原则，逐级负责、层层把关，建立健全信息公开审核保密制度，确保涉密信息不公开，公开信息不涉密</w:t>
      </w:r>
      <w:r>
        <w:rPr>
          <w:rFonts w:hint="eastAsia" w:ascii="Times New Roman" w:hAnsi="Times New Roman" w:eastAsia="仿宋_GB2312" w:cs="Times New Roman"/>
          <w:b w:val="0"/>
          <w:i w:val="0"/>
          <w:caps w:val="0"/>
          <w:color w:val="000000"/>
          <w:spacing w:val="0"/>
          <w:kern w:val="2"/>
          <w:sz w:val="32"/>
          <w:szCs w:val="32"/>
          <w:lang w:val="en-US" w:eastAsia="zh-CN" w:bidi="ar-SA"/>
        </w:rPr>
        <w:t>，保证</w:t>
      </w:r>
      <w:r>
        <w:rPr>
          <w:rFonts w:hint="default" w:ascii="Times New Roman" w:hAnsi="Times New Roman" w:eastAsia="仿宋_GB2312" w:cs="Times New Roman"/>
          <w:b w:val="0"/>
          <w:i w:val="0"/>
          <w:caps w:val="0"/>
          <w:color w:val="000000"/>
          <w:spacing w:val="0"/>
          <w:kern w:val="2"/>
          <w:sz w:val="32"/>
          <w:szCs w:val="32"/>
          <w:lang w:val="en-US" w:eastAsia="zh-CN" w:bidi="ar-SA"/>
        </w:rPr>
        <w:t>政务公开工作向制度化、规范化方向发展。</w:t>
      </w:r>
    </w:p>
    <w:p>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420"/>
        <w:textAlignment w:val="auto"/>
        <w:rPr>
          <w:rFonts w:hint="default" w:ascii="Times New Roman" w:hAnsi="Times New Roman" w:eastAsia="楷体_GB2312" w:cs="Times New Roman"/>
          <w:b w:val="0"/>
          <w:i w:val="0"/>
          <w:caps w:val="0"/>
          <w:color w:val="000000"/>
          <w:spacing w:val="0"/>
          <w:kern w:val="2"/>
          <w:sz w:val="32"/>
          <w:szCs w:val="32"/>
          <w:lang w:val="en-US" w:eastAsia="zh-CN" w:bidi="ar-SA"/>
        </w:rPr>
      </w:pPr>
      <w:r>
        <w:rPr>
          <w:rFonts w:hint="default" w:ascii="Times New Roman" w:hAnsi="Times New Roman" w:eastAsia="楷体_GB2312" w:cs="Times New Roman"/>
          <w:b w:val="0"/>
          <w:i w:val="0"/>
          <w:caps w:val="0"/>
          <w:color w:val="000000"/>
          <w:spacing w:val="0"/>
          <w:kern w:val="2"/>
          <w:sz w:val="32"/>
          <w:szCs w:val="32"/>
          <w:lang w:val="en-US" w:eastAsia="zh-CN" w:bidi="ar-SA"/>
        </w:rPr>
        <w:t>（四）平台建设情况</w:t>
      </w:r>
    </w:p>
    <w:p>
      <w:pPr>
        <w:pStyle w:val="4"/>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cs="Times New Roman" w:eastAsiaTheme="minorEastAsia"/>
          <w:lang w:eastAsia="zh-CN"/>
        </w:rPr>
      </w:pPr>
      <w:r>
        <w:rPr>
          <w:rFonts w:hint="default" w:ascii="Times New Roman" w:hAnsi="Times New Roman" w:eastAsia="仿宋_GB2312" w:cs="Times New Roman"/>
          <w:b w:val="0"/>
          <w:i w:val="0"/>
          <w:caps w:val="0"/>
          <w:color w:val="000000"/>
          <w:spacing w:val="0"/>
          <w:kern w:val="2"/>
          <w:sz w:val="32"/>
          <w:szCs w:val="32"/>
          <w:lang w:val="en-US" w:eastAsia="zh-CN" w:bidi="ar-SA"/>
        </w:rPr>
        <w:t>依托威海市文登区人民政府门户网站，</w:t>
      </w:r>
      <w:r>
        <w:rPr>
          <w:rFonts w:hint="default" w:ascii="Times New Roman" w:hAnsi="Times New Roman" w:eastAsia="仿宋_GB2312" w:cs="Times New Roman"/>
          <w:color w:val="auto"/>
          <w:sz w:val="32"/>
          <w:szCs w:val="32"/>
          <w:highlight w:val="none"/>
          <w:lang w:val="en-US" w:eastAsia="zh-CN"/>
        </w:rPr>
        <w:t>建立和完善了信息发布与政务公开平台，不定期将</w:t>
      </w:r>
      <w:r>
        <w:rPr>
          <w:rFonts w:hint="eastAsia" w:ascii="Times New Roman" w:hAnsi="Times New Roman" w:eastAsia="仿宋_GB2312" w:cs="Times New Roman"/>
          <w:color w:val="auto"/>
          <w:sz w:val="32"/>
          <w:szCs w:val="32"/>
          <w:highlight w:val="none"/>
          <w:lang w:val="en-US" w:eastAsia="zh-CN"/>
        </w:rPr>
        <w:t>项目引进</w:t>
      </w:r>
      <w:r>
        <w:rPr>
          <w:rFonts w:hint="default" w:ascii="Times New Roman" w:hAnsi="Times New Roman" w:eastAsia="仿宋_GB2312" w:cs="Times New Roman"/>
          <w:color w:val="auto"/>
          <w:sz w:val="32"/>
          <w:szCs w:val="32"/>
          <w:highlight w:val="none"/>
          <w:lang w:val="en-US" w:eastAsia="zh-CN"/>
        </w:rPr>
        <w:t>、</w:t>
      </w:r>
      <w:r>
        <w:rPr>
          <w:rFonts w:hint="eastAsia" w:ascii="Times New Roman" w:hAnsi="Times New Roman" w:eastAsia="仿宋_GB2312" w:cs="Times New Roman"/>
          <w:color w:val="auto"/>
          <w:sz w:val="32"/>
          <w:szCs w:val="32"/>
          <w:highlight w:val="none"/>
          <w:lang w:val="en-US" w:eastAsia="zh-CN"/>
        </w:rPr>
        <w:t>工程进度</w:t>
      </w:r>
      <w:r>
        <w:rPr>
          <w:rFonts w:hint="default" w:ascii="Times New Roman" w:hAnsi="Times New Roman" w:eastAsia="仿宋_GB2312" w:cs="Times New Roman"/>
          <w:color w:val="auto"/>
          <w:sz w:val="32"/>
          <w:szCs w:val="32"/>
          <w:highlight w:val="none"/>
          <w:lang w:val="en-US" w:eastAsia="zh-CN"/>
        </w:rPr>
        <w:t>、</w:t>
      </w:r>
      <w:r>
        <w:rPr>
          <w:rFonts w:hint="eastAsia" w:ascii="Times New Roman" w:hAnsi="Times New Roman" w:eastAsia="仿宋_GB2312" w:cs="Times New Roman"/>
          <w:color w:val="auto"/>
          <w:sz w:val="32"/>
          <w:szCs w:val="32"/>
          <w:highlight w:val="none"/>
          <w:lang w:val="en-US" w:eastAsia="zh-CN"/>
        </w:rPr>
        <w:t>疫情防控</w:t>
      </w:r>
      <w:r>
        <w:rPr>
          <w:rFonts w:hint="default" w:ascii="Times New Roman" w:hAnsi="Times New Roman" w:eastAsia="仿宋_GB2312" w:cs="Times New Roman"/>
          <w:color w:val="auto"/>
          <w:sz w:val="32"/>
          <w:szCs w:val="32"/>
          <w:highlight w:val="none"/>
          <w:lang w:val="en-US" w:eastAsia="zh-CN"/>
        </w:rPr>
        <w:t>等重点领域信息在政府网站发布，方便社会公众及时了解</w:t>
      </w:r>
      <w:r>
        <w:rPr>
          <w:rFonts w:hint="eastAsia" w:ascii="Times New Roman" w:hAnsi="Times New Roman" w:eastAsia="仿宋_GB2312" w:cs="Times New Roman"/>
          <w:color w:val="auto"/>
          <w:sz w:val="32"/>
          <w:szCs w:val="32"/>
          <w:highlight w:val="none"/>
          <w:lang w:val="en-US" w:eastAsia="zh-CN"/>
        </w:rPr>
        <w:t>开发区</w:t>
      </w:r>
      <w:r>
        <w:rPr>
          <w:rFonts w:hint="eastAsia" w:ascii="Times New Roman" w:hAnsi="Times New Roman" w:eastAsia="仿宋_GB2312" w:cs="Times New Roman"/>
          <w:b w:val="0"/>
          <w:i w:val="0"/>
          <w:caps w:val="0"/>
          <w:color w:val="000000"/>
          <w:spacing w:val="0"/>
          <w:kern w:val="2"/>
          <w:sz w:val="32"/>
          <w:szCs w:val="32"/>
          <w:lang w:val="en-US" w:eastAsia="zh-CN" w:bidi="ar-SA"/>
        </w:rPr>
        <w:t>工作职能、服务理念以及项目建设发展情况</w:t>
      </w:r>
      <w:r>
        <w:rPr>
          <w:rFonts w:hint="default" w:ascii="Times New Roman" w:hAnsi="Times New Roman" w:eastAsia="仿宋_GB2312" w:cs="Times New Roman"/>
          <w:color w:val="auto"/>
          <w:sz w:val="32"/>
          <w:szCs w:val="32"/>
          <w:highlight w:val="none"/>
          <w:lang w:val="en-US" w:eastAsia="zh-CN"/>
        </w:rPr>
        <w:t>。借助“</w:t>
      </w:r>
      <w:r>
        <w:rPr>
          <w:rFonts w:hint="eastAsia" w:ascii="Times New Roman" w:hAnsi="Times New Roman" w:eastAsia="仿宋_GB2312" w:cs="Times New Roman"/>
          <w:color w:val="auto"/>
          <w:sz w:val="32"/>
          <w:szCs w:val="32"/>
          <w:highlight w:val="none"/>
          <w:lang w:val="en-US" w:eastAsia="zh-CN"/>
        </w:rPr>
        <w:t>山东文登经济开发区</w:t>
      </w:r>
      <w:r>
        <w:rPr>
          <w:rFonts w:hint="default" w:ascii="Times New Roman" w:hAnsi="Times New Roman" w:eastAsia="仿宋_GB2312" w:cs="Times New Roman"/>
          <w:color w:val="auto"/>
          <w:sz w:val="32"/>
          <w:szCs w:val="32"/>
          <w:highlight w:val="none"/>
          <w:lang w:val="en-US" w:eastAsia="zh-CN"/>
        </w:rPr>
        <w:t>”微信公众号新媒体平台，加大信息发布和宣传力度</w:t>
      </w:r>
      <w:r>
        <w:rPr>
          <w:rFonts w:hint="eastAsia" w:ascii="Times New Roman" w:hAnsi="Times New Roman" w:eastAsia="仿宋_GB2312" w:cs="Times New Roman"/>
          <w:color w:val="auto"/>
          <w:sz w:val="32"/>
          <w:szCs w:val="32"/>
          <w:highlight w:val="none"/>
          <w:lang w:val="en-US" w:eastAsia="zh-CN"/>
        </w:rPr>
        <w:t>，充分展示</w:t>
      </w:r>
      <w:r>
        <w:rPr>
          <w:rFonts w:hint="default" w:ascii="Times New Roman" w:hAnsi="Times New Roman" w:eastAsia="仿宋_GB2312" w:cs="Times New Roman"/>
          <w:color w:val="auto"/>
          <w:sz w:val="32"/>
          <w:szCs w:val="32"/>
          <w:highlight w:val="none"/>
          <w:lang w:val="en-US" w:eastAsia="zh-CN"/>
        </w:rPr>
        <w:t>先进制造业聚集区、双招双引示范区、创新发展引领区、宜产宜居新城区</w:t>
      </w:r>
      <w:r>
        <w:rPr>
          <w:rFonts w:hint="eastAsia" w:ascii="Times New Roman" w:hAnsi="Times New Roman" w:eastAsia="仿宋_GB2312" w:cs="Times New Roman"/>
          <w:color w:val="auto"/>
          <w:sz w:val="32"/>
          <w:szCs w:val="32"/>
          <w:highlight w:val="none"/>
          <w:lang w:val="en-US" w:eastAsia="zh-CN"/>
        </w:rPr>
        <w:t>的活力形象。</w:t>
      </w:r>
    </w:p>
    <w:p>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420"/>
        <w:textAlignment w:val="auto"/>
        <w:rPr>
          <w:rFonts w:hint="default" w:ascii="Times New Roman" w:hAnsi="Times New Roman" w:eastAsia="楷体_GB2312" w:cs="Times New Roman"/>
          <w:b w:val="0"/>
          <w:i w:val="0"/>
          <w:caps w:val="0"/>
          <w:color w:val="000000"/>
          <w:spacing w:val="0"/>
          <w:kern w:val="2"/>
          <w:sz w:val="32"/>
          <w:szCs w:val="32"/>
          <w:lang w:val="en-US" w:eastAsia="zh-CN" w:bidi="ar-SA"/>
        </w:rPr>
      </w:pPr>
      <w:r>
        <w:rPr>
          <w:rFonts w:hint="default" w:ascii="Times New Roman" w:hAnsi="Times New Roman" w:eastAsia="楷体_GB2312" w:cs="Times New Roman"/>
          <w:b w:val="0"/>
          <w:i w:val="0"/>
          <w:caps w:val="0"/>
          <w:color w:val="000000"/>
          <w:spacing w:val="0"/>
          <w:kern w:val="2"/>
          <w:sz w:val="32"/>
          <w:szCs w:val="32"/>
          <w:lang w:val="en-US" w:eastAsia="zh-CN" w:bidi="ar-SA"/>
        </w:rPr>
        <w:t>（五）监督保障情况</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rPr>
          <w:rFonts w:hint="eastAsia" w:ascii="Times New Roman" w:hAnsi="Times New Roman" w:eastAsia="仿宋_GB2312" w:cs="Times New Roman"/>
          <w:b w:val="0"/>
          <w:i w:val="0"/>
          <w:caps w:val="0"/>
          <w:color w:val="000000"/>
          <w:spacing w:val="0"/>
          <w:kern w:val="2"/>
          <w:sz w:val="32"/>
          <w:szCs w:val="32"/>
          <w:lang w:val="en-US" w:eastAsia="zh-CN" w:bidi="ar-SA"/>
        </w:rPr>
      </w:pPr>
      <w:r>
        <w:rPr>
          <w:rFonts w:hint="default" w:ascii="Times New Roman" w:hAnsi="Times New Roman" w:eastAsia="仿宋_GB2312" w:cs="Times New Roman"/>
          <w:b w:val="0"/>
          <w:i w:val="0"/>
          <w:caps w:val="0"/>
          <w:color w:val="000000"/>
          <w:spacing w:val="0"/>
          <w:kern w:val="2"/>
          <w:sz w:val="32"/>
          <w:szCs w:val="32"/>
          <w:lang w:val="en-US" w:eastAsia="zh-CN" w:bidi="ar-SA"/>
        </w:rPr>
        <w:t>将政府信息公开列入年度重要工作，将政府信息公开列入年度重要工作，分管领导定期调度、研究工作进展、制定推进措施。</w:t>
      </w:r>
      <w:r>
        <w:rPr>
          <w:rFonts w:hint="eastAsia" w:ascii="Times New Roman" w:hAnsi="Times New Roman" w:eastAsia="仿宋_GB2312" w:cs="Times New Roman"/>
          <w:b w:val="0"/>
          <w:i w:val="0"/>
          <w:caps w:val="0"/>
          <w:color w:val="000000"/>
          <w:spacing w:val="0"/>
          <w:kern w:val="2"/>
          <w:sz w:val="32"/>
          <w:szCs w:val="32"/>
          <w:lang w:val="en-US" w:eastAsia="zh-CN" w:bidi="ar-SA"/>
        </w:rPr>
        <w:t>党政</w:t>
      </w:r>
      <w:r>
        <w:rPr>
          <w:rFonts w:hint="default" w:ascii="Times New Roman" w:hAnsi="Times New Roman" w:eastAsia="仿宋_GB2312" w:cs="Times New Roman"/>
          <w:b w:val="0"/>
          <w:i w:val="0"/>
          <w:caps w:val="0"/>
          <w:color w:val="000000"/>
          <w:spacing w:val="0"/>
          <w:kern w:val="2"/>
          <w:sz w:val="32"/>
          <w:szCs w:val="32"/>
          <w:lang w:val="en-US" w:eastAsia="zh-CN" w:bidi="ar-SA"/>
        </w:rPr>
        <w:t>办公室承担</w:t>
      </w:r>
      <w:r>
        <w:rPr>
          <w:rFonts w:hint="eastAsia" w:ascii="Times New Roman" w:hAnsi="Times New Roman" w:eastAsia="仿宋_GB2312" w:cs="Times New Roman"/>
          <w:b w:val="0"/>
          <w:i w:val="0"/>
          <w:caps w:val="0"/>
          <w:color w:val="000000"/>
          <w:spacing w:val="0"/>
          <w:kern w:val="2"/>
          <w:sz w:val="32"/>
          <w:szCs w:val="32"/>
          <w:lang w:val="en-US" w:eastAsia="zh-CN" w:bidi="ar-SA"/>
        </w:rPr>
        <w:t>文登经济开发区</w:t>
      </w:r>
      <w:r>
        <w:rPr>
          <w:rFonts w:hint="default" w:ascii="Times New Roman" w:hAnsi="Times New Roman" w:eastAsia="仿宋_GB2312" w:cs="Times New Roman"/>
          <w:b w:val="0"/>
          <w:i w:val="0"/>
          <w:caps w:val="0"/>
          <w:color w:val="000000"/>
          <w:spacing w:val="0"/>
          <w:kern w:val="2"/>
          <w:sz w:val="32"/>
          <w:szCs w:val="32"/>
          <w:lang w:val="en-US" w:eastAsia="zh-CN" w:bidi="ar-SA"/>
        </w:rPr>
        <w:t>政务公开具体工作，及时开展针对性的学习培训，切实提高工作人员思想认识，提升工作人员工作能力</w:t>
      </w:r>
      <w:r>
        <w:rPr>
          <w:rFonts w:hint="eastAsia" w:ascii="Times New Roman" w:hAnsi="Times New Roman" w:eastAsia="仿宋_GB2312" w:cs="Times New Roman"/>
          <w:b w:val="0"/>
          <w:i w:val="0"/>
          <w:caps w:val="0"/>
          <w:color w:val="000000"/>
          <w:spacing w:val="0"/>
          <w:kern w:val="2"/>
          <w:sz w:val="32"/>
          <w:szCs w:val="32"/>
          <w:lang w:val="en-US" w:eastAsia="zh-CN" w:bidi="ar-SA"/>
        </w:rPr>
        <w:t>。</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rPr>
          <w:rFonts w:hint="default" w:ascii="Times New Roman" w:hAnsi="Times New Roman" w:eastAsia="仿宋_GB2312" w:cs="Times New Roman"/>
          <w:b w:val="0"/>
          <w:i w:val="0"/>
          <w:caps w:val="0"/>
          <w:color w:val="000000"/>
          <w:spacing w:val="0"/>
          <w:kern w:val="2"/>
          <w:sz w:val="32"/>
          <w:szCs w:val="32"/>
          <w:lang w:val="en-US" w:eastAsia="zh-CN" w:bidi="ar-SA"/>
        </w:rPr>
      </w:pPr>
    </w:p>
    <w:p>
      <w:pPr>
        <w:keepNext w:val="0"/>
        <w:keepLines w:val="0"/>
        <w:pageBreakBefore w:val="0"/>
        <w:widowControl w:val="0"/>
        <w:numPr>
          <w:ilvl w:val="0"/>
          <w:numId w:val="1"/>
        </w:numPr>
        <w:kinsoku/>
        <w:wordWrap/>
        <w:overflowPunct/>
        <w:topLinePunct w:val="0"/>
        <w:autoSpaceDE/>
        <w:autoSpaceDN/>
        <w:bidi w:val="0"/>
        <w:adjustRightInd/>
        <w:snapToGrid/>
        <w:spacing w:line="520" w:lineRule="exact"/>
        <w:ind w:firstLine="640" w:firstLineChars="200"/>
        <w:jc w:val="left"/>
        <w:textAlignment w:val="auto"/>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主动公开政府信息情况</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left"/>
        <w:textAlignment w:val="auto"/>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drawing>
          <wp:inline distT="0" distB="0" distL="114300" distR="114300">
            <wp:extent cx="5614035" cy="5195570"/>
            <wp:effectExtent l="0" t="0" r="5715" b="5080"/>
            <wp:docPr id="1" name="图片 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2"/>
                    <pic:cNvPicPr>
                      <a:picLocks noChangeAspect="1"/>
                    </pic:cNvPicPr>
                  </pic:nvPicPr>
                  <pic:blipFill>
                    <a:blip r:embed="rId6"/>
                    <a:stretch>
                      <a:fillRect/>
                    </a:stretch>
                  </pic:blipFill>
                  <pic:spPr>
                    <a:xfrm>
                      <a:off x="0" y="0"/>
                      <a:ext cx="5614035" cy="5195570"/>
                    </a:xfrm>
                    <a:prstGeom prst="rect">
                      <a:avLst/>
                    </a:prstGeom>
                  </pic:spPr>
                </pic:pic>
              </a:graphicData>
            </a:graphic>
          </wp:inline>
        </w:drawing>
      </w:r>
    </w:p>
    <w:p>
      <w:pPr>
        <w:pStyle w:val="4"/>
        <w:keepNext w:val="0"/>
        <w:keepLines w:val="0"/>
        <w:widowControl/>
        <w:suppressLineNumbers w:val="0"/>
        <w:spacing w:before="0" w:beforeAutospacing="0" w:after="0" w:afterAutospacing="0" w:line="420" w:lineRule="atLeast"/>
        <w:ind w:left="0" w:right="0" w:firstLine="420"/>
        <w:rPr>
          <w:rFonts w:hint="default" w:ascii="Times New Roman" w:hAnsi="Times New Roman" w:cs="Times New Roman"/>
        </w:rPr>
      </w:pPr>
    </w:p>
    <w:p>
      <w:pPr>
        <w:pStyle w:val="4"/>
        <w:keepNext w:val="0"/>
        <w:keepLines w:val="0"/>
        <w:widowControl/>
        <w:suppressLineNumbers w:val="0"/>
        <w:spacing w:before="0" w:beforeAutospacing="0" w:after="0" w:afterAutospacing="0" w:line="420" w:lineRule="atLeast"/>
        <w:ind w:left="0" w:right="0"/>
        <w:rPr>
          <w:rFonts w:hint="default" w:ascii="Times New Roman" w:hAnsi="Times New Roman" w:cs="Times New Roman"/>
        </w:rPr>
      </w:pPr>
    </w:p>
    <w:p>
      <w:pPr>
        <w:pStyle w:val="4"/>
        <w:keepNext w:val="0"/>
        <w:keepLines w:val="0"/>
        <w:widowControl/>
        <w:suppressLineNumbers w:val="0"/>
        <w:spacing w:before="0" w:beforeAutospacing="0" w:after="0" w:afterAutospacing="0" w:line="420" w:lineRule="atLeast"/>
        <w:ind w:left="0" w:right="0"/>
        <w:rPr>
          <w:rFonts w:hint="default" w:ascii="Times New Roman" w:hAnsi="Times New Roman" w:cs="Times New Roman"/>
        </w:rPr>
      </w:pPr>
    </w:p>
    <w:p>
      <w:pPr>
        <w:keepNext w:val="0"/>
        <w:keepLines w:val="0"/>
        <w:pageBreakBefore w:val="0"/>
        <w:widowControl w:val="0"/>
        <w:numPr>
          <w:ilvl w:val="0"/>
          <w:numId w:val="2"/>
        </w:numPr>
        <w:kinsoku/>
        <w:wordWrap/>
        <w:overflowPunct/>
        <w:topLinePunct w:val="0"/>
        <w:autoSpaceDE/>
        <w:autoSpaceDN/>
        <w:bidi w:val="0"/>
        <w:adjustRightInd/>
        <w:snapToGrid/>
        <w:spacing w:line="520" w:lineRule="exact"/>
        <w:ind w:firstLine="640" w:firstLineChars="200"/>
        <w:jc w:val="left"/>
        <w:textAlignment w:val="auto"/>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收到和处理政府信息公开申请情况</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left"/>
        <w:textAlignment w:val="auto"/>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drawing>
          <wp:inline distT="0" distB="0" distL="114300" distR="114300">
            <wp:extent cx="5596890" cy="7646035"/>
            <wp:effectExtent l="0" t="0" r="3810" b="12065"/>
            <wp:docPr id="8" name="图片 8" descr="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3-1"/>
                    <pic:cNvPicPr>
                      <a:picLocks noChangeAspect="1"/>
                    </pic:cNvPicPr>
                  </pic:nvPicPr>
                  <pic:blipFill>
                    <a:blip r:embed="rId7"/>
                    <a:stretch>
                      <a:fillRect/>
                    </a:stretch>
                  </pic:blipFill>
                  <pic:spPr>
                    <a:xfrm>
                      <a:off x="0" y="0"/>
                      <a:ext cx="5596890" cy="7646035"/>
                    </a:xfrm>
                    <a:prstGeom prst="rect">
                      <a:avLst/>
                    </a:prstGeom>
                  </pic:spPr>
                </pic:pic>
              </a:graphicData>
            </a:graphic>
          </wp:inline>
        </w:drawing>
      </w:r>
      <w:bookmarkStart w:id="0" w:name="_GoBack"/>
      <w:bookmarkEnd w:id="0"/>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rPr>
          <w:rFonts w:hint="default" w:ascii="Times New Roman" w:hAnsi="Times New Roman" w:cs="Times New Roman"/>
        </w:rPr>
      </w:pPr>
      <w:r>
        <w:rPr>
          <w:rFonts w:hint="default" w:ascii="Times New Roman" w:hAnsi="Times New Roman" w:eastAsia="黑体" w:cs="Times New Roman"/>
          <w:sz w:val="32"/>
          <w:szCs w:val="32"/>
          <w:lang w:val="en-US" w:eastAsia="zh-CN"/>
        </w:rPr>
        <w:t>四、政府信息公开行政复议、行政诉讼情况</w:t>
      </w:r>
    </w:p>
    <w:p>
      <w:pPr>
        <w:pStyle w:val="4"/>
        <w:keepNext w:val="0"/>
        <w:keepLines w:val="0"/>
        <w:widowControl/>
        <w:suppressLineNumbers w:val="0"/>
        <w:spacing w:before="0" w:beforeAutospacing="0" w:after="0" w:afterAutospacing="0" w:line="420" w:lineRule="atLeast"/>
        <w:ind w:left="0" w:right="0"/>
        <w:rPr>
          <w:rFonts w:hint="eastAsia" w:ascii="Times New Roman" w:hAnsi="Times New Roman" w:cs="Times New Roman" w:eastAsiaTheme="minorEastAsia"/>
          <w:lang w:eastAsia="zh-CN"/>
        </w:rPr>
      </w:pPr>
      <w:r>
        <w:rPr>
          <w:rFonts w:hint="eastAsia" w:ascii="Times New Roman" w:hAnsi="Times New Roman" w:cs="Times New Roman" w:eastAsiaTheme="minorEastAsia"/>
          <w:lang w:eastAsia="zh-CN"/>
        </w:rPr>
        <w:drawing>
          <wp:inline distT="0" distB="0" distL="114300" distR="114300">
            <wp:extent cx="5857875" cy="1719580"/>
            <wp:effectExtent l="0" t="0" r="9525" b="13970"/>
            <wp:docPr id="7" name="图片 7" descr="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4"/>
                    <pic:cNvPicPr>
                      <a:picLocks noChangeAspect="1"/>
                    </pic:cNvPicPr>
                  </pic:nvPicPr>
                  <pic:blipFill>
                    <a:blip r:embed="rId8"/>
                    <a:stretch>
                      <a:fillRect/>
                    </a:stretch>
                  </pic:blipFill>
                  <pic:spPr>
                    <a:xfrm>
                      <a:off x="0" y="0"/>
                      <a:ext cx="5857875" cy="1719580"/>
                    </a:xfrm>
                    <a:prstGeom prst="rect">
                      <a:avLst/>
                    </a:prstGeom>
                  </pic:spPr>
                </pic:pic>
              </a:graphicData>
            </a:graphic>
          </wp:inline>
        </w:drawing>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五、存在的主要问题及改进情况</w:t>
      </w:r>
    </w:p>
    <w:p>
      <w:pPr>
        <w:keepNext w:val="0"/>
        <w:keepLines w:val="0"/>
        <w:pageBreakBefore w:val="0"/>
        <w:kinsoku/>
        <w:wordWrap/>
        <w:overflowPunct/>
        <w:topLinePunct w:val="0"/>
        <w:autoSpaceDE/>
        <w:autoSpaceDN/>
        <w:bidi w:val="0"/>
        <w:adjustRightInd/>
        <w:snapToGrid/>
        <w:spacing w:line="582" w:lineRule="exact"/>
        <w:ind w:firstLine="640" w:firstLineChars="200"/>
        <w:textAlignment w:val="auto"/>
        <w:rPr>
          <w:rFonts w:hint="eastAsia" w:ascii="Times New Roman" w:hAnsi="Times New Roman" w:eastAsia="楷体_GB2312" w:cs="楷体_GB2312"/>
          <w:color w:val="auto"/>
          <w:sz w:val="32"/>
          <w:szCs w:val="32"/>
          <w:lang w:val="en-US" w:eastAsia="zh-CN"/>
        </w:rPr>
      </w:pPr>
      <w:r>
        <w:rPr>
          <w:rFonts w:hint="eastAsia" w:ascii="Times New Roman" w:hAnsi="Times New Roman" w:eastAsia="楷体_GB2312" w:cs="楷体_GB2312"/>
          <w:color w:val="auto"/>
          <w:sz w:val="32"/>
          <w:szCs w:val="32"/>
          <w:lang w:val="en-US" w:eastAsia="zh-CN"/>
        </w:rPr>
        <w:t>（一）主要问题</w:t>
      </w:r>
    </w:p>
    <w:p>
      <w:pPr>
        <w:keepNext w:val="0"/>
        <w:keepLines w:val="0"/>
        <w:pageBreakBefore w:val="0"/>
        <w:kinsoku/>
        <w:wordWrap/>
        <w:overflowPunct/>
        <w:topLinePunct w:val="0"/>
        <w:autoSpaceDE/>
        <w:autoSpaceDN/>
        <w:bidi w:val="0"/>
        <w:adjustRightInd/>
        <w:snapToGrid/>
        <w:spacing w:line="582" w:lineRule="exact"/>
        <w:ind w:firstLine="640" w:firstLineChars="200"/>
        <w:textAlignment w:val="auto"/>
        <w:rPr>
          <w:rFonts w:hint="eastAsia" w:ascii="Times New Roman" w:hAnsi="Times New Roman" w:eastAsia="仿宋_GB2312" w:cs="仿宋_GB2312"/>
          <w:color w:val="auto"/>
          <w:sz w:val="32"/>
          <w:szCs w:val="32"/>
          <w:lang w:val="en-US" w:eastAsia="zh-CN"/>
        </w:rPr>
      </w:pPr>
      <w:r>
        <w:rPr>
          <w:rFonts w:hint="eastAsia" w:ascii="Times New Roman" w:hAnsi="Times New Roman" w:eastAsia="仿宋_GB2312" w:cs="仿宋_GB2312"/>
          <w:color w:val="auto"/>
          <w:sz w:val="32"/>
          <w:szCs w:val="32"/>
          <w:lang w:val="en-US" w:eastAsia="zh-CN"/>
        </w:rPr>
        <w:t>2022年，文登经济开发区信息公开工作虽取得了一定进展，但整体水平与公众期望相比仍有一定差距</w:t>
      </w:r>
      <w:r>
        <w:rPr>
          <w:rFonts w:hint="eastAsia" w:eastAsia="仿宋_GB2312" w:cs="仿宋_GB2312"/>
          <w:color w:val="auto"/>
          <w:sz w:val="32"/>
          <w:szCs w:val="32"/>
          <w:lang w:val="en-US" w:eastAsia="zh-CN"/>
        </w:rPr>
        <w:t>，</w:t>
      </w:r>
      <w:r>
        <w:rPr>
          <w:rFonts w:hint="eastAsia" w:ascii="Times New Roman" w:hAnsi="Times New Roman" w:eastAsia="仿宋_GB2312" w:cs="仿宋_GB2312"/>
          <w:color w:val="auto"/>
          <w:sz w:val="32"/>
          <w:szCs w:val="32"/>
          <w:lang w:val="en-US" w:eastAsia="zh-CN"/>
        </w:rPr>
        <w:t>仍存在门户网站栏目优化程度不够、政策解读</w:t>
      </w:r>
      <w:r>
        <w:rPr>
          <w:rFonts w:hint="eastAsia" w:eastAsia="仿宋_GB2312" w:cs="仿宋_GB2312"/>
          <w:color w:val="auto"/>
          <w:sz w:val="32"/>
          <w:szCs w:val="32"/>
          <w:lang w:val="en-US" w:eastAsia="zh-CN"/>
        </w:rPr>
        <w:t>形式</w:t>
      </w:r>
      <w:r>
        <w:rPr>
          <w:rFonts w:hint="eastAsia" w:ascii="Times New Roman" w:hAnsi="Times New Roman" w:eastAsia="仿宋_GB2312" w:cs="仿宋_GB2312"/>
          <w:color w:val="auto"/>
          <w:sz w:val="32"/>
          <w:szCs w:val="32"/>
          <w:lang w:val="en-US" w:eastAsia="zh-CN"/>
        </w:rPr>
        <w:t>较为单一；政务新媒体信息质量不高；政府信息工作工作人员业务素质有待提高等相关问题。</w:t>
      </w:r>
    </w:p>
    <w:p>
      <w:pPr>
        <w:keepNext w:val="0"/>
        <w:keepLines w:val="0"/>
        <w:pageBreakBefore w:val="0"/>
        <w:kinsoku/>
        <w:wordWrap/>
        <w:overflowPunct/>
        <w:topLinePunct w:val="0"/>
        <w:autoSpaceDE/>
        <w:autoSpaceDN/>
        <w:bidi w:val="0"/>
        <w:adjustRightInd/>
        <w:snapToGrid/>
        <w:spacing w:line="582" w:lineRule="exact"/>
        <w:ind w:firstLine="640" w:firstLineChars="200"/>
        <w:textAlignment w:val="auto"/>
        <w:rPr>
          <w:rFonts w:hint="eastAsia" w:ascii="Times New Roman" w:hAnsi="Times New Roman" w:eastAsia="楷体_GB2312" w:cs="楷体_GB2312"/>
          <w:color w:val="auto"/>
          <w:sz w:val="32"/>
          <w:szCs w:val="32"/>
          <w:lang w:val="en-US" w:eastAsia="zh-CN"/>
        </w:rPr>
      </w:pPr>
      <w:r>
        <w:rPr>
          <w:rFonts w:hint="eastAsia" w:ascii="Times New Roman" w:hAnsi="Times New Roman" w:eastAsia="楷体_GB2312" w:cs="楷体_GB2312"/>
          <w:color w:val="auto"/>
          <w:sz w:val="32"/>
          <w:szCs w:val="32"/>
          <w:lang w:val="en-US" w:eastAsia="zh-CN"/>
        </w:rPr>
        <w:t>（二）改进措施</w:t>
      </w:r>
    </w:p>
    <w:p>
      <w:pPr>
        <w:keepNext w:val="0"/>
        <w:keepLines w:val="0"/>
        <w:pageBreakBefore w:val="0"/>
        <w:kinsoku/>
        <w:wordWrap/>
        <w:overflowPunct/>
        <w:topLinePunct w:val="0"/>
        <w:autoSpaceDE/>
        <w:autoSpaceDN/>
        <w:bidi w:val="0"/>
        <w:adjustRightInd/>
        <w:snapToGrid/>
        <w:spacing w:line="582" w:lineRule="exact"/>
        <w:ind w:firstLine="640" w:firstLineChars="200"/>
        <w:textAlignment w:val="auto"/>
        <w:rPr>
          <w:rFonts w:hint="eastAsia" w:ascii="Times New Roman" w:hAnsi="Times New Roman" w:eastAsia="仿宋_GB2312" w:cs="仿宋_GB2312"/>
          <w:color w:val="auto"/>
          <w:sz w:val="32"/>
          <w:szCs w:val="32"/>
          <w:lang w:val="en-US" w:eastAsia="zh-CN"/>
        </w:rPr>
      </w:pPr>
      <w:r>
        <w:rPr>
          <w:rFonts w:hint="eastAsia" w:ascii="Times New Roman" w:hAnsi="Times New Roman" w:eastAsia="仿宋_GB2312" w:cs="仿宋_GB2312"/>
          <w:color w:val="auto"/>
          <w:sz w:val="32"/>
          <w:szCs w:val="32"/>
          <w:lang w:val="en-US" w:eastAsia="zh-CN"/>
        </w:rPr>
        <w:t>一是优化板块设置，强化政策解读。推进门户网站改版升级，动态调整主动公开目录，不断加大重点领域信息宣传力度。认真落实政策与解读同步组织、同步审签、同步部署“三同步”要求，采用图文、问答、文字等公众喜闻乐见的呈现方式，提高政策解读质量。二是加大政务新媒体开设与日常监管力度。严格落实政务新媒体开设备案制度，规范开设流程。加强政务新媒体内容建设，加强信息发布审核、创新信息发布形式、严格互动交流回应，</w:t>
      </w:r>
      <w:r>
        <w:rPr>
          <w:rFonts w:hint="eastAsia" w:eastAsia="仿宋_GB2312" w:cs="仿宋_GB2312"/>
          <w:color w:val="auto"/>
          <w:sz w:val="32"/>
          <w:szCs w:val="32"/>
          <w:lang w:val="en-US" w:eastAsia="zh-CN"/>
        </w:rPr>
        <w:t>积极</w:t>
      </w:r>
      <w:r>
        <w:rPr>
          <w:rFonts w:hint="eastAsia" w:ascii="Times New Roman" w:hAnsi="Times New Roman" w:eastAsia="仿宋_GB2312" w:cs="仿宋_GB2312"/>
          <w:color w:val="auto"/>
          <w:sz w:val="32"/>
          <w:szCs w:val="32"/>
          <w:lang w:val="en-US" w:eastAsia="zh-CN"/>
        </w:rPr>
        <w:t>传播党和政府声音。三是加强信息公开培训学习。组织各部室局加强对《条例》及基层政务公开、依申请公开、政务新媒体相关文件的学习，不断提高政府信息公开工作能力。</w:t>
      </w:r>
    </w:p>
    <w:p>
      <w:pPr>
        <w:pStyle w:val="4"/>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420" w:leftChars="0" w:right="0" w:rightChars="0"/>
        <w:textAlignment w:val="auto"/>
        <w:rPr>
          <w:rFonts w:hint="default" w:ascii="Times New Roman" w:hAnsi="Times New Roman" w:eastAsia="楷体_GB2312"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六、其他需要报告的事项</w:t>
      </w:r>
    </w:p>
    <w:p>
      <w:pPr>
        <w:pStyle w:val="4"/>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320" w:firstLineChars="100"/>
        <w:textAlignment w:val="auto"/>
        <w:rPr>
          <w:rFonts w:hint="default" w:ascii="Times New Roman" w:hAnsi="Times New Roman" w:eastAsia="楷体_GB2312" w:cs="Times New Roman"/>
          <w:kern w:val="2"/>
          <w:sz w:val="32"/>
          <w:szCs w:val="32"/>
          <w:lang w:val="en-US" w:eastAsia="zh-CN" w:bidi="ar-SA"/>
        </w:rPr>
      </w:pPr>
      <w:r>
        <w:rPr>
          <w:rFonts w:hint="default" w:ascii="Times New Roman" w:hAnsi="Times New Roman" w:eastAsia="楷体_GB2312" w:cs="Times New Roman"/>
          <w:kern w:val="2"/>
          <w:sz w:val="32"/>
          <w:szCs w:val="32"/>
          <w:lang w:val="en-US" w:eastAsia="zh-CN" w:bidi="ar-SA"/>
        </w:rPr>
        <w:t>（一）</w:t>
      </w:r>
      <w:r>
        <w:rPr>
          <w:rFonts w:hint="default" w:ascii="Times New Roman" w:hAnsi="Times New Roman" w:eastAsia="楷体_GB2312" w:cs="Times New Roman"/>
          <w:color w:val="auto"/>
          <w:sz w:val="32"/>
          <w:szCs w:val="32"/>
          <w:highlight w:val="none"/>
          <w:lang w:val="en-US" w:eastAsia="zh-CN"/>
        </w:rPr>
        <w:t>政府信息公开收费情况</w:t>
      </w:r>
    </w:p>
    <w:p>
      <w:pPr>
        <w:pStyle w:val="4"/>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b w:val="0"/>
          <w:i w:val="0"/>
          <w:caps w:val="0"/>
          <w:color w:val="000000"/>
          <w:spacing w:val="0"/>
          <w:kern w:val="2"/>
          <w:sz w:val="32"/>
          <w:szCs w:val="32"/>
          <w:lang w:val="en-US" w:eastAsia="zh-CN" w:bidi="ar-SA"/>
        </w:rPr>
      </w:pPr>
      <w:r>
        <w:rPr>
          <w:rFonts w:hint="default" w:ascii="Times New Roman" w:hAnsi="Times New Roman" w:eastAsia="仿宋_GB2312" w:cs="Times New Roman"/>
          <w:b w:val="0"/>
          <w:i w:val="0"/>
          <w:caps w:val="0"/>
          <w:color w:val="000000"/>
          <w:spacing w:val="0"/>
          <w:kern w:val="2"/>
          <w:sz w:val="32"/>
          <w:szCs w:val="32"/>
          <w:lang w:val="en-US" w:eastAsia="zh-CN" w:bidi="ar-SA"/>
        </w:rPr>
        <w:t>202</w:t>
      </w:r>
      <w:r>
        <w:rPr>
          <w:rFonts w:hint="eastAsia" w:ascii="Times New Roman" w:hAnsi="Times New Roman" w:eastAsia="仿宋_GB2312" w:cs="Times New Roman"/>
          <w:b w:val="0"/>
          <w:i w:val="0"/>
          <w:caps w:val="0"/>
          <w:color w:val="000000"/>
          <w:spacing w:val="0"/>
          <w:kern w:val="2"/>
          <w:sz w:val="32"/>
          <w:szCs w:val="32"/>
          <w:lang w:val="en-US" w:eastAsia="zh-CN" w:bidi="ar-SA"/>
        </w:rPr>
        <w:t>2</w:t>
      </w:r>
      <w:r>
        <w:rPr>
          <w:rFonts w:hint="default" w:ascii="Times New Roman" w:hAnsi="Times New Roman" w:eastAsia="仿宋_GB2312" w:cs="Times New Roman"/>
          <w:b w:val="0"/>
          <w:i w:val="0"/>
          <w:caps w:val="0"/>
          <w:color w:val="000000"/>
          <w:spacing w:val="0"/>
          <w:kern w:val="2"/>
          <w:sz w:val="32"/>
          <w:szCs w:val="32"/>
          <w:lang w:val="en-US" w:eastAsia="zh-CN" w:bidi="ar-SA"/>
        </w:rPr>
        <w:t>年，文登经济开发区</w:t>
      </w:r>
      <w:r>
        <w:rPr>
          <w:rFonts w:hint="default" w:ascii="Times New Roman" w:hAnsi="Times New Roman" w:eastAsia="仿宋_GB2312" w:cs="Times New Roman"/>
          <w:color w:val="auto"/>
          <w:sz w:val="32"/>
          <w:szCs w:val="32"/>
          <w:highlight w:val="none"/>
          <w:lang w:val="en-US" w:eastAsia="zh-CN"/>
        </w:rPr>
        <w:t>未发生政府信息公开收费情况。</w:t>
      </w:r>
    </w:p>
    <w:p>
      <w:pPr>
        <w:pStyle w:val="4"/>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320" w:firstLineChars="100"/>
        <w:textAlignment w:val="auto"/>
        <w:rPr>
          <w:rFonts w:hint="default" w:ascii="Times New Roman" w:hAnsi="Times New Roman" w:eastAsia="楷体_GB2312" w:cs="Times New Roman"/>
          <w:kern w:val="2"/>
          <w:sz w:val="32"/>
          <w:szCs w:val="32"/>
          <w:lang w:val="en-US" w:eastAsia="zh-CN" w:bidi="ar-SA"/>
        </w:rPr>
      </w:pPr>
      <w:r>
        <w:rPr>
          <w:rFonts w:hint="default" w:ascii="Times New Roman" w:hAnsi="Times New Roman" w:eastAsia="楷体_GB2312" w:cs="Times New Roman"/>
          <w:kern w:val="2"/>
          <w:sz w:val="32"/>
          <w:szCs w:val="32"/>
          <w:lang w:val="en-US" w:eastAsia="zh-CN" w:bidi="ar-SA"/>
        </w:rPr>
        <w:t>（二）落实上级年度政务公开工作要点情况</w:t>
      </w:r>
    </w:p>
    <w:p>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仿宋_GB2312" w:cs="Times New Roman"/>
          <w:b w:val="0"/>
          <w:i w:val="0"/>
          <w:caps w:val="0"/>
          <w:color w:val="000000"/>
          <w:spacing w:val="0"/>
          <w:kern w:val="2"/>
          <w:sz w:val="32"/>
          <w:szCs w:val="32"/>
          <w:lang w:val="en-US" w:eastAsia="zh-CN" w:bidi="ar-SA"/>
        </w:rPr>
      </w:pPr>
      <w:r>
        <w:rPr>
          <w:rFonts w:hint="eastAsia" w:ascii="Times New Roman" w:hAnsi="Times New Roman" w:eastAsia="仿宋_GB2312" w:cs="Times New Roman"/>
          <w:b w:val="0"/>
          <w:i w:val="0"/>
          <w:caps w:val="0"/>
          <w:color w:val="000000"/>
          <w:spacing w:val="0"/>
          <w:kern w:val="2"/>
          <w:sz w:val="32"/>
          <w:szCs w:val="32"/>
          <w:lang w:val="en-US" w:eastAsia="zh-CN" w:bidi="ar-SA"/>
        </w:rPr>
        <w:t>2022年，文登经济开发区在</w:t>
      </w:r>
      <w:r>
        <w:rPr>
          <w:rFonts w:hint="default" w:ascii="Times New Roman" w:hAnsi="Times New Roman" w:eastAsia="仿宋_GB2312" w:cs="Times New Roman"/>
          <w:b w:val="0"/>
          <w:i w:val="0"/>
          <w:caps w:val="0"/>
          <w:color w:val="000000"/>
          <w:spacing w:val="0"/>
          <w:kern w:val="2"/>
          <w:sz w:val="32"/>
          <w:szCs w:val="32"/>
          <w:lang w:val="en-US" w:eastAsia="zh-CN" w:bidi="ar-SA"/>
        </w:rPr>
        <w:t>政府公开网站各栏目信息</w:t>
      </w:r>
      <w:r>
        <w:rPr>
          <w:rFonts w:hint="eastAsia" w:ascii="Times New Roman" w:hAnsi="Times New Roman" w:eastAsia="仿宋_GB2312" w:cs="Times New Roman"/>
          <w:b w:val="0"/>
          <w:i w:val="0"/>
          <w:caps w:val="0"/>
          <w:color w:val="000000"/>
          <w:spacing w:val="0"/>
          <w:kern w:val="2"/>
          <w:sz w:val="32"/>
          <w:szCs w:val="32"/>
          <w:lang w:val="en-US" w:eastAsia="zh-CN" w:bidi="ar-SA"/>
        </w:rPr>
        <w:t>方面</w:t>
      </w:r>
      <w:r>
        <w:rPr>
          <w:rFonts w:hint="default" w:ascii="Times New Roman" w:hAnsi="Times New Roman" w:eastAsia="仿宋_GB2312" w:cs="Times New Roman"/>
          <w:b w:val="0"/>
          <w:i w:val="0"/>
          <w:caps w:val="0"/>
          <w:color w:val="000000"/>
          <w:spacing w:val="0"/>
          <w:kern w:val="2"/>
          <w:sz w:val="32"/>
          <w:szCs w:val="32"/>
          <w:lang w:val="en-US" w:eastAsia="zh-CN" w:bidi="ar-SA"/>
        </w:rPr>
        <w:t>依照政务公开迎评工作的要求，严格按照第三方评估指标，梳理并完善政府公开网站各栏目信息，将政务公开整改到位；在推进政民互动方面能够做到及时</w:t>
      </w:r>
      <w:r>
        <w:rPr>
          <w:rFonts w:hint="eastAsia" w:ascii="Times New Roman" w:hAnsi="Times New Roman" w:eastAsia="仿宋_GB2312" w:cs="Times New Roman"/>
          <w:b w:val="0"/>
          <w:i w:val="0"/>
          <w:caps w:val="0"/>
          <w:color w:val="000000"/>
          <w:spacing w:val="0"/>
          <w:kern w:val="2"/>
          <w:sz w:val="32"/>
          <w:szCs w:val="32"/>
          <w:lang w:val="en-US" w:eastAsia="zh-CN" w:bidi="ar-SA"/>
        </w:rPr>
        <w:t>准确</w:t>
      </w:r>
      <w:r>
        <w:rPr>
          <w:rFonts w:hint="default" w:ascii="Times New Roman" w:hAnsi="Times New Roman" w:eastAsia="仿宋_GB2312" w:cs="Times New Roman"/>
          <w:b w:val="0"/>
          <w:i w:val="0"/>
          <w:caps w:val="0"/>
          <w:color w:val="000000"/>
          <w:spacing w:val="0"/>
          <w:kern w:val="2"/>
          <w:sz w:val="32"/>
          <w:szCs w:val="32"/>
          <w:lang w:val="en-US" w:eastAsia="zh-CN" w:bidi="ar-SA"/>
        </w:rPr>
        <w:t>公开；在优化公开平台方面，加强发布信息审核，部署了三级审核发布机制，同时扩大发布渠道，联合新媒体与传统媒体，扩大发布矩阵。</w:t>
      </w:r>
    </w:p>
    <w:p>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default" w:ascii="Times New Roman" w:hAnsi="Times New Roman" w:eastAsia="楷体_GB2312" w:cs="Times New Roman"/>
          <w:kern w:val="2"/>
          <w:sz w:val="32"/>
          <w:szCs w:val="32"/>
          <w:lang w:val="en-US" w:eastAsia="zh-CN" w:bidi="ar-SA"/>
        </w:rPr>
      </w:pPr>
      <w:r>
        <w:rPr>
          <w:rFonts w:hint="default" w:ascii="Times New Roman" w:hAnsi="Times New Roman" w:eastAsia="楷体_GB2312" w:cs="Times New Roman"/>
          <w:kern w:val="2"/>
          <w:sz w:val="32"/>
          <w:szCs w:val="32"/>
          <w:lang w:val="en-US" w:eastAsia="zh-CN" w:bidi="ar-SA"/>
        </w:rPr>
        <w:t>（三）人大代表建议、政协委员提案办理结果公开情况</w:t>
      </w:r>
    </w:p>
    <w:p>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default" w:ascii="Times New Roman" w:hAnsi="Times New Roman" w:eastAsia="仿宋_GB2312" w:cs="Times New Roman"/>
          <w:b w:val="0"/>
          <w:i w:val="0"/>
          <w:caps w:val="0"/>
          <w:color w:val="000000"/>
          <w:spacing w:val="0"/>
          <w:kern w:val="2"/>
          <w:sz w:val="32"/>
          <w:szCs w:val="32"/>
          <w:lang w:val="en-US" w:eastAsia="zh-CN" w:bidi="ar-SA"/>
        </w:rPr>
      </w:pPr>
      <w:r>
        <w:rPr>
          <w:rFonts w:hint="default" w:ascii="Times New Roman" w:hAnsi="Times New Roman" w:eastAsia="仿宋_GB2312" w:cs="Times New Roman"/>
          <w:b w:val="0"/>
          <w:i w:val="0"/>
          <w:caps w:val="0"/>
          <w:color w:val="000000"/>
          <w:spacing w:val="0"/>
          <w:kern w:val="2"/>
          <w:sz w:val="32"/>
          <w:szCs w:val="32"/>
          <w:lang w:val="en-US" w:eastAsia="zh-CN" w:bidi="ar-SA"/>
        </w:rPr>
        <w:t>202</w:t>
      </w:r>
      <w:r>
        <w:rPr>
          <w:rFonts w:hint="eastAsia" w:ascii="Times New Roman" w:hAnsi="Times New Roman" w:eastAsia="仿宋_GB2312" w:cs="Times New Roman"/>
          <w:b w:val="0"/>
          <w:i w:val="0"/>
          <w:caps w:val="0"/>
          <w:color w:val="000000"/>
          <w:spacing w:val="0"/>
          <w:kern w:val="2"/>
          <w:sz w:val="32"/>
          <w:szCs w:val="32"/>
          <w:lang w:val="en-US" w:eastAsia="zh-CN" w:bidi="ar-SA"/>
        </w:rPr>
        <w:t>2</w:t>
      </w:r>
      <w:r>
        <w:rPr>
          <w:rFonts w:hint="default" w:ascii="Times New Roman" w:hAnsi="Times New Roman" w:eastAsia="仿宋_GB2312" w:cs="Times New Roman"/>
          <w:b w:val="0"/>
          <w:i w:val="0"/>
          <w:caps w:val="0"/>
          <w:color w:val="000000"/>
          <w:spacing w:val="0"/>
          <w:kern w:val="2"/>
          <w:sz w:val="32"/>
          <w:szCs w:val="32"/>
          <w:lang w:val="en-US" w:eastAsia="zh-CN" w:bidi="ar-SA"/>
        </w:rPr>
        <w:t>年，文登经济开发区未承办过人大建议和政协提案办理。</w:t>
      </w:r>
    </w:p>
    <w:p>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default" w:ascii="Times New Roman" w:hAnsi="Times New Roman" w:cs="Times New Roman"/>
          <w:lang w:eastAsia="zh-CN"/>
        </w:rPr>
      </w:pPr>
      <w:r>
        <w:rPr>
          <w:rFonts w:hint="default" w:ascii="Times New Roman" w:hAnsi="Times New Roman" w:eastAsia="楷体_GB2312" w:cs="Times New Roman"/>
          <w:kern w:val="2"/>
          <w:sz w:val="32"/>
          <w:szCs w:val="32"/>
          <w:lang w:val="en-US" w:eastAsia="zh-CN" w:bidi="ar-SA"/>
        </w:rPr>
        <w:t>（四）本机关年度政务公开工作创新情况</w:t>
      </w:r>
    </w:p>
    <w:p>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Times New Roman" w:hAnsi="Times New Roman" w:eastAsia="仿宋_GB2312" w:cs="Times New Roman"/>
          <w:b w:val="0"/>
          <w:i w:val="0"/>
          <w:caps w:val="0"/>
          <w:color w:val="000000"/>
          <w:spacing w:val="0"/>
          <w:kern w:val="2"/>
          <w:sz w:val="32"/>
          <w:szCs w:val="32"/>
          <w:lang w:val="en-US" w:eastAsia="zh-CN" w:bidi="ar-SA"/>
        </w:rPr>
      </w:pPr>
      <w:r>
        <w:rPr>
          <w:rFonts w:hint="default" w:ascii="Times New Roman" w:hAnsi="Times New Roman" w:eastAsia="仿宋_GB2312" w:cs="Times New Roman"/>
          <w:b w:val="0"/>
          <w:i w:val="0"/>
          <w:caps w:val="0"/>
          <w:color w:val="000000"/>
          <w:spacing w:val="0"/>
          <w:kern w:val="2"/>
          <w:sz w:val="32"/>
          <w:szCs w:val="32"/>
          <w:lang w:val="en-US" w:eastAsia="zh-CN" w:bidi="ar-SA"/>
        </w:rPr>
        <w:t>202</w:t>
      </w:r>
      <w:r>
        <w:rPr>
          <w:rFonts w:hint="eastAsia" w:ascii="Times New Roman" w:hAnsi="Times New Roman" w:eastAsia="仿宋_GB2312" w:cs="Times New Roman"/>
          <w:b w:val="0"/>
          <w:i w:val="0"/>
          <w:caps w:val="0"/>
          <w:color w:val="000000"/>
          <w:spacing w:val="0"/>
          <w:kern w:val="2"/>
          <w:sz w:val="32"/>
          <w:szCs w:val="32"/>
          <w:lang w:val="en-US" w:eastAsia="zh-CN" w:bidi="ar-SA"/>
        </w:rPr>
        <w:t>2</w:t>
      </w:r>
      <w:r>
        <w:rPr>
          <w:rFonts w:hint="default" w:ascii="Times New Roman" w:hAnsi="Times New Roman" w:eastAsia="仿宋_GB2312" w:cs="Times New Roman"/>
          <w:b w:val="0"/>
          <w:i w:val="0"/>
          <w:caps w:val="0"/>
          <w:color w:val="000000"/>
          <w:spacing w:val="0"/>
          <w:kern w:val="2"/>
          <w:sz w:val="32"/>
          <w:szCs w:val="32"/>
          <w:lang w:val="en-US" w:eastAsia="zh-CN" w:bidi="ar-SA"/>
        </w:rPr>
        <w:t>年，</w:t>
      </w:r>
      <w:r>
        <w:rPr>
          <w:rFonts w:hint="eastAsia" w:ascii="Times New Roman" w:hAnsi="Times New Roman" w:eastAsia="仿宋_GB2312" w:cs="Times New Roman"/>
          <w:b w:val="0"/>
          <w:i w:val="0"/>
          <w:caps w:val="0"/>
          <w:color w:val="000000"/>
          <w:spacing w:val="0"/>
          <w:kern w:val="2"/>
          <w:sz w:val="32"/>
          <w:szCs w:val="32"/>
          <w:lang w:val="en-US" w:eastAsia="zh-CN" w:bidi="ar-SA"/>
        </w:rPr>
        <w:t>文登经济开发区</w:t>
      </w:r>
      <w:r>
        <w:rPr>
          <w:rFonts w:hint="default" w:ascii="Times New Roman" w:hAnsi="Times New Roman" w:eastAsia="仿宋_GB2312" w:cs="Times New Roman"/>
          <w:b w:val="0"/>
          <w:i w:val="0"/>
          <w:caps w:val="0"/>
          <w:color w:val="000000"/>
          <w:spacing w:val="0"/>
          <w:kern w:val="2"/>
          <w:sz w:val="32"/>
          <w:szCs w:val="32"/>
          <w:lang w:val="en-US" w:eastAsia="zh-CN" w:bidi="ar-SA"/>
        </w:rPr>
        <w:t>开展了政府开放日活动，向</w:t>
      </w:r>
      <w:r>
        <w:rPr>
          <w:rFonts w:hint="eastAsia" w:ascii="Times New Roman" w:hAnsi="Times New Roman" w:eastAsia="仿宋_GB2312" w:cs="Times New Roman"/>
          <w:b w:val="0"/>
          <w:i w:val="0"/>
          <w:caps w:val="0"/>
          <w:color w:val="000000"/>
          <w:spacing w:val="0"/>
          <w:kern w:val="2"/>
          <w:sz w:val="32"/>
          <w:szCs w:val="32"/>
          <w:lang w:val="en-US" w:eastAsia="zh-CN" w:bidi="ar-SA"/>
        </w:rPr>
        <w:t>公众展示开发区重点民生及产业项目，听取民众意见建议；通过座谈会全方位介绍了开发区主要工作职能、服务理念以及下一步重点工作计划等，表示开发区将继续发扬“店小二”式的服务理念，助力企业发展；各活动代表现场交流了各自企业的发展情况和存在的问题，并通过互相探讨共同寻求最优的解决方案，通过政府开放活动日进一步提升开发区政务公开标准化和规范化水平，促进开发区与公众良性互动。</w:t>
      </w:r>
    </w:p>
    <w:p>
      <w:pPr>
        <w:pStyle w:val="4"/>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w:t>
      </w:r>
      <w:r>
        <w:rPr>
          <w:rFonts w:hint="default" w:ascii="Times New Roman" w:hAnsi="Times New Roman" w:eastAsia="楷体_GB2312" w:cs="Times New Roman"/>
          <w:sz w:val="32"/>
          <w:szCs w:val="32"/>
          <w:lang w:eastAsia="zh-CN"/>
        </w:rPr>
        <w:t>五</w:t>
      </w:r>
      <w:r>
        <w:rPr>
          <w:rFonts w:hint="default" w:ascii="Times New Roman" w:hAnsi="Times New Roman" w:eastAsia="楷体_GB2312" w:cs="Times New Roman"/>
          <w:sz w:val="32"/>
          <w:szCs w:val="32"/>
        </w:rPr>
        <w:t>）</w:t>
      </w:r>
      <w:r>
        <w:rPr>
          <w:rFonts w:hint="eastAsia" w:ascii="Times New Roman" w:hAnsi="Times New Roman" w:eastAsia="楷体_GB2312" w:cs="Times New Roman"/>
          <w:sz w:val="32"/>
          <w:szCs w:val="32"/>
          <w:lang w:eastAsia="zh-CN"/>
        </w:rPr>
        <w:t>政府信息公开工作</w:t>
      </w:r>
      <w:r>
        <w:rPr>
          <w:rFonts w:hint="default" w:ascii="Times New Roman" w:hAnsi="Times New Roman" w:eastAsia="楷体_GB2312" w:cs="Times New Roman"/>
          <w:sz w:val="32"/>
          <w:szCs w:val="32"/>
        </w:rPr>
        <w:t>年度报告数据统计需要说明的事项</w:t>
      </w:r>
    </w:p>
    <w:p>
      <w:pPr>
        <w:pStyle w:val="4"/>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无</w:t>
      </w:r>
      <w:r>
        <w:rPr>
          <w:rFonts w:hint="eastAsia" w:ascii="Times New Roman" w:hAnsi="Times New Roman" w:eastAsia="仿宋_GB2312" w:cs="Times New Roman"/>
          <w:sz w:val="32"/>
          <w:szCs w:val="32"/>
          <w:lang w:eastAsia="zh-CN"/>
        </w:rPr>
        <w:t>。</w:t>
      </w:r>
    </w:p>
    <w:p>
      <w:pPr>
        <w:pStyle w:val="4"/>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w:t>
      </w:r>
      <w:r>
        <w:rPr>
          <w:rFonts w:hint="default" w:ascii="Times New Roman" w:hAnsi="Times New Roman" w:eastAsia="楷体_GB2312" w:cs="Times New Roman"/>
          <w:sz w:val="32"/>
          <w:szCs w:val="32"/>
          <w:lang w:eastAsia="zh-CN"/>
        </w:rPr>
        <w:t>六</w:t>
      </w:r>
      <w:r>
        <w:rPr>
          <w:rFonts w:hint="default" w:ascii="Times New Roman" w:hAnsi="Times New Roman" w:eastAsia="楷体_GB2312" w:cs="Times New Roman"/>
          <w:sz w:val="32"/>
          <w:szCs w:val="32"/>
        </w:rPr>
        <w:t>）</w:t>
      </w:r>
      <w:r>
        <w:rPr>
          <w:rFonts w:hint="eastAsia" w:ascii="Times New Roman" w:hAnsi="Times New Roman" w:eastAsia="楷体_GB2312" w:cs="Times New Roman"/>
          <w:sz w:val="32"/>
          <w:szCs w:val="32"/>
          <w:lang w:eastAsia="zh-CN"/>
        </w:rPr>
        <w:t>本行政机关认为需要报告的</w:t>
      </w:r>
      <w:r>
        <w:rPr>
          <w:rFonts w:hint="default" w:ascii="Times New Roman" w:hAnsi="Times New Roman" w:eastAsia="楷体_GB2312" w:cs="Times New Roman"/>
          <w:sz w:val="32"/>
          <w:szCs w:val="32"/>
        </w:rPr>
        <w:t>其他事项</w:t>
      </w:r>
    </w:p>
    <w:p>
      <w:pPr>
        <w:pStyle w:val="4"/>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eastAsia="zh-CN"/>
        </w:rPr>
        <w:t>无</w:t>
      </w:r>
      <w:r>
        <w:rPr>
          <w:rFonts w:hint="eastAsia" w:ascii="Times New Roman" w:hAnsi="Times New Roman" w:eastAsia="仿宋_GB2312" w:cs="Times New Roman"/>
          <w:sz w:val="32"/>
          <w:szCs w:val="32"/>
          <w:lang w:eastAsia="zh-CN"/>
        </w:rPr>
        <w:t>。</w:t>
      </w:r>
    </w:p>
    <w:p>
      <w:pPr>
        <w:pStyle w:val="4"/>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right="0" w:firstLine="640" w:firstLineChars="200"/>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w:t>
      </w:r>
      <w:r>
        <w:rPr>
          <w:rFonts w:hint="default" w:ascii="Times New Roman" w:hAnsi="Times New Roman" w:eastAsia="楷体_GB2312" w:cs="Times New Roman"/>
          <w:sz w:val="32"/>
          <w:szCs w:val="32"/>
          <w:lang w:eastAsia="zh-CN"/>
        </w:rPr>
        <w:t>七</w:t>
      </w:r>
      <w:r>
        <w:rPr>
          <w:rFonts w:hint="default" w:ascii="Times New Roman" w:hAnsi="Times New Roman" w:eastAsia="楷体_GB2312" w:cs="Times New Roman"/>
          <w:sz w:val="32"/>
          <w:szCs w:val="32"/>
        </w:rPr>
        <w:t>）其他有关文件专门要求通过政府信息公开工作年度报告予以报告的事项</w:t>
      </w:r>
    </w:p>
    <w:p>
      <w:pPr>
        <w:pStyle w:val="4"/>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无</w:t>
      </w:r>
      <w:r>
        <w:rPr>
          <w:rFonts w:hint="eastAsia" w:ascii="Times New Roman" w:hAnsi="Times New Roman" w:eastAsia="仿宋_GB2312" w:cs="Times New Roman"/>
          <w:sz w:val="32"/>
          <w:szCs w:val="32"/>
          <w:lang w:eastAsia="zh-CN"/>
        </w:rPr>
        <w:t>。</w:t>
      </w:r>
    </w:p>
    <w:p>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20" w:lineRule="exact"/>
        <w:ind w:right="0"/>
        <w:jc w:val="both"/>
        <w:textAlignment w:val="auto"/>
        <w:rPr>
          <w:rFonts w:hint="default" w:ascii="Times New Roman" w:hAnsi="Times New Roman" w:eastAsia="仿宋_GB2312" w:cs="Times New Roman"/>
          <w:b w:val="0"/>
          <w:i w:val="0"/>
          <w:caps w:val="0"/>
          <w:color w:val="000000"/>
          <w:spacing w:val="0"/>
          <w:kern w:val="2"/>
          <w:sz w:val="32"/>
          <w:szCs w:val="32"/>
          <w:lang w:val="en-US" w:eastAsia="zh-CN" w:bidi="ar-SA"/>
        </w:rPr>
      </w:pPr>
    </w:p>
    <w:p>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20" w:lineRule="exact"/>
        <w:ind w:right="0"/>
        <w:jc w:val="both"/>
        <w:textAlignment w:val="auto"/>
        <w:rPr>
          <w:rFonts w:hint="default" w:ascii="Times New Roman" w:hAnsi="Times New Roman" w:eastAsia="仿宋_GB2312" w:cs="Times New Roman"/>
          <w:b w:val="0"/>
          <w:i w:val="0"/>
          <w:caps w:val="0"/>
          <w:color w:val="000000"/>
          <w:spacing w:val="0"/>
          <w:kern w:val="2"/>
          <w:sz w:val="32"/>
          <w:szCs w:val="32"/>
          <w:lang w:val="en-US" w:eastAsia="zh-CN" w:bidi="ar-SA"/>
        </w:rPr>
      </w:pPr>
    </w:p>
    <w:p>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20" w:lineRule="exact"/>
        <w:ind w:right="0" w:firstLine="4480" w:firstLineChars="1400"/>
        <w:jc w:val="both"/>
        <w:textAlignment w:val="auto"/>
        <w:rPr>
          <w:rFonts w:hint="default" w:ascii="Times New Roman" w:hAnsi="Times New Roman" w:eastAsia="仿宋_GB2312" w:cs="Times New Roman"/>
          <w:b w:val="0"/>
          <w:i w:val="0"/>
          <w:caps w:val="0"/>
          <w:color w:val="000000"/>
          <w:spacing w:val="0"/>
          <w:kern w:val="2"/>
          <w:sz w:val="32"/>
          <w:szCs w:val="32"/>
          <w:lang w:val="en-US" w:eastAsia="zh-CN" w:bidi="ar-SA"/>
        </w:rPr>
      </w:pPr>
      <w:r>
        <w:rPr>
          <w:rFonts w:hint="default" w:ascii="Times New Roman" w:hAnsi="Times New Roman" w:eastAsia="仿宋_GB2312" w:cs="Times New Roman"/>
          <w:b w:val="0"/>
          <w:i w:val="0"/>
          <w:caps w:val="0"/>
          <w:color w:val="000000"/>
          <w:spacing w:val="0"/>
          <w:kern w:val="2"/>
          <w:sz w:val="32"/>
          <w:szCs w:val="32"/>
          <w:lang w:val="en-US" w:eastAsia="zh-CN" w:bidi="ar-SA"/>
        </w:rPr>
        <w:t>文登经济开发区管理委员会</w:t>
      </w:r>
    </w:p>
    <w:p>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20" w:lineRule="exact"/>
        <w:ind w:left="0" w:right="0" w:firstLine="5120" w:firstLineChars="1600"/>
        <w:jc w:val="both"/>
        <w:textAlignment w:val="auto"/>
        <w:rPr>
          <w:rFonts w:hint="default" w:ascii="Times New Roman" w:hAnsi="Times New Roman" w:eastAsia="仿宋_GB2312" w:cs="Times New Roman"/>
          <w:b w:val="0"/>
          <w:i w:val="0"/>
          <w:caps w:val="0"/>
          <w:color w:val="000000"/>
          <w:spacing w:val="0"/>
          <w:kern w:val="2"/>
          <w:sz w:val="32"/>
          <w:szCs w:val="32"/>
          <w:lang w:val="en-US" w:eastAsia="zh-CN" w:bidi="ar-SA"/>
        </w:rPr>
      </w:pPr>
      <w:r>
        <w:rPr>
          <w:rFonts w:hint="default" w:ascii="Times New Roman" w:hAnsi="Times New Roman" w:eastAsia="仿宋_GB2312" w:cs="Times New Roman"/>
          <w:b w:val="0"/>
          <w:i w:val="0"/>
          <w:caps w:val="0"/>
          <w:color w:val="000000"/>
          <w:spacing w:val="0"/>
          <w:kern w:val="2"/>
          <w:sz w:val="32"/>
          <w:szCs w:val="32"/>
          <w:lang w:val="en-US" w:eastAsia="zh-CN" w:bidi="ar-SA"/>
        </w:rPr>
        <w:t>202</w:t>
      </w:r>
      <w:r>
        <w:rPr>
          <w:rFonts w:hint="eastAsia" w:ascii="Times New Roman" w:hAnsi="Times New Roman" w:eastAsia="仿宋_GB2312" w:cs="Times New Roman"/>
          <w:b w:val="0"/>
          <w:i w:val="0"/>
          <w:caps w:val="0"/>
          <w:color w:val="000000"/>
          <w:spacing w:val="0"/>
          <w:kern w:val="2"/>
          <w:sz w:val="32"/>
          <w:szCs w:val="32"/>
          <w:lang w:val="en-US" w:eastAsia="zh-CN" w:bidi="ar-SA"/>
        </w:rPr>
        <w:t>3</w:t>
      </w:r>
      <w:r>
        <w:rPr>
          <w:rFonts w:hint="default" w:ascii="Times New Roman" w:hAnsi="Times New Roman" w:eastAsia="仿宋_GB2312" w:cs="Times New Roman"/>
          <w:b w:val="0"/>
          <w:i w:val="0"/>
          <w:caps w:val="0"/>
          <w:color w:val="000000"/>
          <w:spacing w:val="0"/>
          <w:kern w:val="2"/>
          <w:sz w:val="32"/>
          <w:szCs w:val="32"/>
          <w:lang w:val="en-US" w:eastAsia="zh-CN" w:bidi="ar-SA"/>
        </w:rPr>
        <w:t>年1月</w:t>
      </w:r>
      <w:r>
        <w:rPr>
          <w:rFonts w:hint="eastAsia" w:ascii="Times New Roman" w:hAnsi="Times New Roman" w:eastAsia="仿宋_GB2312" w:cs="Times New Roman"/>
          <w:b w:val="0"/>
          <w:i w:val="0"/>
          <w:caps w:val="0"/>
          <w:color w:val="000000"/>
          <w:spacing w:val="0"/>
          <w:kern w:val="2"/>
          <w:sz w:val="32"/>
          <w:szCs w:val="32"/>
          <w:lang w:val="en-US" w:eastAsia="zh-CN" w:bidi="ar-SA"/>
        </w:rPr>
        <w:t>16</w:t>
      </w:r>
      <w:r>
        <w:rPr>
          <w:rFonts w:hint="default" w:ascii="Times New Roman" w:hAnsi="Times New Roman" w:eastAsia="仿宋_GB2312" w:cs="Times New Roman"/>
          <w:b w:val="0"/>
          <w:i w:val="0"/>
          <w:caps w:val="0"/>
          <w:color w:val="000000"/>
          <w:spacing w:val="0"/>
          <w:kern w:val="2"/>
          <w:sz w:val="32"/>
          <w:szCs w:val="32"/>
          <w:lang w:val="en-US" w:eastAsia="zh-CN" w:bidi="ar-SA"/>
        </w:rPr>
        <w:t>日        </w:t>
      </w:r>
    </w:p>
    <w:p>
      <w:pPr>
        <w:rPr>
          <w:rFonts w:hint="default" w:ascii="Times New Roman" w:hAnsi="Times New Roman" w:cs="Times New Roman"/>
        </w:rPr>
      </w:pPr>
    </w:p>
    <w:sectPr>
      <w:pgSz w:w="11906" w:h="16838"/>
      <w:pgMar w:top="2098" w:right="1531" w:bottom="2098"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7A"/>
    <w:family w:val="roma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decorative"/>
    <w:pitch w:val="default"/>
    <w:sig w:usb0="00000001" w:usb1="080E0000" w:usb2="00000000" w:usb3="00000000" w:csb0="00040000" w:csb1="00000000"/>
  </w:font>
  <w:font w:name="楷体_GB2312">
    <w:panose1 w:val="02010609030101010101"/>
    <w:charset w:val="86"/>
    <w:family w:val="decorative"/>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1213CEF"/>
    <w:multiLevelType w:val="singleLevel"/>
    <w:tmpl w:val="A1213CEF"/>
    <w:lvl w:ilvl="0" w:tentative="0">
      <w:start w:val="2"/>
      <w:numFmt w:val="chineseCounting"/>
      <w:suff w:val="nothing"/>
      <w:lvlText w:val="%1、"/>
      <w:lvlJc w:val="left"/>
      <w:rPr>
        <w:rFonts w:hint="eastAsia"/>
      </w:rPr>
    </w:lvl>
  </w:abstractNum>
  <w:abstractNum w:abstractNumId="1">
    <w:nsid w:val="4DCE6533"/>
    <w:multiLevelType w:val="singleLevel"/>
    <w:tmpl w:val="4DCE6533"/>
    <w:lvl w:ilvl="0" w:tentative="0">
      <w:start w:val="3"/>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IxNjEzMjUwMmYxNWMyMzg4NjdmMjM2YWNlMjNlNDMifQ=="/>
  </w:docVars>
  <w:rsids>
    <w:rsidRoot w:val="176F50A2"/>
    <w:rsid w:val="01A8489A"/>
    <w:rsid w:val="02575181"/>
    <w:rsid w:val="02FC7A6D"/>
    <w:rsid w:val="03AF2015"/>
    <w:rsid w:val="03D51AB8"/>
    <w:rsid w:val="052140E4"/>
    <w:rsid w:val="05BB2196"/>
    <w:rsid w:val="0C6071C1"/>
    <w:rsid w:val="16BC07E9"/>
    <w:rsid w:val="170B33C4"/>
    <w:rsid w:val="176F50A2"/>
    <w:rsid w:val="187C552E"/>
    <w:rsid w:val="19A50325"/>
    <w:rsid w:val="24354CED"/>
    <w:rsid w:val="24EF5543"/>
    <w:rsid w:val="299A6A80"/>
    <w:rsid w:val="2A79722B"/>
    <w:rsid w:val="2D7F57A4"/>
    <w:rsid w:val="2F466D13"/>
    <w:rsid w:val="2F7040D1"/>
    <w:rsid w:val="302411DB"/>
    <w:rsid w:val="326C4623"/>
    <w:rsid w:val="330D61D3"/>
    <w:rsid w:val="335C1A07"/>
    <w:rsid w:val="3785435E"/>
    <w:rsid w:val="3BAF0382"/>
    <w:rsid w:val="3BC75B75"/>
    <w:rsid w:val="400B17FD"/>
    <w:rsid w:val="413905A4"/>
    <w:rsid w:val="469E5BC1"/>
    <w:rsid w:val="4794677C"/>
    <w:rsid w:val="4BBA77C7"/>
    <w:rsid w:val="4C6D0970"/>
    <w:rsid w:val="4E9734F8"/>
    <w:rsid w:val="51333B08"/>
    <w:rsid w:val="567C7795"/>
    <w:rsid w:val="57C91639"/>
    <w:rsid w:val="582F5BE9"/>
    <w:rsid w:val="5C2C0BDF"/>
    <w:rsid w:val="5E4D5B2A"/>
    <w:rsid w:val="606030C4"/>
    <w:rsid w:val="60AF1EC9"/>
    <w:rsid w:val="618C63E7"/>
    <w:rsid w:val="624459D3"/>
    <w:rsid w:val="62971D25"/>
    <w:rsid w:val="639E2749"/>
    <w:rsid w:val="63B21004"/>
    <w:rsid w:val="6947069C"/>
    <w:rsid w:val="6B5B003B"/>
    <w:rsid w:val="6B5D1384"/>
    <w:rsid w:val="6CFD4D3D"/>
    <w:rsid w:val="730F195D"/>
    <w:rsid w:val="75EB55E4"/>
    <w:rsid w:val="77074493"/>
    <w:rsid w:val="7F88408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3">
    <w:name w:val="Normal Indent"/>
    <w:basedOn w:val="1"/>
    <w:qFormat/>
    <w:uiPriority w:val="0"/>
    <w:pPr>
      <w:ind w:firstLine="420" w:firstLineChars="200"/>
    </w:pPr>
  </w:style>
  <w:style w:type="paragraph" w:styleId="4">
    <w:name w:val="Normal (Web)"/>
    <w:basedOn w:val="1"/>
    <w:qFormat/>
    <w:uiPriority w:val="0"/>
    <w:pPr>
      <w:spacing w:before="0" w:beforeAutospacing="1" w:after="0" w:afterAutospacing="1"/>
      <w:ind w:left="0" w:right="0"/>
      <w:jc w:val="left"/>
    </w:pPr>
    <w:rPr>
      <w:kern w:val="0"/>
      <w:sz w:val="24"/>
      <w:lang w:val="en-US" w:eastAsia="zh-CN" w:bidi="ar"/>
    </w:rPr>
  </w:style>
  <w:style w:type="paragraph" w:styleId="5">
    <w:name w:val="Title"/>
    <w:basedOn w:val="1"/>
    <w:next w:val="6"/>
    <w:qFormat/>
    <w:uiPriority w:val="0"/>
    <w:pPr>
      <w:jc w:val="center"/>
      <w:outlineLvl w:val="0"/>
    </w:pPr>
    <w:rPr>
      <w:rFonts w:ascii="Arial" w:hAnsi="Arial"/>
      <w:b/>
    </w:rPr>
  </w:style>
  <w:style w:type="paragraph" w:customStyle="1" w:styleId="6">
    <w:name w:val="文章附标题"/>
    <w:basedOn w:val="1"/>
    <w:next w:val="2"/>
    <w:qFormat/>
    <w:uiPriority w:val="0"/>
    <w:pPr>
      <w:spacing w:line="0" w:lineRule="atLeast"/>
      <w:jc w:val="center"/>
    </w:pPr>
    <w:rPr>
      <w:rFonts w:ascii="Calibri" w:hAnsi="Calibri" w:eastAsia="宋体" w:cs="Times New Roman"/>
      <w:sz w:val="36"/>
    </w:rPr>
  </w:style>
  <w:style w:type="character" w:styleId="9">
    <w:name w:val="Strong"/>
    <w:basedOn w:val="8"/>
    <w:qFormat/>
    <w:uiPriority w:val="0"/>
    <w:rPr>
      <w:b/>
    </w:rPr>
  </w:style>
  <w:style w:type="character" w:styleId="10">
    <w:name w:val="Hyperlink"/>
    <w:basedOn w:val="8"/>
    <w:qFormat/>
    <w:uiPriority w:val="0"/>
    <w:rPr>
      <w:color w:val="0000FF"/>
      <w:u w:val="single"/>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image" Target="media/image5.png"/><Relationship Id="rId7" Type="http://schemas.openxmlformats.org/officeDocument/2006/relationships/image" Target="media/image4.png"/><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8</Pages>
  <Words>2185</Words>
  <Characters>2284</Characters>
  <Lines>0</Lines>
  <Paragraphs>0</Paragraphs>
  <TotalTime>148</TotalTime>
  <ScaleCrop>false</ScaleCrop>
  <LinksUpToDate>false</LinksUpToDate>
  <CharactersWithSpaces>2299</CharactersWithSpaces>
  <Application>WPS Office_11.1.0.13703_F1E327BC-269C-435d-A152-05C5408002CA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2021-02-04T08:49:00Z</dcterms:created>
  <dc:creator>韩三乐</dc:creator>
  <cp:lastModifiedBy>流逝</cp:lastModifiedBy>
  <cp:lastPrinted>2023-01-11T06:57:00Z</cp:lastPrinted>
  <dcterms:modified xsi:type="dcterms:W3CDTF">2023-01-17T05:44:04Z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B7FF01D454964178BB2C8C06A96B3710</vt:lpwstr>
  </property>
</Properties>
</file>