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575F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aps w:val="0"/>
          <w:spacing w:val="0"/>
          <w:kern w:val="0"/>
          <w:sz w:val="44"/>
          <w:szCs w:val="44"/>
          <w:lang w:val="en-US" w:eastAsia="zh-CN" w:bidi="ar"/>
        </w:rPr>
      </w:pPr>
    </w:p>
    <w:p w14:paraId="152822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aps w:val="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aps w:val="0"/>
          <w:spacing w:val="0"/>
          <w:kern w:val="0"/>
          <w:sz w:val="44"/>
          <w:szCs w:val="44"/>
          <w:lang w:val="en-US" w:eastAsia="zh-CN" w:bidi="ar"/>
        </w:rPr>
        <w:t>威海市文登区体育局</w:t>
      </w:r>
    </w:p>
    <w:p w14:paraId="6D56AEDC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aps w:val="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aps w:val="0"/>
          <w:spacing w:val="0"/>
          <w:kern w:val="0"/>
          <w:sz w:val="44"/>
          <w:szCs w:val="44"/>
          <w:lang w:val="en-US" w:eastAsia="zh-CN" w:bidi="ar"/>
        </w:rPr>
        <w:t>2018年度政府信息公开工作报告</w:t>
      </w:r>
    </w:p>
    <w:p w14:paraId="67E6234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aps w:val="0"/>
          <w:spacing w:val="0"/>
          <w:sz w:val="32"/>
          <w:szCs w:val="32"/>
        </w:rPr>
        <w:t>根据《中华人民共和国政府信息公开条例》（以下简称《条例》）和《山东省政府信息公开办法》（以下简称《办法》）的规定及</w:t>
      </w:r>
      <w:r>
        <w:rPr>
          <w:rFonts w:hint="eastAsia" w:ascii="仿宋" w:hAnsi="仿宋" w:eastAsia="仿宋" w:cs="仿宋"/>
          <w:sz w:val="32"/>
          <w:szCs w:val="32"/>
        </w:rPr>
        <w:t>文登区政府办公室有关通知要求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</w:rPr>
        <w:t>，现公布威海市文登区体育局201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</w:rPr>
        <w:t>年度政府信息公开工作报告。报告由概述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</w:rPr>
        <w:t>政府信息公开的组织领导和制度建设情况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</w:rPr>
        <w:t>主动公开政府信息以及公开平台建设情况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</w:rPr>
        <w:t>政府信息公开申请的办理情况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</w:rPr>
        <w:t>政府信息公开的收费及减免情况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</w:rPr>
        <w:t>因政府信息公开申请行政复议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  <w:lang w:eastAsia="zh-CN"/>
        </w:rPr>
        <w:t>和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</w:rPr>
        <w:t>提起行政诉讼的情况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</w:rPr>
        <w:t>政府信息公开保密审查及监督检查情况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</w:rPr>
        <w:t>政府信息公开工作存在的主要问题及改进情况等部分组成。</w:t>
      </w:r>
    </w:p>
    <w:p w14:paraId="4C32D9A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aps w:val="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aps w:val="0"/>
          <w:spacing w:val="0"/>
          <w:sz w:val="32"/>
          <w:szCs w:val="32"/>
        </w:rPr>
        <w:t>本报告中所列数据的统计时限自201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</w:rPr>
        <w:t>年1月1日起至201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aps w:val="0"/>
          <w:spacing w:val="0"/>
          <w:sz w:val="32"/>
          <w:szCs w:val="32"/>
        </w:rPr>
        <w:t>年12月31日止。本报告的电子版可在文登区人民政府门户网站（http://www.wendeng.gov.cn）信息公开专栏查阅。如对本报告有疑问，请与文登区体育局办公室联系（地址：文登区体育公园内，邮编：264400，电话：0631—8252646）。</w:t>
      </w:r>
    </w:p>
    <w:p w14:paraId="17091B5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sz w:val="32"/>
          <w:szCs w:val="32"/>
        </w:rPr>
      </w:pPr>
      <w:r>
        <w:rPr>
          <w:rFonts w:ascii="黑体" w:hAnsi="宋体" w:eastAsia="黑体" w:cs="黑体"/>
          <w:caps w:val="0"/>
          <w:spacing w:val="0"/>
          <w:sz w:val="32"/>
          <w:szCs w:val="32"/>
        </w:rPr>
        <w:t>一、概述</w:t>
      </w:r>
    </w:p>
    <w:p w14:paraId="0711E92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aps w:val="0"/>
          <w:spacing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caps w:val="0"/>
          <w:spacing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  <w:lang w:val="en-US" w:eastAsia="zh-CN"/>
        </w:rPr>
        <w:t>8</w:t>
      </w:r>
      <w:r>
        <w:rPr>
          <w:rFonts w:hint="default" w:ascii="仿宋_GB2312" w:hAnsi="仿宋_GB2312" w:eastAsia="仿宋_GB2312" w:cs="仿宋_GB2312"/>
          <w:caps w:val="0"/>
          <w:spacing w:val="0"/>
          <w:sz w:val="32"/>
          <w:szCs w:val="32"/>
        </w:rPr>
        <w:t>年，威海市文登区体育局认真贯彻落实《条例》和《办法》，政府信息公开工作取得一些进展。在政府信息公开渠道拓展上，依托互联网和业务窗口，建立和完善了信息发布与政府信息公开一体的服务平台；在政府信息公开方面，采取主动公开与群众咨询公开相结合的方式，不断提高体育系统行政透明度和办事效率；在制度建设上，继续完善各种制度规章，依法、按时公开各种政府信息，促进政府机关依法行政，全面接受社会监督。全年，通过区政府门户网站政府信息公开专栏以及新闻媒体、公告栏等多种形式，发布各类法律法规、政策解读等服务信息</w:t>
      </w:r>
      <w:r>
        <w:rPr>
          <w:rFonts w:hint="eastAsia" w:ascii="仿宋_GB2312" w:hAnsi="仿宋_GB2312" w:eastAsia="仿宋_GB2312" w:cs="仿宋_GB2312"/>
          <w:caps w:val="0"/>
          <w:color w:val="auto"/>
          <w:spacing w:val="0"/>
          <w:sz w:val="32"/>
          <w:szCs w:val="32"/>
          <w:lang w:val="en-US" w:eastAsia="zh-CN"/>
        </w:rPr>
        <w:t>130余</w:t>
      </w:r>
      <w:r>
        <w:rPr>
          <w:rFonts w:hint="default" w:ascii="仿宋_GB2312" w:hAnsi="仿宋_GB2312" w:eastAsia="仿宋_GB2312" w:cs="仿宋_GB2312"/>
          <w:caps w:val="0"/>
          <w:color w:val="auto"/>
          <w:spacing w:val="0"/>
          <w:sz w:val="32"/>
          <w:szCs w:val="32"/>
        </w:rPr>
        <w:t>条</w:t>
      </w:r>
      <w:r>
        <w:rPr>
          <w:rFonts w:hint="default" w:ascii="仿宋_GB2312" w:hAnsi="仿宋_GB2312" w:eastAsia="仿宋_GB2312" w:cs="仿宋_GB2312"/>
          <w:caps w:val="0"/>
          <w:spacing w:val="0"/>
          <w:sz w:val="32"/>
          <w:szCs w:val="32"/>
        </w:rPr>
        <w:t>，为公众提供了比较好的政府信息公开服务。</w:t>
      </w:r>
    </w:p>
    <w:p w14:paraId="15C6430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aps w:val="0"/>
          <w:spacing w:val="0"/>
          <w:sz w:val="31"/>
          <w:szCs w:val="31"/>
          <w:lang w:eastAsia="zh-CN"/>
        </w:rPr>
        <w:drawing>
          <wp:inline distT="0" distB="0" distL="114300" distR="114300">
            <wp:extent cx="5269230" cy="3185795"/>
            <wp:effectExtent l="0" t="0" r="7620" b="14605"/>
            <wp:docPr id="4" name="图片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8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FCF2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sz w:val="32"/>
          <w:szCs w:val="32"/>
        </w:rPr>
      </w:pPr>
      <w:r>
        <w:rPr>
          <w:rFonts w:hint="eastAsia" w:ascii="黑体" w:hAnsi="宋体" w:eastAsia="黑体" w:cs="黑体"/>
          <w:caps w:val="0"/>
          <w:spacing w:val="0"/>
          <w:sz w:val="32"/>
          <w:szCs w:val="32"/>
        </w:rPr>
        <w:t>二、政府信息公开组织领导和制度建设情况</w:t>
      </w:r>
    </w:p>
    <w:p w14:paraId="403552A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sz w:val="32"/>
          <w:szCs w:val="32"/>
        </w:rPr>
      </w:pPr>
      <w:r>
        <w:rPr>
          <w:rFonts w:hint="default" w:ascii="仿宋_GB2312" w:hAnsi="仿宋_GB2312" w:eastAsia="仿宋_GB2312" w:cs="仿宋_GB2312"/>
          <w:caps w:val="0"/>
          <w:spacing w:val="0"/>
          <w:sz w:val="32"/>
          <w:szCs w:val="32"/>
        </w:rPr>
        <w:t>文登区体育局设有政府信息公开工作领导小组，确保组织机构健全、工作人员到位、职责分工明确。逐步完善了申请公开、限时公开、申请受理、考核监督、保密审查、责任追究等工作机制，进一步规范工作流程和工作标准。</w:t>
      </w:r>
    </w:p>
    <w:p w14:paraId="49E1CC4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sz w:val="32"/>
          <w:szCs w:val="32"/>
        </w:rPr>
      </w:pPr>
      <w:r>
        <w:rPr>
          <w:rFonts w:hint="eastAsia" w:ascii="黑体" w:hAnsi="宋体" w:eastAsia="黑体" w:cs="黑体"/>
          <w:caps w:val="0"/>
          <w:spacing w:val="0"/>
          <w:sz w:val="32"/>
          <w:szCs w:val="32"/>
        </w:rPr>
        <w:t>三、主动公开政府信息情况以及公开平台建设情况</w:t>
      </w:r>
    </w:p>
    <w:p w14:paraId="70A4B24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caps w:val="0"/>
          <w:spacing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caps w:val="0"/>
          <w:spacing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  <w:lang w:val="en-US" w:eastAsia="zh-CN"/>
        </w:rPr>
        <w:t>8</w:t>
      </w:r>
      <w:r>
        <w:rPr>
          <w:rFonts w:hint="default" w:ascii="仿宋_GB2312" w:hAnsi="仿宋_GB2312" w:eastAsia="仿宋_GB2312" w:cs="仿宋_GB2312"/>
          <w:caps w:val="0"/>
          <w:spacing w:val="0"/>
          <w:sz w:val="32"/>
          <w:szCs w:val="32"/>
        </w:rPr>
        <w:t>年，文登区体育局共主动公开政府信息</w:t>
      </w:r>
      <w:r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  <w:lang w:val="en-US" w:eastAsia="zh-CN"/>
        </w:rPr>
        <w:t>101</w:t>
      </w:r>
      <w:r>
        <w:rPr>
          <w:rFonts w:hint="default" w:ascii="仿宋_GB2312" w:hAnsi="仿宋_GB2312" w:eastAsia="仿宋_GB2312" w:cs="仿宋_GB2312"/>
          <w:caps w:val="0"/>
          <w:spacing w:val="0"/>
          <w:sz w:val="32"/>
          <w:szCs w:val="32"/>
        </w:rPr>
        <w:t>条。从内容分类看，政策</w:t>
      </w:r>
      <w:r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  <w:lang w:eastAsia="zh-CN"/>
        </w:rPr>
        <w:t>法规、政策解读各</w:t>
      </w:r>
      <w:r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  <w:lang w:val="en-US" w:eastAsia="zh-CN"/>
        </w:rPr>
        <w:t>3条，</w:t>
      </w:r>
      <w:r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  <w:lang w:eastAsia="zh-CN"/>
        </w:rPr>
        <w:t>年度报告、总结各</w:t>
      </w:r>
      <w:r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caps w:val="0"/>
          <w:spacing w:val="0"/>
          <w:sz w:val="32"/>
          <w:szCs w:val="32"/>
        </w:rPr>
        <w:t>条，业务工作</w:t>
      </w:r>
      <w:r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  <w:lang w:val="en-US" w:eastAsia="zh-CN"/>
        </w:rPr>
        <w:t>32</w:t>
      </w:r>
      <w:r>
        <w:rPr>
          <w:rFonts w:hint="default" w:ascii="仿宋_GB2312" w:hAnsi="仿宋_GB2312" w:eastAsia="仿宋_GB2312" w:cs="仿宋_GB2312"/>
          <w:caps w:val="0"/>
          <w:spacing w:val="0"/>
          <w:sz w:val="32"/>
          <w:szCs w:val="32"/>
        </w:rPr>
        <w:t>条，党务政务公开</w:t>
      </w:r>
      <w:r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  <w:lang w:val="en-US" w:eastAsia="zh-CN"/>
        </w:rPr>
        <w:t>54</w:t>
      </w:r>
      <w:r>
        <w:rPr>
          <w:rFonts w:hint="default" w:ascii="仿宋_GB2312" w:hAnsi="仿宋_GB2312" w:eastAsia="仿宋_GB2312" w:cs="仿宋_GB2312"/>
          <w:caps w:val="0"/>
          <w:spacing w:val="0"/>
          <w:sz w:val="32"/>
          <w:szCs w:val="32"/>
        </w:rPr>
        <w:t>条，</w:t>
      </w:r>
      <w:r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  <w:lang w:eastAsia="zh-CN"/>
        </w:rPr>
        <w:t>其他公开</w:t>
      </w:r>
      <w:r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  <w:lang w:val="en-US" w:eastAsia="zh-CN"/>
        </w:rPr>
        <w:t>7条，</w:t>
      </w:r>
      <w:r>
        <w:rPr>
          <w:rFonts w:hint="default" w:ascii="仿宋_GB2312" w:hAnsi="仿宋_GB2312" w:eastAsia="仿宋_GB2312" w:cs="仿宋_GB2312"/>
          <w:caps w:val="0"/>
          <w:spacing w:val="0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  <w:lang w:eastAsia="zh-CN"/>
        </w:rPr>
        <w:t>微信、微博及</w:t>
      </w:r>
      <w:r>
        <w:rPr>
          <w:rFonts w:hint="default" w:ascii="仿宋_GB2312" w:hAnsi="仿宋_GB2312" w:eastAsia="仿宋_GB2312" w:cs="仿宋_GB2312"/>
          <w:caps w:val="0"/>
          <w:spacing w:val="0"/>
          <w:sz w:val="32"/>
          <w:szCs w:val="32"/>
        </w:rPr>
        <w:t>各类新闻媒体发表稿件1</w:t>
      </w:r>
      <w:r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  <w:lang w:val="en-US" w:eastAsia="zh-CN"/>
        </w:rPr>
        <w:t>0</w:t>
      </w:r>
      <w:r>
        <w:rPr>
          <w:rFonts w:hint="default" w:ascii="仿宋_GB2312" w:hAnsi="仿宋_GB2312" w:eastAsia="仿宋_GB2312" w:cs="仿宋_GB2312"/>
          <w:caps w:val="0"/>
          <w:spacing w:val="0"/>
          <w:sz w:val="32"/>
          <w:szCs w:val="32"/>
        </w:rPr>
        <w:t>0多篇。</w:t>
      </w:r>
    </w:p>
    <w:p w14:paraId="21734C7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  <w:lang w:eastAsia="zh-CN"/>
        </w:rPr>
        <w:drawing>
          <wp:inline distT="0" distB="0" distL="114300" distR="114300">
            <wp:extent cx="5270500" cy="3411855"/>
            <wp:effectExtent l="0" t="0" r="6350" b="17145"/>
            <wp:docPr id="10" name="图片 1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1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D539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aps w:val="0"/>
          <w:spacing w:val="0"/>
          <w:sz w:val="31"/>
          <w:szCs w:val="31"/>
          <w:lang w:eastAsia="zh-CN"/>
        </w:rPr>
      </w:pPr>
      <w:r>
        <w:rPr>
          <w:rFonts w:hint="eastAsia" w:ascii="仿宋_GB2312" w:hAnsi="仿宋_GB2312" w:eastAsia="仿宋_GB2312" w:cs="仿宋_GB2312"/>
          <w:caps w:val="0"/>
          <w:spacing w:val="0"/>
          <w:sz w:val="31"/>
          <w:szCs w:val="31"/>
          <w:lang w:eastAsia="zh-CN"/>
        </w:rPr>
        <w:drawing>
          <wp:inline distT="0" distB="0" distL="114300" distR="114300">
            <wp:extent cx="5270500" cy="3135630"/>
            <wp:effectExtent l="0" t="0" r="6350" b="7620"/>
            <wp:docPr id="3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3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8A92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aps w:val="0"/>
          <w:spacing w:val="0"/>
          <w:sz w:val="31"/>
          <w:szCs w:val="31"/>
          <w:lang w:eastAsia="zh-CN"/>
        </w:rPr>
      </w:pPr>
      <w:r>
        <w:rPr>
          <w:rFonts w:hint="eastAsia" w:ascii="仿宋_GB2312" w:hAnsi="仿宋_GB2312" w:eastAsia="仿宋_GB2312" w:cs="仿宋_GB2312"/>
          <w:caps w:val="0"/>
          <w:spacing w:val="0"/>
          <w:sz w:val="31"/>
          <w:szCs w:val="31"/>
          <w:lang w:eastAsia="zh-CN"/>
        </w:rPr>
        <w:drawing>
          <wp:inline distT="0" distB="0" distL="114300" distR="114300">
            <wp:extent cx="5273040" cy="3226435"/>
            <wp:effectExtent l="0" t="0" r="3810" b="12065"/>
            <wp:docPr id="1" name="图片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2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2224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aps w:val="0"/>
          <w:spacing w:val="0"/>
          <w:sz w:val="31"/>
          <w:szCs w:val="31"/>
          <w:lang w:eastAsia="zh-CN"/>
        </w:rPr>
      </w:pPr>
      <w:r>
        <w:rPr>
          <w:rFonts w:hint="eastAsia" w:ascii="仿宋_GB2312" w:hAnsi="仿宋_GB2312" w:eastAsia="仿宋_GB2312" w:cs="仿宋_GB2312"/>
          <w:caps w:val="0"/>
          <w:spacing w:val="0"/>
          <w:sz w:val="31"/>
          <w:szCs w:val="31"/>
          <w:lang w:eastAsia="zh-CN"/>
        </w:rPr>
        <w:drawing>
          <wp:inline distT="0" distB="0" distL="114300" distR="114300">
            <wp:extent cx="5274310" cy="3510915"/>
            <wp:effectExtent l="0" t="0" r="2540" b="13335"/>
            <wp:docPr id="9" name="图片 9" descr="E(2{(F6]CS7M05$JTO5ZS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(2{(F6]CS7M05$JTO5ZSK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04EC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sz w:val="32"/>
          <w:szCs w:val="32"/>
        </w:rPr>
      </w:pPr>
      <w:r>
        <w:rPr>
          <w:rFonts w:hint="eastAsia" w:ascii="黑体" w:hAnsi="宋体" w:eastAsia="黑体" w:cs="黑体"/>
          <w:caps w:val="0"/>
          <w:spacing w:val="0"/>
          <w:sz w:val="32"/>
          <w:szCs w:val="32"/>
        </w:rPr>
        <w:t>四、政府信息公开申请的办理情况</w:t>
      </w:r>
    </w:p>
    <w:p w14:paraId="35F9669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sz w:val="32"/>
          <w:szCs w:val="32"/>
        </w:rPr>
      </w:pPr>
      <w:r>
        <w:rPr>
          <w:rFonts w:hint="default" w:ascii="仿宋_GB2312" w:hAnsi="仿宋_GB2312" w:eastAsia="仿宋_GB2312" w:cs="仿宋_GB2312"/>
          <w:caps w:val="0"/>
          <w:spacing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  <w:lang w:val="en-US" w:eastAsia="zh-CN"/>
        </w:rPr>
        <w:t>8</w:t>
      </w:r>
      <w:r>
        <w:rPr>
          <w:rFonts w:hint="default" w:ascii="仿宋_GB2312" w:hAnsi="仿宋_GB2312" w:eastAsia="仿宋_GB2312" w:cs="仿宋_GB2312"/>
          <w:caps w:val="0"/>
          <w:spacing w:val="0"/>
          <w:sz w:val="32"/>
          <w:szCs w:val="32"/>
        </w:rPr>
        <w:t>年，文登区体育局未收到政府信息公开申请。</w:t>
      </w:r>
    </w:p>
    <w:p w14:paraId="3609A8B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sz w:val="32"/>
          <w:szCs w:val="32"/>
        </w:rPr>
      </w:pPr>
      <w:r>
        <w:rPr>
          <w:rFonts w:hint="eastAsia" w:ascii="黑体" w:hAnsi="宋体" w:eastAsia="黑体" w:cs="黑体"/>
          <w:caps w:val="0"/>
          <w:spacing w:val="0"/>
          <w:sz w:val="32"/>
          <w:szCs w:val="32"/>
        </w:rPr>
        <w:t>五、政府信息公开的收费及减免情况</w:t>
      </w:r>
    </w:p>
    <w:p w14:paraId="7607B0C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sz w:val="32"/>
          <w:szCs w:val="32"/>
        </w:rPr>
      </w:pPr>
      <w:r>
        <w:rPr>
          <w:rFonts w:hint="default" w:ascii="仿宋_GB2312" w:hAnsi="仿宋_GB2312" w:eastAsia="仿宋_GB2312" w:cs="仿宋_GB2312"/>
          <w:caps w:val="0"/>
          <w:spacing w:val="0"/>
          <w:sz w:val="32"/>
          <w:szCs w:val="32"/>
        </w:rPr>
        <w:t>无收费情况。</w:t>
      </w:r>
    </w:p>
    <w:p w14:paraId="4385B57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sz w:val="32"/>
          <w:szCs w:val="32"/>
        </w:rPr>
      </w:pPr>
      <w:r>
        <w:rPr>
          <w:rFonts w:hint="eastAsia" w:ascii="黑体" w:hAnsi="宋体" w:eastAsia="黑体" w:cs="黑体"/>
          <w:caps w:val="0"/>
          <w:spacing w:val="0"/>
          <w:sz w:val="32"/>
          <w:szCs w:val="32"/>
        </w:rPr>
        <w:t>六、因政府信息公开申请行政复议、提起行政诉讼的情况</w:t>
      </w:r>
    </w:p>
    <w:p w14:paraId="6452DFF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sz w:val="32"/>
          <w:szCs w:val="32"/>
        </w:rPr>
      </w:pPr>
      <w:r>
        <w:rPr>
          <w:rFonts w:hint="default" w:ascii="仿宋_GB2312" w:hAnsi="仿宋_GB2312" w:eastAsia="仿宋_GB2312" w:cs="仿宋_GB2312"/>
          <w:caps w:val="0"/>
          <w:spacing w:val="0"/>
          <w:sz w:val="32"/>
          <w:szCs w:val="32"/>
        </w:rPr>
        <w:t>无申请复议、提出行政诉讼的情况。</w:t>
      </w:r>
    </w:p>
    <w:p w14:paraId="2E56DAF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sz w:val="32"/>
          <w:szCs w:val="32"/>
        </w:rPr>
      </w:pPr>
      <w:r>
        <w:rPr>
          <w:rFonts w:hint="eastAsia" w:ascii="黑体" w:hAnsi="宋体" w:eastAsia="黑体" w:cs="黑体"/>
          <w:caps w:val="0"/>
          <w:spacing w:val="0"/>
          <w:sz w:val="32"/>
          <w:szCs w:val="32"/>
        </w:rPr>
        <w:t>七、政府信息公开保密审查及监督检查情况</w:t>
      </w:r>
    </w:p>
    <w:p w14:paraId="50DF93E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sz w:val="32"/>
          <w:szCs w:val="32"/>
        </w:rPr>
      </w:pPr>
      <w:r>
        <w:rPr>
          <w:rFonts w:hint="default" w:ascii="仿宋_GB2312" w:hAnsi="仿宋_GB2312" w:eastAsia="仿宋_GB2312" w:cs="仿宋_GB2312"/>
          <w:caps w:val="0"/>
          <w:spacing w:val="0"/>
          <w:sz w:val="32"/>
          <w:szCs w:val="32"/>
        </w:rPr>
        <w:t>接到上报相关公开信息后，体育局保密审查负责人员对拟发信息均进行保密安全审核，在确认所提交内容为可公开内容后，再由信息公开工作人员对信息进行公开，对拟定公开材料进行事前保密审查、事后监督检查，确保所有公开信息准确无误、符合要求的工作机制。</w:t>
      </w:r>
    </w:p>
    <w:p w14:paraId="690A1C7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sz w:val="32"/>
          <w:szCs w:val="32"/>
        </w:rPr>
      </w:pPr>
      <w:r>
        <w:rPr>
          <w:rFonts w:hint="eastAsia" w:ascii="黑体" w:hAnsi="宋体" w:eastAsia="黑体" w:cs="黑体"/>
          <w:caps w:val="0"/>
          <w:spacing w:val="0"/>
          <w:sz w:val="32"/>
          <w:szCs w:val="32"/>
        </w:rPr>
        <w:t>八、政府信息公开工作存在的主要问题及改进情况</w:t>
      </w:r>
    </w:p>
    <w:p w14:paraId="64C26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政务信息公开工作目前还存在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重视程度不强、</w:t>
      </w:r>
      <w:r>
        <w:rPr>
          <w:rFonts w:hint="eastAsia" w:ascii="仿宋" w:hAnsi="仿宋" w:eastAsia="仿宋" w:cs="仿宋"/>
          <w:sz w:val="32"/>
          <w:szCs w:val="32"/>
        </w:rPr>
        <w:t>信息收集渠道不畅等问题，主动公开政府信息内容与公众的需求还存在一些差距。201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年我局将继续加大工作力度，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加强组织领导，提高思想认识，增强工作人员业务水平，</w:t>
      </w:r>
      <w:r>
        <w:rPr>
          <w:rFonts w:hint="eastAsia" w:ascii="仿宋" w:hAnsi="仿宋" w:eastAsia="仿宋" w:cs="仿宋"/>
          <w:sz w:val="32"/>
          <w:szCs w:val="32"/>
        </w:rPr>
        <w:t>进一步明确政府信息公开内容及范围，创新工作方法，完善配套制度，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不断</w:t>
      </w:r>
      <w:r>
        <w:rPr>
          <w:rFonts w:hint="eastAsia" w:ascii="仿宋" w:hAnsi="仿宋" w:eastAsia="仿宋" w:cs="仿宋"/>
          <w:sz w:val="32"/>
          <w:szCs w:val="32"/>
        </w:rPr>
        <w:t>提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升</w:t>
      </w:r>
      <w:r>
        <w:rPr>
          <w:rFonts w:hint="eastAsia" w:ascii="仿宋" w:hAnsi="仿宋" w:eastAsia="仿宋" w:cs="仿宋"/>
          <w:sz w:val="32"/>
          <w:szCs w:val="32"/>
        </w:rPr>
        <w:t>政府信息公开工作水平。</w:t>
      </w:r>
    </w:p>
    <w:p w14:paraId="7C554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3A886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75BCD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37763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eastAsia" w:ascii="仿宋" w:hAnsi="仿宋" w:eastAsia="仿宋" w:cs="仿宋"/>
          <w:b w:val="0"/>
          <w:bCs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64846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eastAsia" w:ascii="仿宋" w:hAnsi="仿宋" w:eastAsia="仿宋" w:cs="仿宋"/>
          <w:b w:val="0"/>
          <w:bCs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6E81A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eastAsia" w:ascii="仿宋" w:hAnsi="仿宋" w:eastAsia="仿宋" w:cs="仿宋"/>
          <w:b w:val="0"/>
          <w:bCs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2AA6C9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eastAsia" w:ascii="仿宋" w:hAnsi="仿宋" w:eastAsia="仿宋" w:cs="仿宋"/>
          <w:b w:val="0"/>
          <w:bCs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51DA2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eastAsia" w:ascii="仿宋" w:hAnsi="仿宋" w:eastAsia="仿宋" w:cs="仿宋"/>
          <w:b w:val="0"/>
          <w:bCs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7B2BFFD6"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3CF78EE1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政府信息公开工作情况统计表</w:t>
      </w:r>
    </w:p>
    <w:p w14:paraId="6D8B9EAC">
      <w:pPr>
        <w:jc w:val="center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ascii="Times New Roman" w:hAnsi="Times New Roman" w:eastAsia="楷体_GB2312" w:cs="Times New Roman"/>
          <w:sz w:val="28"/>
          <w:szCs w:val="28"/>
        </w:rPr>
        <w:t>（201</w:t>
      </w:r>
      <w:r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  <w:t>8</w:t>
      </w:r>
      <w:r>
        <w:rPr>
          <w:rFonts w:ascii="Times New Roman" w:hAnsi="Times New Roman" w:eastAsia="楷体_GB2312" w:cs="Times New Roman"/>
          <w:sz w:val="28"/>
          <w:szCs w:val="28"/>
        </w:rPr>
        <w:t>年度）</w:t>
      </w:r>
    </w:p>
    <w:p w14:paraId="04B801E4">
      <w:pPr>
        <w:jc w:val="left"/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</w:pPr>
      <w:r>
        <w:rPr>
          <w:rFonts w:ascii="Times New Roman" w:hAnsi="Times New Roman" w:eastAsia="楷体_GB2312" w:cs="Times New Roman"/>
          <w:sz w:val="28"/>
          <w:szCs w:val="28"/>
        </w:rPr>
        <w:t>单位名称：</w:t>
      </w:r>
      <w:r>
        <w:rPr>
          <w:rFonts w:hint="eastAsia" w:ascii="Times New Roman" w:hAnsi="Times New Roman" w:eastAsia="楷体_GB2312" w:cs="Times New Roman"/>
          <w:sz w:val="28"/>
          <w:szCs w:val="28"/>
          <w:lang w:eastAsia="zh-CN"/>
        </w:rPr>
        <w:t>文登</w:t>
      </w:r>
      <w:r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  <w:t>区体育局</w:t>
      </w:r>
    </w:p>
    <w:tbl>
      <w:tblPr>
        <w:tblStyle w:val="3"/>
        <w:tblW w:w="83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16"/>
        <w:gridCol w:w="1023"/>
        <w:gridCol w:w="910"/>
      </w:tblGrid>
      <w:tr w14:paraId="20B88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Header/>
          <w:jc w:val="center"/>
        </w:trPr>
        <w:tc>
          <w:tcPr>
            <w:tcW w:w="6416" w:type="dxa"/>
            <w:noWrap w:val="0"/>
            <w:vAlign w:val="center"/>
          </w:tcPr>
          <w:p w14:paraId="4FF299C4">
            <w:pPr>
              <w:widowControl/>
              <w:spacing w:line="300" w:lineRule="exact"/>
              <w:ind w:firstLine="685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统　计　指　标</w:t>
            </w:r>
          </w:p>
        </w:tc>
        <w:tc>
          <w:tcPr>
            <w:tcW w:w="1023" w:type="dxa"/>
            <w:noWrap w:val="0"/>
            <w:vAlign w:val="center"/>
          </w:tcPr>
          <w:p w14:paraId="5C7A3743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单位</w:t>
            </w:r>
          </w:p>
        </w:tc>
        <w:tc>
          <w:tcPr>
            <w:tcW w:w="910" w:type="dxa"/>
            <w:noWrap w:val="0"/>
            <w:vAlign w:val="center"/>
          </w:tcPr>
          <w:p w14:paraId="21CFB8D2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统计数</w:t>
            </w:r>
          </w:p>
        </w:tc>
      </w:tr>
      <w:tr w14:paraId="69506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2E73889D"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一、主动公开情况</w:t>
            </w:r>
          </w:p>
        </w:tc>
        <w:tc>
          <w:tcPr>
            <w:tcW w:w="1023" w:type="dxa"/>
            <w:noWrap w:val="0"/>
            <w:vAlign w:val="center"/>
          </w:tcPr>
          <w:p w14:paraId="002DDAD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 w14:paraId="50CBB096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lang w:val="en-US" w:eastAsia="zh-CN"/>
              </w:rPr>
            </w:pPr>
          </w:p>
        </w:tc>
      </w:tr>
      <w:tr w14:paraId="72E11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1A1EDBBC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（一）主动公开政府信息数（不同渠道和方式公开相同信息计1条）</w:t>
            </w:r>
          </w:p>
        </w:tc>
        <w:tc>
          <w:tcPr>
            <w:tcW w:w="1023" w:type="dxa"/>
            <w:noWrap w:val="0"/>
            <w:vAlign w:val="center"/>
          </w:tcPr>
          <w:p w14:paraId="52965A0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 w14:paraId="361E8D36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101</w:t>
            </w:r>
          </w:p>
        </w:tc>
      </w:tr>
      <w:tr w14:paraId="3294D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52C9DB19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其中：主动公开规范性文件数</w:t>
            </w:r>
          </w:p>
        </w:tc>
        <w:tc>
          <w:tcPr>
            <w:tcW w:w="1023" w:type="dxa"/>
            <w:noWrap w:val="0"/>
            <w:vAlign w:val="center"/>
          </w:tcPr>
          <w:p w14:paraId="40AAB838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 w14:paraId="23E1C9E7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214A5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4211E4B9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　　制发规范性文件总数</w:t>
            </w:r>
          </w:p>
        </w:tc>
        <w:tc>
          <w:tcPr>
            <w:tcW w:w="1023" w:type="dxa"/>
            <w:noWrap w:val="0"/>
            <w:vAlign w:val="center"/>
          </w:tcPr>
          <w:p w14:paraId="7DD44BF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60744F95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43B01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625F00EC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23" w:type="dxa"/>
            <w:noWrap w:val="0"/>
            <w:vAlign w:val="center"/>
          </w:tcPr>
          <w:p w14:paraId="3AA82100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 w14:paraId="7D76A82E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</w:tr>
      <w:tr w14:paraId="51BFF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479E4DF6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23" w:type="dxa"/>
            <w:noWrap w:val="0"/>
            <w:vAlign w:val="center"/>
          </w:tcPr>
          <w:p w14:paraId="5417128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 w14:paraId="3BCC9C6C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45D73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1F2BE0F9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23" w:type="dxa"/>
            <w:noWrap w:val="0"/>
            <w:vAlign w:val="center"/>
          </w:tcPr>
          <w:p w14:paraId="1A942E9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 w14:paraId="5147E5A9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31</w:t>
            </w:r>
            <w:bookmarkStart w:id="0" w:name="_GoBack"/>
            <w:bookmarkEnd w:id="0"/>
          </w:p>
        </w:tc>
      </w:tr>
      <w:tr w14:paraId="67274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613E7B48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23" w:type="dxa"/>
            <w:noWrap w:val="0"/>
            <w:vAlign w:val="center"/>
          </w:tcPr>
          <w:p w14:paraId="057ABBA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 w14:paraId="03AF345E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30</w:t>
            </w:r>
          </w:p>
        </w:tc>
      </w:tr>
      <w:tr w14:paraId="7A00C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69D60D05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23" w:type="dxa"/>
            <w:noWrap w:val="0"/>
            <w:vAlign w:val="center"/>
          </w:tcPr>
          <w:p w14:paraId="346722FC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 w14:paraId="7106BA28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40</w:t>
            </w:r>
          </w:p>
        </w:tc>
      </w:tr>
      <w:tr w14:paraId="4CF1D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3F7A3AD5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23" w:type="dxa"/>
            <w:noWrap w:val="0"/>
            <w:vAlign w:val="center"/>
          </w:tcPr>
          <w:p w14:paraId="3E6EDE5D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 w14:paraId="06832A0F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47835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0A7E508C"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二、回应解读情况（不同方式回应同一热点或舆情计1次）</w:t>
            </w:r>
          </w:p>
        </w:tc>
        <w:tc>
          <w:tcPr>
            <w:tcW w:w="1023" w:type="dxa"/>
            <w:noWrap w:val="0"/>
            <w:vAlign w:val="center"/>
          </w:tcPr>
          <w:p w14:paraId="1E6FB6A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 w14:paraId="1F19918A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</w:p>
        </w:tc>
      </w:tr>
      <w:tr w14:paraId="772E5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7330AD59">
            <w:pPr>
              <w:widowControl/>
              <w:spacing w:line="300" w:lineRule="exact"/>
              <w:ind w:firstLine="400" w:firstLineChars="20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（一）回应公众关注热点或重大舆情数（不同方式回应同一热点或舆情计1次）</w:t>
            </w:r>
          </w:p>
        </w:tc>
        <w:tc>
          <w:tcPr>
            <w:tcW w:w="1023" w:type="dxa"/>
            <w:noWrap w:val="0"/>
            <w:vAlign w:val="center"/>
          </w:tcPr>
          <w:p w14:paraId="5598796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 w14:paraId="160DC7F5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594C2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7054983D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23" w:type="dxa"/>
            <w:noWrap w:val="0"/>
            <w:vAlign w:val="center"/>
          </w:tcPr>
          <w:p w14:paraId="3D1B594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 w14:paraId="3BA2F6B4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 w14:paraId="382D8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119C471A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23" w:type="dxa"/>
            <w:noWrap w:val="0"/>
            <w:vAlign w:val="center"/>
          </w:tcPr>
          <w:p w14:paraId="224DEFA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 w14:paraId="166DFFD2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2752C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645E0ADF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其中：主要负责同志参加新闻发布会次数</w:t>
            </w:r>
          </w:p>
        </w:tc>
        <w:tc>
          <w:tcPr>
            <w:tcW w:w="1023" w:type="dxa"/>
            <w:noWrap w:val="0"/>
            <w:vAlign w:val="center"/>
          </w:tcPr>
          <w:p w14:paraId="4B7ABCB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 w14:paraId="3580059F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27940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0BBE790D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23" w:type="dxa"/>
            <w:noWrap w:val="0"/>
            <w:vAlign w:val="center"/>
          </w:tcPr>
          <w:p w14:paraId="2A9DDF7C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 w14:paraId="1F50813F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5E377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3E432DAC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其中：主要负责同志参加政府网站在线访谈次数</w:t>
            </w:r>
          </w:p>
        </w:tc>
        <w:tc>
          <w:tcPr>
            <w:tcW w:w="1023" w:type="dxa"/>
            <w:noWrap w:val="0"/>
            <w:vAlign w:val="center"/>
          </w:tcPr>
          <w:p w14:paraId="06CF4360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 w14:paraId="2777448A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15319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22ED16DA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23" w:type="dxa"/>
            <w:noWrap w:val="0"/>
            <w:vAlign w:val="center"/>
          </w:tcPr>
          <w:p w14:paraId="7972C12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910" w:type="dxa"/>
            <w:noWrap w:val="0"/>
            <w:vAlign w:val="center"/>
          </w:tcPr>
          <w:p w14:paraId="2F5A7A1B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3</w:t>
            </w:r>
          </w:p>
        </w:tc>
      </w:tr>
      <w:tr w14:paraId="08716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323120F3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23" w:type="dxa"/>
            <w:noWrap w:val="0"/>
            <w:vAlign w:val="center"/>
          </w:tcPr>
          <w:p w14:paraId="1C6A15B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 w14:paraId="60914A50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5062A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768CF476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23" w:type="dxa"/>
            <w:noWrap w:val="0"/>
            <w:vAlign w:val="center"/>
          </w:tcPr>
          <w:p w14:paraId="322AB291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 w14:paraId="1BE91A8D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40DE8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1F82D2F3"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三、依申请公开情况</w:t>
            </w:r>
          </w:p>
        </w:tc>
        <w:tc>
          <w:tcPr>
            <w:tcW w:w="1023" w:type="dxa"/>
            <w:noWrap w:val="0"/>
            <w:vAlign w:val="center"/>
          </w:tcPr>
          <w:p w14:paraId="1B01850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 w14:paraId="716726E8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</w:p>
        </w:tc>
      </w:tr>
      <w:tr w14:paraId="3BD61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67B452CA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23" w:type="dxa"/>
            <w:noWrap w:val="0"/>
            <w:vAlign w:val="center"/>
          </w:tcPr>
          <w:p w14:paraId="3D06AF9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69DE53E9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6669C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569B582C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1.当面申请数</w:t>
            </w:r>
          </w:p>
        </w:tc>
        <w:tc>
          <w:tcPr>
            <w:tcW w:w="1023" w:type="dxa"/>
            <w:noWrap w:val="0"/>
            <w:vAlign w:val="center"/>
          </w:tcPr>
          <w:p w14:paraId="53287B4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61981807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5930C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4535C162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2.传真申请数</w:t>
            </w:r>
          </w:p>
        </w:tc>
        <w:tc>
          <w:tcPr>
            <w:tcW w:w="1023" w:type="dxa"/>
            <w:noWrap w:val="0"/>
            <w:vAlign w:val="center"/>
          </w:tcPr>
          <w:p w14:paraId="781DC4B1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3DB603C9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1B251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3E8C11F9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3.网络申请数</w:t>
            </w:r>
          </w:p>
        </w:tc>
        <w:tc>
          <w:tcPr>
            <w:tcW w:w="1023" w:type="dxa"/>
            <w:noWrap w:val="0"/>
            <w:vAlign w:val="center"/>
          </w:tcPr>
          <w:p w14:paraId="469F817D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7312CEB4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5A2A9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6DDE9B21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4.信函申请数</w:t>
            </w:r>
          </w:p>
        </w:tc>
        <w:tc>
          <w:tcPr>
            <w:tcW w:w="1023" w:type="dxa"/>
            <w:noWrap w:val="0"/>
            <w:vAlign w:val="center"/>
          </w:tcPr>
          <w:p w14:paraId="66F5C92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5E1C0F8C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73E27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3FEE6F36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5.其他形式</w:t>
            </w:r>
          </w:p>
        </w:tc>
        <w:tc>
          <w:tcPr>
            <w:tcW w:w="1023" w:type="dxa"/>
            <w:noWrap w:val="0"/>
            <w:vAlign w:val="center"/>
          </w:tcPr>
          <w:p w14:paraId="18D5CE9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0808FAC4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5B6B5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49B712BD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23" w:type="dxa"/>
            <w:noWrap w:val="0"/>
            <w:vAlign w:val="center"/>
          </w:tcPr>
          <w:p w14:paraId="73E38320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32B78FD5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4DE39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26E3797C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1.按时办结数</w:t>
            </w:r>
          </w:p>
        </w:tc>
        <w:tc>
          <w:tcPr>
            <w:tcW w:w="1023" w:type="dxa"/>
            <w:noWrap w:val="0"/>
            <w:vAlign w:val="center"/>
          </w:tcPr>
          <w:p w14:paraId="28748B9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53476589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52E04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69391BFF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2.延期办结数</w:t>
            </w:r>
          </w:p>
        </w:tc>
        <w:tc>
          <w:tcPr>
            <w:tcW w:w="1023" w:type="dxa"/>
            <w:noWrap w:val="0"/>
            <w:vAlign w:val="center"/>
          </w:tcPr>
          <w:p w14:paraId="64FF3BA0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2E468DC4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3875F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50EC4102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23" w:type="dxa"/>
            <w:noWrap w:val="0"/>
            <w:vAlign w:val="center"/>
          </w:tcPr>
          <w:p w14:paraId="68132E0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4F8301BA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5CD37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1B5861B4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23" w:type="dxa"/>
            <w:noWrap w:val="0"/>
            <w:vAlign w:val="center"/>
          </w:tcPr>
          <w:p w14:paraId="02C5FDA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580F736E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63179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49957FE7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2.同意公开答复数</w:t>
            </w:r>
          </w:p>
        </w:tc>
        <w:tc>
          <w:tcPr>
            <w:tcW w:w="1023" w:type="dxa"/>
            <w:noWrap w:val="0"/>
            <w:vAlign w:val="center"/>
          </w:tcPr>
          <w:p w14:paraId="27C00AF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693EAC2B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725D9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7F5D32CE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23" w:type="dxa"/>
            <w:noWrap w:val="0"/>
            <w:vAlign w:val="center"/>
          </w:tcPr>
          <w:p w14:paraId="1B529820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2110B3D2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73378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172E26C2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4.不同意公开答复数</w:t>
            </w:r>
          </w:p>
        </w:tc>
        <w:tc>
          <w:tcPr>
            <w:tcW w:w="1023" w:type="dxa"/>
            <w:noWrap w:val="0"/>
            <w:vAlign w:val="center"/>
          </w:tcPr>
          <w:p w14:paraId="7700BD3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11185A1B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5638F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57339703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其中：涉及国家秘密</w:t>
            </w:r>
          </w:p>
        </w:tc>
        <w:tc>
          <w:tcPr>
            <w:tcW w:w="1023" w:type="dxa"/>
            <w:noWrap w:val="0"/>
            <w:vAlign w:val="center"/>
          </w:tcPr>
          <w:p w14:paraId="608B648D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7E6B1BDB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213AB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401C0342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　　　涉及商业秘密</w:t>
            </w:r>
          </w:p>
        </w:tc>
        <w:tc>
          <w:tcPr>
            <w:tcW w:w="1023" w:type="dxa"/>
            <w:noWrap w:val="0"/>
            <w:vAlign w:val="center"/>
          </w:tcPr>
          <w:p w14:paraId="0F0637D2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0178F0B3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7CF0A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69864C8B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　　　涉及个人隐私</w:t>
            </w:r>
          </w:p>
        </w:tc>
        <w:tc>
          <w:tcPr>
            <w:tcW w:w="1023" w:type="dxa"/>
            <w:noWrap w:val="0"/>
            <w:vAlign w:val="center"/>
          </w:tcPr>
          <w:p w14:paraId="1CD4DF0F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30C038FE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43D00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09F7CAA5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　　　危及国家安全、公共安全、经济安全和社会稳定</w:t>
            </w:r>
          </w:p>
        </w:tc>
        <w:tc>
          <w:tcPr>
            <w:tcW w:w="1023" w:type="dxa"/>
            <w:noWrap w:val="0"/>
            <w:vAlign w:val="center"/>
          </w:tcPr>
          <w:p w14:paraId="102FD10C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2641A2B9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70E8F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55D31926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　　　不是《条例》所指政府信息</w:t>
            </w:r>
          </w:p>
        </w:tc>
        <w:tc>
          <w:tcPr>
            <w:tcW w:w="1023" w:type="dxa"/>
            <w:noWrap w:val="0"/>
            <w:vAlign w:val="center"/>
          </w:tcPr>
          <w:p w14:paraId="651D8122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2A6EE0FB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4598D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6AB59EA7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　　　法律法规规定的其他情形</w:t>
            </w:r>
          </w:p>
        </w:tc>
        <w:tc>
          <w:tcPr>
            <w:tcW w:w="1023" w:type="dxa"/>
            <w:noWrap w:val="0"/>
            <w:vAlign w:val="center"/>
          </w:tcPr>
          <w:p w14:paraId="2AD5D871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11BDBE8C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163F2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21F5BF8C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23" w:type="dxa"/>
            <w:noWrap w:val="0"/>
            <w:vAlign w:val="center"/>
          </w:tcPr>
          <w:p w14:paraId="472AB54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7D15DF7A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77A88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19BEF950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6.申请信息不存在数</w:t>
            </w:r>
          </w:p>
        </w:tc>
        <w:tc>
          <w:tcPr>
            <w:tcW w:w="1023" w:type="dxa"/>
            <w:noWrap w:val="0"/>
            <w:vAlign w:val="center"/>
          </w:tcPr>
          <w:p w14:paraId="6F0D36B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71F1DCD2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3D5AD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51F87279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23" w:type="dxa"/>
            <w:noWrap w:val="0"/>
            <w:vAlign w:val="center"/>
          </w:tcPr>
          <w:p w14:paraId="17A340C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19A330CC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6D8FB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475BC32D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23" w:type="dxa"/>
            <w:noWrap w:val="0"/>
            <w:vAlign w:val="center"/>
          </w:tcPr>
          <w:p w14:paraId="13F0C27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313226B0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266D8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4A1492CC"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四、行政复议数量</w:t>
            </w:r>
          </w:p>
        </w:tc>
        <w:tc>
          <w:tcPr>
            <w:tcW w:w="1023" w:type="dxa"/>
            <w:noWrap w:val="0"/>
            <w:vAlign w:val="center"/>
          </w:tcPr>
          <w:p w14:paraId="65E36F9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7E0F4929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lang w:val="en-US" w:eastAsia="zh-CN"/>
              </w:rPr>
              <w:t>0</w:t>
            </w:r>
          </w:p>
        </w:tc>
      </w:tr>
      <w:tr w14:paraId="578BE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04A4F5B1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noWrap w:val="0"/>
            <w:vAlign w:val="center"/>
          </w:tcPr>
          <w:p w14:paraId="3CC090C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5B744C30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78764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727960E0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noWrap w:val="0"/>
            <w:vAlign w:val="center"/>
          </w:tcPr>
          <w:p w14:paraId="2F88996F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183F08EF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34818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6CA644E7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noWrap w:val="0"/>
            <w:vAlign w:val="center"/>
          </w:tcPr>
          <w:p w14:paraId="27CFF309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6EC96491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02139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1F464EC2"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五、行政诉讼数量</w:t>
            </w:r>
          </w:p>
        </w:tc>
        <w:tc>
          <w:tcPr>
            <w:tcW w:w="1023" w:type="dxa"/>
            <w:noWrap w:val="0"/>
            <w:vAlign w:val="center"/>
          </w:tcPr>
          <w:p w14:paraId="7D71FC5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5128C5D6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lang w:val="en-US" w:eastAsia="zh-CN"/>
              </w:rPr>
              <w:t>0</w:t>
            </w:r>
          </w:p>
        </w:tc>
      </w:tr>
      <w:tr w14:paraId="58F8B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46F2D56B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23" w:type="dxa"/>
            <w:noWrap w:val="0"/>
            <w:vAlign w:val="center"/>
          </w:tcPr>
          <w:p w14:paraId="65E56DD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32CE5956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72C7A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2A8C793A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noWrap w:val="0"/>
            <w:vAlign w:val="center"/>
          </w:tcPr>
          <w:p w14:paraId="3779BCA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5EA4BE15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6E341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 w14:paraId="6F646885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noWrap w:val="0"/>
            <w:vAlign w:val="center"/>
          </w:tcPr>
          <w:p w14:paraId="17C4DF62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0732B7C9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2D1A9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 w14:paraId="6C6E804E"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六、被举报投诉数量</w:t>
            </w:r>
          </w:p>
        </w:tc>
        <w:tc>
          <w:tcPr>
            <w:tcW w:w="1023" w:type="dxa"/>
            <w:noWrap w:val="0"/>
            <w:vAlign w:val="center"/>
          </w:tcPr>
          <w:p w14:paraId="270DEFD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7EB8261E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lang w:val="en-US" w:eastAsia="zh-CN"/>
              </w:rPr>
              <w:t>0</w:t>
            </w:r>
          </w:p>
        </w:tc>
      </w:tr>
      <w:tr w14:paraId="2C5C5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 w14:paraId="1375A16E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noWrap w:val="0"/>
            <w:vAlign w:val="center"/>
          </w:tcPr>
          <w:p w14:paraId="2F15401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54CEF041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1AF4B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 w14:paraId="6045AD3D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23" w:type="dxa"/>
            <w:noWrap w:val="0"/>
            <w:vAlign w:val="center"/>
          </w:tcPr>
          <w:p w14:paraId="7D4AB2A0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142D9D07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75AAC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 w14:paraId="50C5F993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noWrap w:val="0"/>
            <w:vAlign w:val="center"/>
          </w:tcPr>
          <w:p w14:paraId="4F2C780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 w14:paraId="36384B40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1CB4F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 w14:paraId="0F78E335"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七、向图书馆、档案馆等查阅场所报送信息数</w:t>
            </w:r>
          </w:p>
        </w:tc>
        <w:tc>
          <w:tcPr>
            <w:tcW w:w="1023" w:type="dxa"/>
            <w:noWrap w:val="0"/>
            <w:vAlign w:val="center"/>
          </w:tcPr>
          <w:p w14:paraId="683BA3C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 w14:paraId="240FE4CB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lang w:val="en-US" w:eastAsia="zh-CN"/>
              </w:rPr>
              <w:t>0</w:t>
            </w:r>
          </w:p>
        </w:tc>
      </w:tr>
      <w:tr w14:paraId="139F4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 w14:paraId="555F2B54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（一）纸质文件数</w:t>
            </w:r>
          </w:p>
        </w:tc>
        <w:tc>
          <w:tcPr>
            <w:tcW w:w="1023" w:type="dxa"/>
            <w:noWrap w:val="0"/>
            <w:vAlign w:val="center"/>
          </w:tcPr>
          <w:p w14:paraId="2076885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 w14:paraId="399BC6F4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71FF9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 w14:paraId="5C43B311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（二）电子文件数</w:t>
            </w:r>
          </w:p>
        </w:tc>
        <w:tc>
          <w:tcPr>
            <w:tcW w:w="1023" w:type="dxa"/>
            <w:noWrap w:val="0"/>
            <w:vAlign w:val="center"/>
          </w:tcPr>
          <w:p w14:paraId="560D14F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 w14:paraId="6595727F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4B374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 w14:paraId="144361D3"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八、开通政府信息公开网站（或设立门户网站信息公开专栏）数</w:t>
            </w:r>
          </w:p>
        </w:tc>
        <w:tc>
          <w:tcPr>
            <w:tcW w:w="1023" w:type="dxa"/>
            <w:noWrap w:val="0"/>
            <w:vAlign w:val="center"/>
          </w:tcPr>
          <w:p w14:paraId="3E70C7C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 w14:paraId="1C427094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lang w:val="en-US" w:eastAsia="zh-CN"/>
              </w:rPr>
            </w:pPr>
          </w:p>
        </w:tc>
      </w:tr>
      <w:tr w14:paraId="5D276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 w14:paraId="6872ACF2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（一）市政府及其部门门户网站</w:t>
            </w:r>
          </w:p>
        </w:tc>
        <w:tc>
          <w:tcPr>
            <w:tcW w:w="1023" w:type="dxa"/>
            <w:noWrap w:val="0"/>
            <w:vAlign w:val="center"/>
          </w:tcPr>
          <w:p w14:paraId="39F8F4E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 w14:paraId="26DDAC0B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62AA2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 w14:paraId="29A7E470"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（二）县（市、区）政府门户网站</w:t>
            </w:r>
          </w:p>
        </w:tc>
        <w:tc>
          <w:tcPr>
            <w:tcW w:w="1023" w:type="dxa"/>
            <w:noWrap w:val="0"/>
            <w:vAlign w:val="center"/>
          </w:tcPr>
          <w:p w14:paraId="4FDBBEF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 w14:paraId="45B7EBD9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33280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 w14:paraId="3355875B"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（三）乡镇政府（街道办事处）门户网站</w:t>
            </w:r>
          </w:p>
        </w:tc>
        <w:tc>
          <w:tcPr>
            <w:tcW w:w="1023" w:type="dxa"/>
            <w:noWrap w:val="0"/>
            <w:vAlign w:val="center"/>
          </w:tcPr>
          <w:p w14:paraId="5BC8DE9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 w14:paraId="48CDCC83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7DAE9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 w14:paraId="2AD185D2"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九、政府公报发行量</w:t>
            </w:r>
          </w:p>
        </w:tc>
        <w:tc>
          <w:tcPr>
            <w:tcW w:w="1023" w:type="dxa"/>
            <w:noWrap w:val="0"/>
            <w:vAlign w:val="center"/>
          </w:tcPr>
          <w:p w14:paraId="7F9C1C71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 w14:paraId="572B8AB8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</w:p>
        </w:tc>
      </w:tr>
      <w:tr w14:paraId="165C4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 w14:paraId="0AF2A7B9"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（一）公报发行期数</w:t>
            </w:r>
          </w:p>
        </w:tc>
        <w:tc>
          <w:tcPr>
            <w:tcW w:w="1023" w:type="dxa"/>
            <w:noWrap w:val="0"/>
            <w:vAlign w:val="center"/>
          </w:tcPr>
          <w:p w14:paraId="463E90A1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910" w:type="dxa"/>
            <w:noWrap w:val="0"/>
            <w:vAlign w:val="center"/>
          </w:tcPr>
          <w:p w14:paraId="7C7285A4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57254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 w14:paraId="43E69A4D"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23" w:type="dxa"/>
            <w:noWrap w:val="0"/>
            <w:vAlign w:val="center"/>
          </w:tcPr>
          <w:p w14:paraId="2DF585A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910" w:type="dxa"/>
            <w:noWrap w:val="0"/>
            <w:vAlign w:val="center"/>
          </w:tcPr>
          <w:p w14:paraId="1153FCCB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7C0B3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 w14:paraId="12EF16EE"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十、设置政府信息查阅点数</w:t>
            </w:r>
          </w:p>
        </w:tc>
        <w:tc>
          <w:tcPr>
            <w:tcW w:w="1023" w:type="dxa"/>
            <w:noWrap w:val="0"/>
            <w:vAlign w:val="center"/>
          </w:tcPr>
          <w:p w14:paraId="7EFD60A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 w14:paraId="4AE013DB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lang w:val="en-US" w:eastAsia="zh-CN"/>
              </w:rPr>
              <w:t>0</w:t>
            </w:r>
          </w:p>
        </w:tc>
      </w:tr>
      <w:tr w14:paraId="42648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 w14:paraId="1BDE1031"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noWrap w:val="0"/>
            <w:vAlign w:val="center"/>
          </w:tcPr>
          <w:p w14:paraId="01A5323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 w14:paraId="2F456B66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52289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 w14:paraId="393011F6"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noWrap w:val="0"/>
            <w:vAlign w:val="center"/>
          </w:tcPr>
          <w:p w14:paraId="652FFCF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 w14:paraId="257C6EF4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51E38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 w14:paraId="580A98B4"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noWrap w:val="0"/>
            <w:vAlign w:val="center"/>
          </w:tcPr>
          <w:p w14:paraId="450E0B6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 w14:paraId="5A8025FE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759C5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 w14:paraId="5286027F"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十一、查阅点接待人数</w:t>
            </w:r>
          </w:p>
        </w:tc>
        <w:tc>
          <w:tcPr>
            <w:tcW w:w="1023" w:type="dxa"/>
            <w:noWrap w:val="0"/>
            <w:vAlign w:val="center"/>
          </w:tcPr>
          <w:p w14:paraId="108FB2DC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 w14:paraId="728F422A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lang w:val="en-US" w:eastAsia="zh-CN"/>
              </w:rPr>
              <w:t>0</w:t>
            </w:r>
          </w:p>
        </w:tc>
      </w:tr>
      <w:tr w14:paraId="299D8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 w14:paraId="12CC27BE"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noWrap w:val="0"/>
            <w:vAlign w:val="center"/>
          </w:tcPr>
          <w:p w14:paraId="7974DE7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 w14:paraId="657083EB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04E7B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 w14:paraId="55CAB6E3"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noWrap w:val="0"/>
            <w:vAlign w:val="center"/>
          </w:tcPr>
          <w:p w14:paraId="294DC4F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 w14:paraId="7657DC9D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0C03C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 w14:paraId="5D65CC32"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noWrap w:val="0"/>
            <w:vAlign w:val="center"/>
          </w:tcPr>
          <w:p w14:paraId="6A698A6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 w14:paraId="1F9FB145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20CAA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 w14:paraId="0E8F2564"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十二、依申请公开信息收取的费用</w:t>
            </w:r>
          </w:p>
        </w:tc>
        <w:tc>
          <w:tcPr>
            <w:tcW w:w="1023" w:type="dxa"/>
            <w:noWrap w:val="0"/>
            <w:vAlign w:val="center"/>
          </w:tcPr>
          <w:p w14:paraId="43C12F3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noWrap w:val="0"/>
            <w:vAlign w:val="center"/>
          </w:tcPr>
          <w:p w14:paraId="35885A65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lang w:val="en-US" w:eastAsia="zh-CN"/>
              </w:rPr>
              <w:t>0</w:t>
            </w:r>
          </w:p>
        </w:tc>
      </w:tr>
      <w:tr w14:paraId="057D1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 w14:paraId="3AA79CF8"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十三、机构建设和保障经费情况</w:t>
            </w:r>
          </w:p>
        </w:tc>
        <w:tc>
          <w:tcPr>
            <w:tcW w:w="1023" w:type="dxa"/>
            <w:noWrap w:val="0"/>
            <w:vAlign w:val="center"/>
          </w:tcPr>
          <w:p w14:paraId="76182469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 w14:paraId="4D63694A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</w:p>
        </w:tc>
      </w:tr>
      <w:tr w14:paraId="242DF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 w14:paraId="0ED72111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23" w:type="dxa"/>
            <w:noWrap w:val="0"/>
            <w:vAlign w:val="center"/>
          </w:tcPr>
          <w:p w14:paraId="1246460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 w14:paraId="6DCEE7C0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44D48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 w14:paraId="39CA853C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（二）从事政府信息公开工作人员数</w:t>
            </w:r>
          </w:p>
        </w:tc>
        <w:tc>
          <w:tcPr>
            <w:tcW w:w="1023" w:type="dxa"/>
            <w:noWrap w:val="0"/>
            <w:vAlign w:val="center"/>
          </w:tcPr>
          <w:p w14:paraId="30CCE9B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noWrap w:val="0"/>
            <w:vAlign w:val="center"/>
          </w:tcPr>
          <w:p w14:paraId="0C6B9CD4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1</w:t>
            </w:r>
          </w:p>
        </w:tc>
      </w:tr>
      <w:tr w14:paraId="37635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 w14:paraId="517AF280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23" w:type="dxa"/>
            <w:noWrap w:val="0"/>
            <w:vAlign w:val="center"/>
          </w:tcPr>
          <w:p w14:paraId="74D3813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noWrap w:val="0"/>
            <w:vAlign w:val="center"/>
          </w:tcPr>
          <w:p w14:paraId="5A0400E4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59CAD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 w14:paraId="2E98FCE6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2.兼职人员数</w:t>
            </w:r>
          </w:p>
        </w:tc>
        <w:tc>
          <w:tcPr>
            <w:tcW w:w="1023" w:type="dxa"/>
            <w:noWrap w:val="0"/>
            <w:vAlign w:val="center"/>
          </w:tcPr>
          <w:p w14:paraId="27C4A92C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noWrap w:val="0"/>
            <w:vAlign w:val="center"/>
          </w:tcPr>
          <w:p w14:paraId="16FA5739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1</w:t>
            </w:r>
          </w:p>
        </w:tc>
      </w:tr>
      <w:tr w14:paraId="6107E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 w14:paraId="4C7982F9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（三）政府信息公开专项经费（不包括用于政府公报编辑管理及政府网站建设维护等方面的经费）</w:t>
            </w:r>
          </w:p>
        </w:tc>
        <w:tc>
          <w:tcPr>
            <w:tcW w:w="1023" w:type="dxa"/>
            <w:noWrap w:val="0"/>
            <w:vAlign w:val="center"/>
          </w:tcPr>
          <w:p w14:paraId="4176139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noWrap w:val="0"/>
            <w:vAlign w:val="center"/>
          </w:tcPr>
          <w:p w14:paraId="3E73D264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6EC1B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 w14:paraId="2F6B612D"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十四、政府信息公开会议和培训情况</w:t>
            </w:r>
          </w:p>
        </w:tc>
        <w:tc>
          <w:tcPr>
            <w:tcW w:w="1023" w:type="dxa"/>
            <w:noWrap w:val="0"/>
            <w:vAlign w:val="center"/>
          </w:tcPr>
          <w:p w14:paraId="5BF56AB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 w14:paraId="43BDAC3F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</w:p>
        </w:tc>
      </w:tr>
      <w:tr w14:paraId="29098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 w14:paraId="64578938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23" w:type="dxa"/>
            <w:noWrap w:val="0"/>
            <w:vAlign w:val="center"/>
          </w:tcPr>
          <w:p w14:paraId="339002A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 w14:paraId="2BAA2776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5C321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 w14:paraId="0B9897F1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23" w:type="dxa"/>
            <w:noWrap w:val="0"/>
            <w:vAlign w:val="center"/>
          </w:tcPr>
          <w:p w14:paraId="02C1007F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 w14:paraId="0C03C2F5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0062C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 w14:paraId="77AD0780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23" w:type="dxa"/>
            <w:noWrap w:val="0"/>
            <w:vAlign w:val="center"/>
          </w:tcPr>
          <w:p w14:paraId="56176CC2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910" w:type="dxa"/>
            <w:noWrap w:val="0"/>
            <w:vAlign w:val="center"/>
          </w:tcPr>
          <w:p w14:paraId="566F8D13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</w:tbl>
    <w:p w14:paraId="76412193">
      <w:pPr>
        <w:spacing w:line="300" w:lineRule="exact"/>
        <w:rPr>
          <w:rFonts w:hint="eastAsia" w:ascii="仿宋" w:hAnsi="仿宋" w:eastAsia="仿宋" w:cs="仿宋"/>
          <w:b w:val="0"/>
          <w:bCs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（注：各子栏目数总数要等于总栏目数量）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6F4806"/>
    <w:rsid w:val="22FB396B"/>
    <w:rsid w:val="274369C5"/>
    <w:rsid w:val="2E451E4E"/>
    <w:rsid w:val="2E7A48E8"/>
    <w:rsid w:val="38C26058"/>
    <w:rsid w:val="448102A4"/>
    <w:rsid w:val="46445CFB"/>
    <w:rsid w:val="4B21450D"/>
    <w:rsid w:val="589B0A1E"/>
    <w:rsid w:val="5E802B0A"/>
    <w:rsid w:val="611A2364"/>
    <w:rsid w:val="616E7D82"/>
    <w:rsid w:val="64A808C7"/>
    <w:rsid w:val="6C365300"/>
    <w:rsid w:val="6CB10522"/>
    <w:rsid w:val="6E5A47AD"/>
    <w:rsid w:val="702948CF"/>
    <w:rsid w:val="71AD64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2599</Words>
  <Characters>2710</Characters>
  <Lines>0</Lines>
  <Paragraphs>0</Paragraphs>
  <TotalTime>1</TotalTime>
  <ScaleCrop>false</ScaleCrop>
  <LinksUpToDate>false</LinksUpToDate>
  <CharactersWithSpaces>2972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sunny</cp:lastModifiedBy>
  <dcterms:modified xsi:type="dcterms:W3CDTF">2026-06-15T00:58:37Z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7C54AEE0B6B1434CA6FD8E6B702A8873</vt:lpwstr>
  </property>
  <property fmtid="{D5CDD505-2E9C-101B-9397-08002B2CF9AE}" pid="4" name="KSOTemplateDocerSaveRecord">
    <vt:lpwstr>eyJoZGlkIjoiZWNlM2EyMTZlNjM2NzhmMWMyNTE2ODkzMWE3NjA0MDMiLCJ1c2VySWQiOiIyNzI4MDc3MjUifQ==</vt:lpwstr>
  </property>
</Properties>
</file>