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-SA"/>
        </w:rPr>
      </w:pPr>
      <w:r>
        <w:t> </w:t>
      </w:r>
      <w:r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-SA"/>
        </w:rPr>
        <w:t>文登经济开发区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-SA"/>
        </w:rPr>
      </w:pPr>
      <w:r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-SA"/>
        </w:rPr>
        <w:t>2020年政府信息公开工作年度报告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根据《中华人民共和国政府信息公开条例》(以下简称《条例》)、《山东省政府信息公开办法》和《2020年威海市文登区政务公开工作要点的通知》要求，文登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经济开发区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认真落实政务公开相关工作，现将2020年度政务公开工作落实情况汇报如下。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本报告由总体情况，主动公开政府信息情况，收到和处理政府信息公开申请情况，政府信息公开行政复议、行政诉讼情况，存在的主要问题及改进措施，建议和提案办理结果公开情况，其他需要报告的事项等部分组成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本报告中所列数据的统计时限自2020年1月1日起至2020年12月31日止。本报告的电子版可在威海市文登区人民政府门户网站（http://www.wendeng.gov.cn）信息公开专栏查阅。如对本报告有疑问，请与文登经济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开发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区办公室联系（地址：文登区广州路46号，邮编：264400，电话：0631—8354261，传真：0631-8354660）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2020年，开发区认真贯彻落实《中华人民共和国政府信息公开条例》、《山东省政府信息公开办法》及有关文件精神，在招商引资、经济建设等各项工作中，深入推进信息公开，深化公开内容，加强信息发布，正确引导舆情，提升公信力。全年，通过文登区人民政府门户网站政府信息公开专栏和新闻媒体、公告栏等多种形式，发布各类信息，及时、全面、有效地主动公开政府信息，为公众提供了较好的政府信息公开服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（一）主动公开工作情况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按要求在“威海市文登区人民政府”网站政务公开栏目及时公布文登经济开发区机构职能、部门领导、机构设置、工作动态、公告公示等需要主动公开的政务信息。2020年度政务公开信息发布65条，相比2019年度31条多34条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jc w:val="center"/>
      </w:pPr>
      <w:r>
        <w:drawing>
          <wp:inline distT="0" distB="0" distL="114300" distR="114300">
            <wp:extent cx="5181600" cy="4648200"/>
            <wp:effectExtent l="0" t="0" r="0" b="0"/>
            <wp:docPr id="7" name="图片 1" descr="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 descr="1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46482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（二）依申请公开工作情况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2020年，文登经济开发区未收到政务信息公开申请事项。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（三）政府信息管理情况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文登经济开发区信息公开工作领导小组成员分工，配齐信息公开所需的办公设备，规范整理信息公开各类文件资料，政务公开工作向制度化、规范化方向发展。建立健全政府信息公开保密审查制度和责任追究制度，成立了保密</w:t>
      </w:r>
      <w:r>
        <w:t>审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查领导小组，规范审查程序，严格遵循遵循“谁主管、谁负责、谁公开、谁审查”的原则，逐级负责、层层把关。在确认所提交内容为可公开内容之后，再由专职人员对信息进行公开，形成了及时对拟定公开材料进行事前保密审查、事后监督检查的工作机制，确保涉密信息不公开，公开信息不涉密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（四）平台建设情况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依托威海市文登区人民政府门户网站，优化电视、报纸等传统媒体与微信等新兴媒体相结合的方式，构建了较为完善的信息发布与政府信息公开一体的服务平台体系，全年通过“文登区经济开发区”微信公众号，共发布信息260条，进一步提高了信息公开的透明度和公信力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jc w:val="center"/>
      </w:pPr>
      <w:r>
        <w:drawing>
          <wp:inline distT="0" distB="0" distL="114300" distR="114300">
            <wp:extent cx="4819650" cy="5400675"/>
            <wp:effectExtent l="0" t="0" r="0" b="9525"/>
            <wp:docPr id="6" name="图片 2" descr="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 descr="3.png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19650" cy="54006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t>     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jc w:val="center"/>
      </w:pPr>
      <w:r>
        <w:drawing>
          <wp:inline distT="0" distB="0" distL="114300" distR="114300">
            <wp:extent cx="5124450" cy="5781675"/>
            <wp:effectExtent l="0" t="0" r="0" b="9525"/>
            <wp:docPr id="5" name="图片 3" descr="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 descr="2.pn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24450" cy="57816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（五）监督保障情况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积极落实政府信息公开工作考核制度，将相关考核结果纳入年度考核内容。完善社会评议制度和责任追究制度，欢迎群众对开发区政府信息公开工作进行评议监督，保障人民群众的监督权，确保及时补差补缺，完善服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/>
      </w:pPr>
    </w:p>
    <w:tbl>
      <w:tblPr>
        <w:tblStyle w:val="3"/>
        <w:tblW w:w="8145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20"/>
        <w:gridCol w:w="1875"/>
        <w:gridCol w:w="1275"/>
        <w:gridCol w:w="18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本年新</w:t>
            </w:r>
            <w:r>
              <w:br w:type="textWrapping"/>
            </w:r>
            <w:r>
              <w:t>制作数量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本年新</w:t>
            </w:r>
            <w:r>
              <w:br w:type="textWrapping"/>
            </w:r>
            <w:r>
              <w:t>公开数量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行政许可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其他对外管理服务事项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行政处罚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行政强制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上一年项目数量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行政事业性收费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采购项目数量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政府集中采购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25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1325万元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/>
      </w:pP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三、收到和处理政府信息公开申请情况</w:t>
      </w:r>
    </w:p>
    <w:tbl>
      <w:tblPr>
        <w:tblStyle w:val="3"/>
        <w:tblW w:w="9075" w:type="dxa"/>
        <w:jc w:val="center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90"/>
        <w:gridCol w:w="930"/>
        <w:gridCol w:w="2023"/>
        <w:gridCol w:w="800"/>
        <w:gridCol w:w="744"/>
        <w:gridCol w:w="744"/>
        <w:gridCol w:w="800"/>
        <w:gridCol w:w="954"/>
        <w:gridCol w:w="702"/>
        <w:gridCol w:w="688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643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（本列数据的勾稽关系为：第一项加第二项之和，等于第三项加第四项之和）</w:t>
            </w:r>
          </w:p>
        </w:tc>
        <w:tc>
          <w:tcPr>
            <w:tcW w:w="5432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申请人情况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643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自然人</w:t>
            </w:r>
          </w:p>
        </w:tc>
        <w:tc>
          <w:tcPr>
            <w:tcW w:w="3944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法人或其他组织</w:t>
            </w:r>
          </w:p>
        </w:tc>
        <w:tc>
          <w:tcPr>
            <w:tcW w:w="68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总计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643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商业企业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科研机构</w:t>
            </w:r>
          </w:p>
        </w:tc>
        <w:tc>
          <w:tcPr>
            <w:tcW w:w="8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社会公益组织</w:t>
            </w:r>
          </w:p>
        </w:tc>
        <w:tc>
          <w:tcPr>
            <w:tcW w:w="95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法律服务机构</w:t>
            </w: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其他</w:t>
            </w:r>
          </w:p>
        </w:tc>
        <w:tc>
          <w:tcPr>
            <w:tcW w:w="68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643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一、本年新收政府信息公开申请数量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643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二、上年结转政府信息公开申请数量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三、本年度办理结果</w:t>
            </w:r>
          </w:p>
        </w:tc>
        <w:tc>
          <w:tcPr>
            <w:tcW w:w="2953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（一）予以公开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53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（二）部分公开（区分处理的，只计这一情形，不计其他情形）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（三）不予公开</w:t>
            </w: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1.属于国家秘密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2.其他法律行政法规禁止公开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3.危及“三安全一稳定”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4.保护第三方合法权益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5.属于三类内部事务信息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6.属于四类过程性信息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7.属于行政执法案卷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8.属于行政查询事项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（四）无法提供</w:t>
            </w: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1.本机关不掌握相关政府信息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2.没有现成信息需要另行制作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3.补正后申请内容仍不明确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（五）不予处理</w:t>
            </w: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1.信访举报投诉类申请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2.重复申请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3.要求提供公开出版物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4.无正当理由大量反复申请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5.要求行政机关确认或重新出具已获取信息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53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（六）其他处理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9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53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（七）总计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643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四、结转下年度继续办理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/>
      </w:pP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/>
      </w:pPr>
    </w:p>
    <w:tbl>
      <w:tblPr>
        <w:tblStyle w:val="3"/>
        <w:tblW w:w="9075" w:type="dxa"/>
        <w:jc w:val="center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600"/>
        <w:gridCol w:w="630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行政诉讼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尚未审结</w:t>
            </w:r>
          </w:p>
        </w:tc>
        <w:tc>
          <w:tcPr>
            <w:tcW w:w="67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未经复议直接起诉</w:t>
            </w:r>
          </w:p>
        </w:tc>
        <w:tc>
          <w:tcPr>
            <w:tcW w:w="303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复议后起诉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7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尚未审结</w:t>
            </w:r>
          </w:p>
        </w:tc>
        <w:tc>
          <w:tcPr>
            <w:tcW w:w="6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尚未审结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总计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/>
      </w:pP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2020年，开发区在加强政府信息公开基础性工作等方面取得了新的进展，但仍存在问题与不足，主要表现在：一是信息公开形式还需要进一步丰富，信息公开程度还需要进一步拓展。二是公开的政府信息与公众的需求还存在一些差距。在2021年的工作中，开发区将继续扩大政府信息公开的内容和形式，力争在规范化、制度化、程序化等方面取得新进展；进一步加强对工作人员的培训，对于工作中存在的问题，认真分析，切实改进，推动开发区服务型机关建设再上新台阶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2020年，我单位未承办过人大建议和政协提案办理。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4179" w:firstLineChars="1306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文登经济开发区管理委员会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5139" w:firstLineChars="1606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2021年1月25日        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6F50A2"/>
    <w:rsid w:val="01A8489A"/>
    <w:rsid w:val="03B41192"/>
    <w:rsid w:val="104A45A5"/>
    <w:rsid w:val="176F50A2"/>
    <w:rsid w:val="1B7566C9"/>
    <w:rsid w:val="43423CB1"/>
    <w:rsid w:val="4C6D0970"/>
    <w:rsid w:val="50F45CE4"/>
    <w:rsid w:val="57C91639"/>
    <w:rsid w:val="60AF1EC9"/>
    <w:rsid w:val="6B5D1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uiPriority w:val="0"/>
    <w:rPr>
      <w:color w:val="0000FF"/>
      <w:u w:val="single"/>
    </w:rPr>
  </w:style>
  <w:style w:type="paragraph" w:customStyle="1" w:styleId="7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2021-02-04T08:49:00Z</dcterms:created>
  <dc:creator>韩三乐</dc:creator>
  <cp:lastModifiedBy>Administrator</cp:lastModifiedBy>
  <cp:lastPrinted>2021-05-13T03:06:00Z</cp:lastPrinted>
  <dcterms:modified xsi:type="dcterms:W3CDTF">2024-01-30T00:14:49Z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B7FF01D454964178BB2C8C06A96B3710</vt:lpwstr>
  </property>
</Properties>
</file>