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威海市文登区米山镇人民政府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3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根据《中华人民共和国政府信息公开条例》（国务院令第711号，以下简称《条例》）和《中华人民共和国政府信息公开工作年度报告格式》（国办公开办函〔2021〕30号）要求，结合2023年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威海市文登区米山镇人民政府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本报告内容包括：总体情况、主动公开政府信息情况、收到和处理政府信息公开申请情况、政府信息公开行政复议及行政诉讼情况、存在的主要问题及改进情况、其他事项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以及相关指标统计附表等。报告中所列数据统计期限从2023年1月1日到12月31日止。报告电子版可从威海市文登区人民政府门户网站（http://www.wendeng.gov.cn）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政府信息公开专栏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查阅或下载。公众如需进一步咨询了解相关信息，请与威海市文登区米山镇人民政府联系（地址：威海市文登区米山镇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中兴路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49号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，电话：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0631-8871088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一、总体情况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米山镇严格贯彻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《条例》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精神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政务公开重点工作及责任分工》要求，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紧紧围绕镇党委、政府重点工作，坚持将政务公开作为法治政府、服务政府建设的重</w:t>
      </w:r>
    </w:p>
    <w:p>
      <w:pPr>
        <w:bidi w:val="0"/>
        <w:jc w:val="both"/>
        <w:rPr>
          <w:rFonts w:hint="eastAsia" w:ascii="仿宋_GB2312" w:hAnsi="仿宋_GB2312" w:eastAsia="仿宋_GB2312" w:cs="仿宋_GB2312"/>
          <w:sz w:val="32"/>
          <w:szCs w:val="40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eastAsia="zh-CN"/>
        </w:rPr>
        <w:t>要抓手，第一时间回应社会关注、宣讲政策措施，全面提升政务公开标准化、规范化水平。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（一）主动公开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方面。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年，在区委、区政府的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领导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下，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米山镇着力深化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政务新媒体、政府网站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及便民服务大厅政务公开专区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等信息公开渠道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建设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持续强化主动公开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本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年度通过各类媒体渠道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及时、准确、高效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公开政府信息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450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条，其中通过“假日米山”微信公众号发布消息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359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条，通过政务网站发布各类政务信息共计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91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条，包括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建议提案办理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4条，行政执法公示7条，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机构职能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业务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动态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条，政务公开组织推进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其他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条。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（二）依申请公开工作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米山镇未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收到和受理政府信息公开申请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，较上年无变化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（三）政府信息管理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今年以来，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根据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政务公开相关工作要求及镇域工作实际，米山镇及时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更新完善《主动公开基本目录》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并将其作为有效抓手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进一步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明确公开内容、时限及职责分工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强化政府信息全生命周期管理，坚决杜绝底数不清等问题。持续夯实责任，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安排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1名专职人员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负责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政府网站运行管理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、动态更新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eastAsia="zh-CN"/>
        </w:rPr>
        <w:t>及依申请公开事项办理等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，严格贯彻“三审三校”制度及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highlight w:val="none"/>
          <w:lang w:eastAsia="zh-CN"/>
        </w:rPr>
        <w:t>信息发布保密审查制度，责任到人，强化全过程监管。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（四）平台建设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2023年，米山镇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持续完善政府网站、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政务新媒体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“假日米山”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微信公众号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村级微信群等渠道信息公开，第一时间规范公开领导信息、内设机构等信息发布，持续健全内容管理、依申请公开等功能建设，提高政务公开服务水平。围绕最新政策及群众热点诉求，进一步强化镇便民服务中心大厅及村委活动室的政务公开功能，利用大屏及时公示政务公开办事指南、惠民惠企政策等，专人接待来访咨询群众、解答疑难，打通政务公开服务群众“最后一公里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（五）监督保障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一是建立健全常态化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督导检查机制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由专职人员做好政府网站栏目信息发布管理，同时严格对照《主动公开目录》时限要求及上级检查反馈，定期梳理自查，确保不出差错。二是定期组织业务培训强化能力保障。根据形势发展需要动态优化培训方案，通过政务公开专题会议、全体机关干部会等方式及时传达政务公开最新政策、工作要求，全方位提升镇域政务公开意识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二、主动公开政府信息情况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351790</wp:posOffset>
            </wp:positionH>
            <wp:positionV relativeFrom="page">
              <wp:posOffset>5966460</wp:posOffset>
            </wp:positionV>
            <wp:extent cx="4841240" cy="4514850"/>
            <wp:effectExtent l="0" t="0" r="16510" b="0"/>
            <wp:wrapNone/>
            <wp:docPr id="2" name="图片 2" descr="d812423f940c4299ba42a15b88c3d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812423f940c4299ba42a15b88c3d7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41240" cy="45148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三、收到和处理政府信息公开申请情况</w:t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19685</wp:posOffset>
            </wp:positionH>
            <wp:positionV relativeFrom="page">
              <wp:posOffset>1731645</wp:posOffset>
            </wp:positionV>
            <wp:extent cx="5505450" cy="7620000"/>
            <wp:effectExtent l="0" t="0" r="0" b="0"/>
            <wp:wrapNone/>
            <wp:docPr id="1" name="图片 1" descr="8c6492d630fee712dc3ab76039f59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8c6492d630fee712dc3ab76039f59a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762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widowControl/>
        <w:suppressLineNumbers w:val="0"/>
        <w:spacing w:before="0" w:beforeAutospacing="0" w:after="0" w:afterAutospacing="0" w:line="420" w:lineRule="atLeast"/>
        <w:ind w:right="0" w:firstLine="640" w:firstLineChars="200"/>
        <w:jc w:val="left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四、政府信息公开行政复议、行政诉讼情况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-386715</wp:posOffset>
            </wp:positionH>
            <wp:positionV relativeFrom="page">
              <wp:posOffset>1957705</wp:posOffset>
            </wp:positionV>
            <wp:extent cx="6318250" cy="1993900"/>
            <wp:effectExtent l="0" t="0" r="6350" b="6350"/>
            <wp:wrapNone/>
            <wp:docPr id="3" name="图片 3" descr="46454e32b183bd1d056c573161da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46454e32b183bd1d056c573161da03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318250" cy="1993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yellow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五、</w:t>
      </w:r>
      <w:r>
        <w:rPr>
          <w:rFonts w:hint="default" w:ascii="Times New Roman" w:hAnsi="Times New Roman" w:eastAsia="黑体" w:cs="Times New Roman"/>
          <w:sz w:val="32"/>
          <w:szCs w:val="32"/>
          <w:highlight w:val="none"/>
        </w:rPr>
        <w:t>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存在的主要问题：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是政务公开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主动性待加强，有时按照时间节点更新，自我加压不足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；二是政务公开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专职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人员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业务水平有待进一步提升；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三是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政务公开“树典型”意识不足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改进情况：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深化主动公开。坚持以上率下，持续提升专职工作人员政治敏锐性，结合政府开放日活动、群众来访及政务热线等群众反馈途径及时捕捉民声民意，坚持群众视角第一时间做好政策理论、党委政府重点工作等群众利益密切相关的信息公开，进一步提高信息公开透明度。二是强化对接培训。积极对接区级部门针对性拓展镇域工作人员专业素质，定期组织召开政务公开工作专题会，强化部门间业务交流，增进政策理解，全面保障政务公开准确高效。三是优化总结提升，立足单位工作实际，认真学习借鉴“政务公开看山东”优秀典型，以力争上游的心态持续抓好政务公开工作经验总结提炼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六、</w:t>
      </w:r>
      <w:r>
        <w:rPr>
          <w:rFonts w:hint="eastAsia" w:ascii="Times New Roman" w:hAnsi="Times New Roman" w:eastAsia="黑体" w:cs="Times New Roman"/>
          <w:sz w:val="32"/>
          <w:szCs w:val="32"/>
          <w:lang w:eastAsia="zh-CN"/>
        </w:rPr>
        <w:t>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（一）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政府信息公开收</w:t>
      </w:r>
      <w:r>
        <w:rPr>
          <w:rFonts w:hint="default" w:ascii="Times New Roman" w:hAnsi="Times New Roman" w:eastAsia="楷体_GB2312" w:cs="Times New Roman"/>
          <w:sz w:val="32"/>
          <w:szCs w:val="32"/>
        </w:rPr>
        <w:t>费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2023年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，我单位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未收取政府信息公开信息处理费。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sz w:val="32"/>
          <w:szCs w:val="32"/>
        </w:rPr>
      </w:pPr>
      <w:r>
        <w:rPr>
          <w:rFonts w:hint="default" w:ascii="Times New Roman" w:hAnsi="Times New Roman" w:eastAsia="楷体_GB2312" w:cs="Times New Roman"/>
          <w:sz w:val="32"/>
          <w:szCs w:val="32"/>
        </w:rPr>
        <w:t>（二）人大代表建议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政协委员提案办理</w:t>
      </w:r>
      <w:r>
        <w:rPr>
          <w:rFonts w:hint="eastAsia" w:ascii="Times New Roman" w:hAnsi="Times New Roman" w:eastAsia="楷体_GB2312" w:cs="Times New Roman"/>
          <w:sz w:val="32"/>
          <w:szCs w:val="32"/>
          <w:lang w:eastAsia="zh-CN"/>
        </w:rPr>
        <w:t>方面：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单位共承办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人大代表建议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件、政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协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委员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提案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件。目前，已全部办理完成，办复率100%，办理结果为A类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（三）</w:t>
      </w:r>
      <w:r>
        <w:rPr>
          <w:rFonts w:hint="eastAsia" w:ascii="Times New Roman" w:hAnsi="Times New Roman" w:eastAsia="楷体_GB2312" w:cs="Times New Roman"/>
          <w:sz w:val="32"/>
          <w:szCs w:val="32"/>
          <w:highlight w:val="none"/>
          <w:lang w:eastAsia="zh-CN"/>
        </w:rPr>
        <w:t>其他方面：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为进一步贯彻上级政务公开工作要点，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年，米山镇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便民服务中心进行了系列软硬件提档升级、窗口功能细化，利用“假日米山”公众号全面公开最新便民服务中心进驻事项基础目录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133项，持续强化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政府工作报告、工作制度汇编、社保政策等公开，进一步增强政务公开专区效能。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威海市文登区米山镇人民政府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sectPr>
      <w:pgSz w:w="11906" w:h="16838"/>
      <w:pgMar w:top="2098" w:right="1587" w:bottom="2098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QxZDdjMmU3ZmNhMGI0Yzc5MDc2MzU3Y2E2OTQ4ZDEifQ=="/>
  </w:docVars>
  <w:rsids>
    <w:rsidRoot w:val="00000000"/>
    <w:rsid w:val="011B0745"/>
    <w:rsid w:val="01F9774C"/>
    <w:rsid w:val="02C46BBB"/>
    <w:rsid w:val="03192A63"/>
    <w:rsid w:val="06110369"/>
    <w:rsid w:val="080F1C6A"/>
    <w:rsid w:val="08A2799E"/>
    <w:rsid w:val="08B374B6"/>
    <w:rsid w:val="0ABB4D47"/>
    <w:rsid w:val="0D1204CF"/>
    <w:rsid w:val="0DD80A80"/>
    <w:rsid w:val="0E895BF4"/>
    <w:rsid w:val="0FB26719"/>
    <w:rsid w:val="129245E0"/>
    <w:rsid w:val="135F7B4F"/>
    <w:rsid w:val="14EB7FD7"/>
    <w:rsid w:val="1A1E5945"/>
    <w:rsid w:val="1A8D5C66"/>
    <w:rsid w:val="20943C19"/>
    <w:rsid w:val="26190E48"/>
    <w:rsid w:val="28180C8B"/>
    <w:rsid w:val="295E3B93"/>
    <w:rsid w:val="2AF1082A"/>
    <w:rsid w:val="2CA20B5C"/>
    <w:rsid w:val="2CA55D0D"/>
    <w:rsid w:val="31440D43"/>
    <w:rsid w:val="33784CD4"/>
    <w:rsid w:val="35066905"/>
    <w:rsid w:val="35EA31C4"/>
    <w:rsid w:val="382611A3"/>
    <w:rsid w:val="3A4A16EF"/>
    <w:rsid w:val="3DE47B36"/>
    <w:rsid w:val="3E06185A"/>
    <w:rsid w:val="3E7F3CA6"/>
    <w:rsid w:val="3F222FE0"/>
    <w:rsid w:val="427B3519"/>
    <w:rsid w:val="45983AB4"/>
    <w:rsid w:val="45AC1100"/>
    <w:rsid w:val="45C269AF"/>
    <w:rsid w:val="486758D6"/>
    <w:rsid w:val="49793828"/>
    <w:rsid w:val="497A26FC"/>
    <w:rsid w:val="4A1277D9"/>
    <w:rsid w:val="4A3E05CE"/>
    <w:rsid w:val="4B200362"/>
    <w:rsid w:val="4EF35AD3"/>
    <w:rsid w:val="5709471D"/>
    <w:rsid w:val="5A492DA3"/>
    <w:rsid w:val="5B4A5024"/>
    <w:rsid w:val="5B555777"/>
    <w:rsid w:val="5E384C20"/>
    <w:rsid w:val="5F6D7533"/>
    <w:rsid w:val="6189157B"/>
    <w:rsid w:val="62EA1016"/>
    <w:rsid w:val="67472418"/>
    <w:rsid w:val="68E625BB"/>
    <w:rsid w:val="6B297532"/>
    <w:rsid w:val="6CDF029F"/>
    <w:rsid w:val="6F8C0B47"/>
    <w:rsid w:val="718127BD"/>
    <w:rsid w:val="73832A2A"/>
    <w:rsid w:val="75E73C40"/>
    <w:rsid w:val="775D37AA"/>
    <w:rsid w:val="780551B6"/>
    <w:rsid w:val="79414D8E"/>
    <w:rsid w:val="7A397D52"/>
    <w:rsid w:val="7FFD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autoRedefine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1952</Words>
  <Characters>2046</Characters>
  <Lines>0</Lines>
  <Paragraphs>0</Paragraphs>
  <TotalTime>8</TotalTime>
  <ScaleCrop>false</ScaleCrop>
  <LinksUpToDate>false</LinksUpToDate>
  <CharactersWithSpaces>2100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2022-11-21T06:33:00Z</dcterms:created>
  <dc:creator>Administrator</dc:creator>
  <cp:lastModifiedBy>echo</cp:lastModifiedBy>
  <cp:lastPrinted>2024-01-12T01:13:00Z</cp:lastPrinted>
  <dcterms:modified xsi:type="dcterms:W3CDTF">2024-01-22T07:48:43Z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742FE6A23B084FEDB505EFE3637C8833_13</vt:lpwstr>
  </property>
</Properties>
</file>