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E761C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3"/>
          <w:szCs w:val="43"/>
        </w:rPr>
        <w:t> 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威海市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文登区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eastAsia="zh-CN"/>
        </w:rPr>
        <w:t>行政审批服务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局</w:t>
      </w:r>
    </w:p>
    <w:p w14:paraId="6E2C8BD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2019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年度政府信息公开工作报告</w:t>
      </w:r>
    </w:p>
    <w:p w14:paraId="38A0BF6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atLeast"/>
        <w:ind w:left="0" w:right="0" w:firstLine="0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 xml:space="preserve">   </w:t>
      </w: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一、总体情况</w:t>
      </w:r>
    </w:p>
    <w:p w14:paraId="441B49D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2019年，威海市文登区行政审批服务局根据《中华人民共和国政府信息公开条例》和国务院办公厅政府信息与政务公开办公室下发的《关于政府信息公开工作年度报告有关事项的通知》，认真开展政府信息公开工作。在政府信息公开渠道拓展上，依托互联网、文登政府网、山东政务服务网（文登站点）、简报以及中心设置的智能服务终端机、自助受理机、电子显示屏等，建立和完善了信息发布与政府信息公开一体的服务平台；在政府信息公开方面，主动公开与群众咨询公开相结合，不断提高政务服务中心的工作透明度和服务水平、办事效率；在制度建设上，继续完善各种制度规章，依法、按时公开各种政府信息，促进行政审批服务局履行职责，全面接受社会监督。全年，通过“中国.文登”网政府信息公开专栏、山东政务服务网（文登站点）以及新闻媒体、公告栏、电子显示屏等多种形式，发布各类法律法规、办事指南等服务信息4710条（政务服务网信息数），及时、全面、有效地主动公开政府信息，积极受理和恢复政府信息公开申请，为公众提供了比较好的政府信息公开服务。</w:t>
      </w:r>
    </w:p>
    <w:p w14:paraId="741681C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24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 w14:paraId="42EC8E9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24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二、主动公开政府信息情况</w:t>
      </w:r>
    </w:p>
    <w:tbl>
      <w:tblPr>
        <w:tblStyle w:val="3"/>
        <w:tblW w:w="814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 w14:paraId="5A68C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8CC58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第二十条第（一）项</w:t>
            </w:r>
          </w:p>
        </w:tc>
      </w:tr>
      <w:tr w14:paraId="42D02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95AA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F070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本年新</w:t>
            </w:r>
          </w:p>
          <w:p w14:paraId="4BB9A0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581E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本年新</w:t>
            </w:r>
          </w:p>
          <w:p w14:paraId="226CE7C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11AD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对外公开总数量</w:t>
            </w:r>
          </w:p>
        </w:tc>
      </w:tr>
      <w:tr w14:paraId="3BB34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90D9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320F6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1B4A5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161B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28103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D01B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9C5D5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DFE6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3B1A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2A8A4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8E89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第二十条第（五）项</w:t>
            </w:r>
          </w:p>
        </w:tc>
      </w:tr>
      <w:tr w14:paraId="2512C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1EE0C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588E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2CA6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646D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处理决定数量</w:t>
            </w:r>
          </w:p>
        </w:tc>
      </w:tr>
      <w:tr w14:paraId="774B8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4A996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FC122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48F1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2830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</w:rPr>
              <w:t>20046</w:t>
            </w:r>
          </w:p>
        </w:tc>
      </w:tr>
      <w:tr w14:paraId="43DA4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F3D03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008F1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90AB3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C8085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35AF9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6FC4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第二十条第（六）项</w:t>
            </w:r>
          </w:p>
        </w:tc>
      </w:tr>
      <w:tr w14:paraId="0933F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8DF5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9279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6F1B3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2E11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处理决定数量</w:t>
            </w:r>
          </w:p>
        </w:tc>
      </w:tr>
      <w:tr w14:paraId="37D9E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F22A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05862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 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4D18B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F9A4D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69116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1D4D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D5AA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 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D0B58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C22E9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1D0C5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9E54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第二十条第（八）项</w:t>
            </w:r>
          </w:p>
        </w:tc>
      </w:tr>
      <w:tr w14:paraId="3058B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D10B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E46A7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33D70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</w:tr>
      <w:tr w14:paraId="3C80D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9FE07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844F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A29BF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增加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5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</w:t>
            </w:r>
          </w:p>
        </w:tc>
      </w:tr>
      <w:tr w14:paraId="534CD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E5F57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第二十条第（九）项</w:t>
            </w:r>
          </w:p>
        </w:tc>
      </w:tr>
      <w:tr w14:paraId="587F8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9A5C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C4C16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A914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采购总金额</w:t>
            </w:r>
          </w:p>
        </w:tc>
      </w:tr>
      <w:tr w14:paraId="501E4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47FE1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745C6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22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E6B27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102600元</w:t>
            </w:r>
          </w:p>
        </w:tc>
      </w:tr>
    </w:tbl>
    <w:p w14:paraId="7A7B301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31D5EF3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3F251C3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34D6ABE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三、收到和处理政府信息公开申请情况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5"/>
        <w:gridCol w:w="855"/>
        <w:gridCol w:w="2040"/>
        <w:gridCol w:w="810"/>
        <w:gridCol w:w="765"/>
        <w:gridCol w:w="750"/>
        <w:gridCol w:w="810"/>
        <w:gridCol w:w="960"/>
        <w:gridCol w:w="705"/>
        <w:gridCol w:w="765"/>
      </w:tblGrid>
      <w:tr w14:paraId="3BF03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jc w:val="center"/>
        </w:trPr>
        <w:tc>
          <w:tcPr>
            <w:tcW w:w="351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7A04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56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A7B6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申请人情况</w:t>
            </w:r>
          </w:p>
        </w:tc>
      </w:tr>
      <w:tr w14:paraId="76717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C552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97C2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自然人</w:t>
            </w:r>
          </w:p>
        </w:tc>
        <w:tc>
          <w:tcPr>
            <w:tcW w:w="397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1EEB4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法人或其他组织</w:t>
            </w:r>
          </w:p>
        </w:tc>
        <w:tc>
          <w:tcPr>
            <w:tcW w:w="76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42225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</w:tr>
      <w:tr w14:paraId="499FC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60C76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729A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6ECFE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商业企业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E7788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科研机构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DE8B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社会公益组织</w:t>
            </w:r>
          </w:p>
        </w:tc>
        <w:tc>
          <w:tcPr>
            <w:tcW w:w="9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06C5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法律服务机构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F8FD9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</w:t>
            </w:r>
          </w:p>
        </w:tc>
        <w:tc>
          <w:tcPr>
            <w:tcW w:w="76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63D43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DB50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A4A2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A300B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B1FE8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DDC4D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D60D3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C39DF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0A54B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046B6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</w:tr>
      <w:tr w14:paraId="3144CB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14950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D81DC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A5D60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42B6C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68537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23D1D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92F30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F0BC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0</w:t>
            </w:r>
          </w:p>
        </w:tc>
      </w:tr>
      <w:tr w14:paraId="5FF96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37E2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三、本年度办理结果</w:t>
            </w: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01AC0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ascii="楷体" w:hAnsi="楷体" w:eastAsia="楷体" w:cs="楷体"/>
                <w:sz w:val="19"/>
                <w:szCs w:val="19"/>
              </w:rPr>
              <w:t>（一）予以公开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CCB76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7998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5050A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893F2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FD6AE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1BF0B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E38C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</w:tr>
      <w:tr w14:paraId="49BAC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F509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EE592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4518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0BFFA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A44A1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5B432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89979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8D856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7842A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57FD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AB5A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CE408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（三）不予公开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0966D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属于国家秘密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BD3A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4575B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81CF7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2FC9A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DE6C8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4AF0D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2793E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537D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B734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3307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B73F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其他法律行政法规禁止公开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CC9B1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6BF79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FE586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F121B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19A50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9F18D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1A95A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533FE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2803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B6EB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48D3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危及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“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三安全一稳定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”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F0D0B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CC1F5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99B1F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220C3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B5EBC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0BAF9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989D7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F615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84AF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AE30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06CB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保护第三方合法权益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FF6A3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0B1D5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E32CD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C3DD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06596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2C361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496FB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560DD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6424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9F47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1987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属于三类内部事务信息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F206B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0E3F2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ACF18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DD4BC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2AD12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C5DA1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53859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9D97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765F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EEA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DD98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6.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属于四类过程性信息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9E850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20E77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4A381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E84E8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4BABB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30FCC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B2F6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67C45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6A35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C097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979B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7.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属于行政执法案卷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35B0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6C2E2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C8B93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1C00B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92B97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E9081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6EDDD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718B7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5235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9FC9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0E3F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8.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属于行政查询事项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014CD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0D41D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E652C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C72F1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7255B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901BF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93FF7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3199A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4717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CF09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（四）无法提供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FC964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本机关不掌握相关政府信息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C7D0D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12E96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5ABB7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7C008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1D894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A5766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BD083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618DE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7D48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1147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AD7DE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没有现成信息需要另行制作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9224F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68603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7E31E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9BE4D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26534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3D698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D6056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1166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01F7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D159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79976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补正后申请内容仍不明确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787B1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A6904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14928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BE202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38EC3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527A4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49B3D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B97E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AADE7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4471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（五）不予处理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502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信访举报投诉类申请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76749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62FC9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90C20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1CFED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0B18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4CB4A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C3E32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5A578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2F5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9D5B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D04CD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D0050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B4A9B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0E45C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F1077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58592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5D94E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A300F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6F90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6733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42D1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B55F3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要求提供公开出版物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E00FB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B7122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17AD4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97549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9FC79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51307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226F5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228D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FEEF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1133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1FE3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无正当理由大量反复申请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510F0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DF2E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9FFF2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57F80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9F466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E86D8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B6072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6E65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1435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46FB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B049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要求行政机关确认或重新出具已获取信息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2AD35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71CD2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CF979E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C2766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5650D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2C4EF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5CC50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1A149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7D90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E3B3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（六）其他处理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9D084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6DA5F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389CC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95E6D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9C325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49EEE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CAF28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0EA9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CAAC7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6D2C3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（七）总计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FC65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F0495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0A6C8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B6FD3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6356F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8F4E7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1FE4B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  <w:lang w:val="en-US" w:eastAsia="zh-CN"/>
              </w:rPr>
              <w:t>0</w:t>
            </w:r>
          </w:p>
        </w:tc>
      </w:tr>
      <w:tr w14:paraId="6EB6D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C1AF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四、结转下年度继续办理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E67CE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A509C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91F6C6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70BB8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D7F8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915C7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072C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3063819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 w14:paraId="4AB8B999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四、政府信息公开行政复议、行政诉讼情况</w:t>
      </w:r>
    </w:p>
    <w:p w14:paraId="230ABDC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14:paraId="20C07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FE07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CB6FF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行政诉讼</w:t>
            </w:r>
          </w:p>
        </w:tc>
      </w:tr>
      <w:tr w14:paraId="7688A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735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FF7D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8662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FF311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6564E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9168E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F59E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复议后起诉</w:t>
            </w:r>
          </w:p>
        </w:tc>
      </w:tr>
      <w:tr w14:paraId="12E0D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8AE4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5699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C926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C4F5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1194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76FB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C920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89CD2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4A15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D7A4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8CC78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DA238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13710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B4ECA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5A4ED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</w:tr>
      <w:tr w14:paraId="25ADD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ADCA21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60780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39212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2F574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0CC02"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88E2DC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587AF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D7201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2EB4B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F90C4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5FC75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5A16FD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F71BF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1559D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5B93A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4A492D31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0B4BEC8A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0C73555D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5D55DA26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五、存在的主要问题及改进情况</w:t>
      </w:r>
    </w:p>
    <w:p w14:paraId="42964C2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1、信息公开范围窄。当前，政府公开的信息大部分是在文登政府网或山东政务服务网（文登站点），目前，除企业使用山东政务服务网（文登站点）办事了解此网站的信息，其余公众了解得少，造成了主动阅览面不宽。建议通过更多媒体的宣传，拓宽公开信息的受众范围，让广大企业和群众方便知晓政府的政策和信息。</w:t>
      </w:r>
    </w:p>
    <w:p w14:paraId="5D59F14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、管理部门缺乏统一与协调。山东政务服务网（文登站点）信息公开职能涵盖了区直所有行政部门，缺乏相应的管理部门以及统一的规划和部署，行政部门之间在信息公开方面大多处于各自为政的状态，缺少统一性和协调性，公开形式及范围存在较大的差别。建议进一步明确山东政务服务网（文登站点）信息公开的管理部门及职责，便于有效协调调度各行政部门之间的信息公开工作，实现政府信息资源的全面共享。</w:t>
      </w:r>
      <w:bookmarkStart w:id="0" w:name="_GoBack"/>
      <w:bookmarkEnd w:id="0"/>
    </w:p>
    <w:p w14:paraId="5131855E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570EF679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六、其他需要报告的事项</w:t>
      </w:r>
    </w:p>
    <w:p w14:paraId="5149530D"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无</w:t>
      </w:r>
    </w:p>
    <w:p w14:paraId="0C9FE7D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5F50C07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378969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154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MDAwYTMyMmU1NzEzNTZmZGQ2YjgxMjBmZjE2ZjYifQ=="/>
  </w:docVars>
  <w:rsids>
    <w:rsidRoot w:val="009F6D1F"/>
    <w:rsid w:val="009F6D1F"/>
    <w:rsid w:val="00D50B69"/>
    <w:rsid w:val="03C7620C"/>
    <w:rsid w:val="042868A4"/>
    <w:rsid w:val="068C00C8"/>
    <w:rsid w:val="06FF0394"/>
    <w:rsid w:val="07623682"/>
    <w:rsid w:val="08945B0F"/>
    <w:rsid w:val="0949476C"/>
    <w:rsid w:val="0A2A15FB"/>
    <w:rsid w:val="0C385E2E"/>
    <w:rsid w:val="12CA415F"/>
    <w:rsid w:val="13ED3F32"/>
    <w:rsid w:val="148A4AFB"/>
    <w:rsid w:val="160549BD"/>
    <w:rsid w:val="17FC2718"/>
    <w:rsid w:val="1A507064"/>
    <w:rsid w:val="1C7B1DAB"/>
    <w:rsid w:val="1CBC4184"/>
    <w:rsid w:val="206C17DB"/>
    <w:rsid w:val="212473D6"/>
    <w:rsid w:val="217D0A67"/>
    <w:rsid w:val="24642861"/>
    <w:rsid w:val="26D76009"/>
    <w:rsid w:val="26E8101C"/>
    <w:rsid w:val="28E20871"/>
    <w:rsid w:val="2CCA5136"/>
    <w:rsid w:val="2CE17935"/>
    <w:rsid w:val="2E1F017B"/>
    <w:rsid w:val="2E232047"/>
    <w:rsid w:val="2E7E2E7E"/>
    <w:rsid w:val="2E8002CF"/>
    <w:rsid w:val="30875E6D"/>
    <w:rsid w:val="3349545D"/>
    <w:rsid w:val="384A46F1"/>
    <w:rsid w:val="39A031F3"/>
    <w:rsid w:val="3A58259D"/>
    <w:rsid w:val="40571533"/>
    <w:rsid w:val="430B79A5"/>
    <w:rsid w:val="45B1702D"/>
    <w:rsid w:val="478C5F3C"/>
    <w:rsid w:val="49842268"/>
    <w:rsid w:val="4E185FD4"/>
    <w:rsid w:val="4E966009"/>
    <w:rsid w:val="52B33FE5"/>
    <w:rsid w:val="5606739D"/>
    <w:rsid w:val="56741C62"/>
    <w:rsid w:val="59B17B7E"/>
    <w:rsid w:val="5AA04687"/>
    <w:rsid w:val="5ADB2E24"/>
    <w:rsid w:val="5F770251"/>
    <w:rsid w:val="63300B14"/>
    <w:rsid w:val="68FA70E4"/>
    <w:rsid w:val="693E5017"/>
    <w:rsid w:val="6B3842A6"/>
    <w:rsid w:val="73C4448C"/>
    <w:rsid w:val="760576F8"/>
    <w:rsid w:val="78B06E9A"/>
    <w:rsid w:val="7BF03F0D"/>
    <w:rsid w:val="7E3B1E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line="420" w:lineRule="atLeast"/>
      <w:jc w:val="left"/>
    </w:pPr>
    <w:rPr>
      <w:rFonts w:cs="Times New Roman"/>
      <w:kern w:val="0"/>
      <w:sz w:val="24"/>
    </w:rPr>
  </w:style>
  <w:style w:type="character" w:styleId="5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  <w:style w:type="character" w:customStyle="1" w:styleId="13">
    <w:name w:val="bsharetext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805</Words>
  <Characters>828</Characters>
  <Lines>5</Lines>
  <Paragraphs>1</Paragraphs>
  <TotalTime>14</TotalTime>
  <ScaleCrop>false</ScaleCrop>
  <LinksUpToDate>false</LinksUpToDate>
  <CharactersWithSpaces>843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2021-01-27T02:21:00Z</dcterms:created>
  <dc:creator>Administrator</dc:creator>
  <cp:lastModifiedBy>嘉婧</cp:lastModifiedBy>
  <dcterms:modified xsi:type="dcterms:W3CDTF">2026-06-02T01:31:14Z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8A56572A691A4DD09AB1601F038DC528</vt:lpwstr>
  </property>
  <property fmtid="{D5CDD505-2E9C-101B-9397-08002B2CF9AE}" pid="4" name="KSOTemplateDocerSaveRecord">
    <vt:lpwstr>eyJoZGlkIjoiMDdhZTY4ZmU1OWQ4ZGE0M2E4N2JmZTg2NmM2ZGM1NTIiLCJ1c2VySWQiOiI3MjYxMTYyMjIifQ==</vt:lpwstr>
  </property>
</Properties>
</file>