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default" w:ascii="Times New Roman" w:hAnsi="Times New Roman" w:eastAsia="方正小标宋简体" w:cs="Times New Roman"/>
          <w:b w:val="0"/>
          <w:bCs/>
          <w:i w:val="0"/>
          <w:caps w:val="0"/>
          <w:color w:val="auto"/>
          <w:spacing w:val="0"/>
          <w:sz w:val="44"/>
          <w:szCs w:val="44"/>
          <w:shd w:val="clear" w:fill="FFFFFF"/>
          <w:lang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0"/>
          <w:sz w:val="44"/>
          <w:szCs w:val="44"/>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威海市文登区教育和体育局2023年</w:t>
      </w:r>
      <w:r>
        <w:rPr>
          <w:rFonts w:hint="default" w:ascii="Times New Roman" w:hAnsi="Times New Roman" w:eastAsia="方正小标宋简体" w:cs="Times New Roman"/>
          <w:b w:val="0"/>
          <w:bCs/>
          <w:i w:val="0"/>
          <w:caps w:val="0"/>
          <w:color w:val="auto"/>
          <w:spacing w:val="-17"/>
          <w:sz w:val="44"/>
          <w:szCs w:val="44"/>
          <w:shd w:val="clear" w:fill="FFFFFF"/>
        </w:rPr>
        <w:t>政府信息公开工作</w:t>
      </w:r>
      <w:r>
        <w:rPr>
          <w:rFonts w:hint="default" w:ascii="Times New Roman" w:hAnsi="Times New Roman" w:eastAsia="方正小标宋简体" w:cs="Times New Roman"/>
          <w:b w:val="0"/>
          <w:bCs/>
          <w:i w:val="0"/>
          <w:caps w:val="0"/>
          <w:color w:val="auto"/>
          <w:spacing w:val="0"/>
          <w:sz w:val="44"/>
          <w:szCs w:val="44"/>
          <w:shd w:val="clear" w:fill="FFFFFF"/>
        </w:rPr>
        <w:t>年度报告</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根据《中华人民共和国政府信息公开条例》（国务院令第</w:t>
      </w:r>
      <w:r>
        <w:rPr>
          <w:rFonts w:hint="default" w:ascii="Times New Roman" w:hAnsi="Times New Roman" w:cs="Times New Roman"/>
          <w:color w:val="auto"/>
          <w:sz w:val="32"/>
          <w:szCs w:val="32"/>
        </w:rPr>
        <w:t>711</w:t>
      </w:r>
      <w:r>
        <w:rPr>
          <w:rFonts w:hint="default" w:ascii="Times New Roman" w:hAnsi="Times New Roman" w:eastAsia="仿宋_GB2312" w:cs="Times New Roman"/>
          <w:color w:val="auto"/>
          <w:sz w:val="32"/>
          <w:szCs w:val="32"/>
        </w:rPr>
        <w:t>号，以下简称《条例》）和《中华人民共和国政府信息公开工作年度报告格式》（国办公开办函〔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威海市文登区教育和体育局</w:t>
      </w:r>
      <w:r>
        <w:rPr>
          <w:rFonts w:hint="default" w:ascii="Times New Roman" w:hAnsi="Times New Roman" w:eastAsia="仿宋_GB2312" w:cs="Times New Roman"/>
          <w:color w:val="auto"/>
          <w:sz w:val="32"/>
          <w:szCs w:val="32"/>
        </w:rPr>
        <w:t>政府信息公开工作实际，编制发布本报告。</w:t>
      </w:r>
    </w:p>
    <w:p>
      <w:pPr>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b w:val="0"/>
          <w:bCs w:val="0"/>
          <w:color w:val="auto"/>
          <w:sz w:val="32"/>
          <w:szCs w:val="32"/>
        </w:rPr>
        <w:t>威海市文登区人民政府门户网站（</w:t>
      </w:r>
      <w:r>
        <w:rPr>
          <w:rFonts w:hint="default" w:ascii="Times New Roman" w:hAnsi="Times New Roman" w:eastAsia="仿宋_GB2312" w:cs="Times New Roman"/>
          <w:b w:val="0"/>
          <w:bCs w:val="0"/>
          <w:color w:val="auto"/>
          <w:sz w:val="32"/>
          <w:szCs w:val="32"/>
          <w:lang w:eastAsia="zh-CN"/>
        </w:rPr>
        <w:t>http://www.wendeng.gov.cn</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政府信息公开专栏</w:t>
      </w:r>
      <w:r>
        <w:rPr>
          <w:rFonts w:hint="default" w:ascii="Times New Roman" w:hAnsi="Times New Roman" w:eastAsia="仿宋_GB2312" w:cs="Times New Roman"/>
          <w:b w:val="0"/>
          <w:bCs w:val="0"/>
          <w:color w:val="auto"/>
          <w:sz w:val="32"/>
          <w:szCs w:val="32"/>
          <w:lang w:val="en-US" w:eastAsia="zh-CN"/>
        </w:rPr>
        <w:t>查阅或</w:t>
      </w:r>
      <w:r>
        <w:rPr>
          <w:rFonts w:hint="default" w:ascii="Times New Roman" w:hAnsi="Times New Roman" w:eastAsia="仿宋_GB2312" w:cs="Times New Roman"/>
          <w:b w:val="0"/>
          <w:bCs w:val="0"/>
          <w:color w:val="auto"/>
          <w:sz w:val="32"/>
          <w:szCs w:val="32"/>
        </w:rPr>
        <w:t>下载</w:t>
      </w:r>
      <w:r>
        <w:rPr>
          <w:rFonts w:hint="default" w:ascii="Times New Roman" w:hAnsi="Times New Roman" w:eastAsia="仿宋_GB2312" w:cs="Times New Roman"/>
          <w:color w:val="auto"/>
          <w:sz w:val="32"/>
          <w:szCs w:val="32"/>
        </w:rPr>
        <w:t>。公众如需进一步咨询了解相关信息</w:t>
      </w:r>
      <w:r>
        <w:rPr>
          <w:rFonts w:hint="default" w:ascii="Times New Roman" w:hAnsi="Times New Roman" w:eastAsia="仿宋_GB2312" w:cs="Times New Roman"/>
          <w:b w:val="0"/>
          <w:bCs w:val="0"/>
          <w:color w:val="auto"/>
          <w:sz w:val="32"/>
          <w:szCs w:val="32"/>
        </w:rPr>
        <w:t>，请与威海市文登区</w:t>
      </w:r>
      <w:r>
        <w:rPr>
          <w:rFonts w:hint="default" w:ascii="Times New Roman" w:hAnsi="Times New Roman" w:eastAsia="仿宋_GB2312" w:cs="Times New Roman"/>
          <w:b w:val="0"/>
          <w:bCs w:val="0"/>
          <w:color w:val="auto"/>
          <w:sz w:val="32"/>
          <w:szCs w:val="32"/>
          <w:lang w:val="en-US" w:eastAsia="zh-CN"/>
        </w:rPr>
        <w:t>教育和体育局办公室</w:t>
      </w:r>
      <w:r>
        <w:rPr>
          <w:rFonts w:hint="default" w:ascii="Times New Roman" w:hAnsi="Times New Roman" w:eastAsia="仿宋_GB2312" w:cs="Times New Roman"/>
          <w:b w:val="0"/>
          <w:bCs w:val="0"/>
          <w:color w:val="auto"/>
          <w:sz w:val="32"/>
          <w:szCs w:val="32"/>
        </w:rPr>
        <w:t>联系（地址：威海市文登区</w:t>
      </w:r>
      <w:r>
        <w:rPr>
          <w:rFonts w:hint="default" w:ascii="Times New Roman" w:hAnsi="Times New Roman" w:eastAsia="仿宋_GB2312" w:cs="Times New Roman"/>
          <w:b w:val="0"/>
          <w:bCs w:val="0"/>
          <w:color w:val="auto"/>
          <w:sz w:val="32"/>
          <w:szCs w:val="32"/>
          <w:lang w:val="en-US" w:eastAsia="zh-CN"/>
        </w:rPr>
        <w:t>世纪大道84号</w:t>
      </w:r>
      <w:r>
        <w:rPr>
          <w:rFonts w:hint="default" w:ascii="Times New Roman" w:hAnsi="Times New Roman" w:eastAsia="仿宋_GB2312" w:cs="Times New Roman"/>
          <w:b w:val="0"/>
          <w:bCs w:val="0"/>
          <w:color w:val="auto"/>
          <w:sz w:val="32"/>
          <w:szCs w:val="32"/>
        </w:rPr>
        <w:t>；电话：0631—</w:t>
      </w:r>
      <w:r>
        <w:rPr>
          <w:rFonts w:hint="default" w:ascii="Times New Roman" w:hAnsi="Times New Roman" w:eastAsia="仿宋_GB2312" w:cs="Times New Roman"/>
          <w:b w:val="0"/>
          <w:bCs w:val="0"/>
          <w:color w:val="auto"/>
          <w:sz w:val="32"/>
          <w:szCs w:val="32"/>
          <w:lang w:val="en-US" w:eastAsia="zh-CN"/>
        </w:rPr>
        <w:t>8452998</w:t>
      </w:r>
      <w:r>
        <w:rPr>
          <w:rFonts w:hint="default" w:ascii="Times New Roman" w:hAnsi="Times New Roman" w:eastAsia="仿宋_GB2312" w:cs="Times New Roman"/>
          <w:b w:val="0"/>
          <w:bCs w:val="0"/>
          <w:color w:val="auto"/>
          <w:sz w:val="32"/>
          <w:szCs w:val="32"/>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rPr>
      </w:pPr>
      <w:r>
        <w:rPr>
          <w:rFonts w:hint="default" w:ascii="Times New Roman" w:hAnsi="Times New Roman" w:eastAsia="黑体" w:cs="Times New Roman"/>
          <w:b w:val="0"/>
          <w:bCs/>
          <w:i w:val="0"/>
          <w:caps w:val="0"/>
          <w:color w:val="auto"/>
          <w:spacing w:val="0"/>
          <w:sz w:val="32"/>
          <w:szCs w:val="32"/>
          <w:shd w:val="clear" w:fill="FFFFFF"/>
        </w:rPr>
        <w:t>一、总体情况</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2023</w:t>
      </w:r>
      <w:r>
        <w:rPr>
          <w:rFonts w:hint="default" w:ascii="Times New Roman" w:hAnsi="Times New Roman" w:eastAsia="仿宋_GB2312" w:cs="Times New Roman"/>
          <w:b w:val="0"/>
          <w:bCs w:val="0"/>
          <w:color w:val="auto"/>
          <w:sz w:val="32"/>
          <w:szCs w:val="32"/>
        </w:rPr>
        <w:t>年，</w:t>
      </w:r>
      <w:r>
        <w:rPr>
          <w:rFonts w:hint="default" w:ascii="Times New Roman" w:hAnsi="Times New Roman" w:eastAsia="仿宋_GB2312" w:cs="Times New Roman"/>
          <w:b w:val="0"/>
          <w:bCs w:val="0"/>
          <w:color w:val="auto"/>
          <w:sz w:val="32"/>
          <w:szCs w:val="32"/>
          <w:lang w:val="en-US" w:eastAsia="zh-CN"/>
        </w:rPr>
        <w:t>威海市文登区教育和体育局</w:t>
      </w:r>
      <w:r>
        <w:rPr>
          <w:rFonts w:hint="default" w:ascii="Times New Roman" w:hAnsi="Times New Roman" w:eastAsia="仿宋_GB2312" w:cs="Times New Roman"/>
          <w:b w:val="0"/>
          <w:bCs w:val="0"/>
          <w:color w:val="auto"/>
          <w:sz w:val="32"/>
          <w:szCs w:val="32"/>
        </w:rPr>
        <w:t>坚持贯彻落实《条例》</w:t>
      </w:r>
      <w:r>
        <w:rPr>
          <w:rFonts w:hint="default" w:ascii="Times New Roman" w:hAnsi="Times New Roman" w:eastAsia="仿宋_GB2312" w:cs="Times New Roman"/>
          <w:b w:val="0"/>
          <w:bCs w:val="0"/>
          <w:color w:val="auto"/>
          <w:sz w:val="32"/>
          <w:szCs w:val="32"/>
          <w:lang w:val="en-US" w:eastAsia="zh-CN"/>
        </w:rPr>
        <w:t>及省市区政府主管部门的工作要求</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结合本单位工作实际</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从制度建设、载体建设、监督保障等方面不断规范政府信息公开工作，依法开展政府信息公开工作，各项工作的透明度进一步提高。</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楷体_GB2312" w:cs="Times New Roman"/>
          <w:b w:val="0"/>
          <w:bCs/>
          <w:color w:val="auto"/>
          <w:sz w:val="32"/>
          <w:szCs w:val="32"/>
          <w:lang w:eastAsia="zh-CN"/>
        </w:rPr>
        <w:t>（一）</w:t>
      </w:r>
      <w:r>
        <w:rPr>
          <w:rFonts w:hint="default" w:ascii="Times New Roman" w:hAnsi="Times New Roman" w:eastAsia="楷体_GB2312" w:cs="Times New Roman"/>
          <w:b w:val="0"/>
          <w:bCs/>
          <w:color w:val="auto"/>
          <w:sz w:val="32"/>
          <w:szCs w:val="32"/>
          <w:lang w:val="en-US" w:eastAsia="zh-CN"/>
        </w:rPr>
        <w:t>主动公开方面。</w:t>
      </w:r>
      <w:r>
        <w:rPr>
          <w:rFonts w:hint="default" w:ascii="Times New Roman" w:hAnsi="Times New Roman" w:eastAsia="仿宋_GB2312" w:cs="Times New Roman"/>
          <w:b w:val="0"/>
          <w:bCs w:val="0"/>
          <w:color w:val="auto"/>
          <w:sz w:val="32"/>
          <w:szCs w:val="32"/>
        </w:rPr>
        <w:t>按要求在网站政务公开栏目及时公布威海市文登区教育和体育局机构职能、部门领导、机构设置、工作动态、公告公示等需要主动公开的政务信息。在教育领域、公共文化体育部分，主动公开威海市文登区教育和体育局承担的公共服务信息。</w:t>
      </w:r>
      <w:r>
        <w:rPr>
          <w:rFonts w:hint="default" w:ascii="Times New Roman" w:hAnsi="Times New Roman" w:eastAsia="仿宋_GB2312" w:cs="Times New Roman"/>
          <w:b w:val="0"/>
          <w:bCs w:val="0"/>
          <w:color w:val="auto"/>
          <w:sz w:val="32"/>
          <w:szCs w:val="32"/>
          <w:lang w:val="en-US" w:eastAsia="zh-CN"/>
        </w:rPr>
        <w:t>2023年，</w:t>
      </w:r>
      <w:r>
        <w:rPr>
          <w:rFonts w:hint="default" w:ascii="Times New Roman" w:hAnsi="Times New Roman" w:eastAsia="仿宋_GB2312" w:cs="Times New Roman"/>
          <w:b w:val="0"/>
          <w:bCs w:val="0"/>
          <w:color w:val="auto"/>
          <w:sz w:val="32"/>
          <w:szCs w:val="32"/>
        </w:rPr>
        <w:t>通过政府门户网站信息公开平台主动公开各类文件通知、工作动态等</w:t>
      </w:r>
      <w:r>
        <w:rPr>
          <w:rFonts w:hint="default" w:ascii="Times New Roman" w:hAnsi="Times New Roman" w:eastAsia="仿宋_GB2312" w:cs="Times New Roman"/>
          <w:b w:val="0"/>
          <w:bCs w:val="0"/>
          <w:color w:val="auto"/>
          <w:sz w:val="32"/>
          <w:szCs w:val="32"/>
          <w:lang w:val="en-US" w:eastAsia="zh-CN"/>
        </w:rPr>
        <w:t>信息约104</w:t>
      </w:r>
      <w:r>
        <w:rPr>
          <w:rFonts w:hint="default" w:ascii="Times New Roman" w:hAnsi="Times New Roman" w:eastAsia="仿宋_GB2312" w:cs="Times New Roman"/>
          <w:b w:val="0"/>
          <w:bCs w:val="0"/>
          <w:color w:val="auto"/>
          <w:sz w:val="32"/>
          <w:szCs w:val="32"/>
        </w:rPr>
        <w:t>条</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通过“</w:t>
      </w:r>
      <w:r>
        <w:rPr>
          <w:rFonts w:hint="default" w:ascii="Times New Roman" w:hAnsi="Times New Roman" w:eastAsia="仿宋_GB2312" w:cs="Times New Roman"/>
          <w:b w:val="0"/>
          <w:bCs w:val="0"/>
          <w:color w:val="auto"/>
          <w:sz w:val="32"/>
          <w:szCs w:val="32"/>
          <w:lang w:val="en-US" w:eastAsia="zh-CN"/>
        </w:rPr>
        <w:t>文登区教育和体育局</w:t>
      </w:r>
      <w:r>
        <w:rPr>
          <w:rFonts w:hint="default" w:ascii="Times New Roman" w:hAnsi="Times New Roman" w:eastAsia="仿宋_GB2312" w:cs="Times New Roman"/>
          <w:b w:val="0"/>
          <w:bCs w:val="0"/>
          <w:color w:val="auto"/>
          <w:sz w:val="32"/>
          <w:szCs w:val="32"/>
        </w:rPr>
        <w:t>”微信公众号发布信息</w:t>
      </w:r>
      <w:r>
        <w:rPr>
          <w:rFonts w:hint="default" w:ascii="Times New Roman" w:hAnsi="Times New Roman" w:eastAsia="仿宋_GB2312" w:cs="Times New Roman"/>
          <w:b w:val="0"/>
          <w:bCs w:val="0"/>
          <w:color w:val="auto"/>
          <w:sz w:val="32"/>
          <w:szCs w:val="32"/>
          <w:lang w:val="en-US" w:eastAsia="zh-CN"/>
        </w:rPr>
        <w:t>402</w:t>
      </w:r>
      <w:r>
        <w:rPr>
          <w:rFonts w:hint="default" w:ascii="Times New Roman" w:hAnsi="Times New Roman" w:eastAsia="仿宋_GB2312" w:cs="Times New Roman"/>
          <w:b w:val="0"/>
          <w:bCs w:val="0"/>
          <w:color w:val="auto"/>
          <w:sz w:val="32"/>
          <w:szCs w:val="32"/>
        </w:rPr>
        <w:t>条。</w:t>
      </w:r>
      <w:r>
        <w:rPr>
          <w:rFonts w:hint="default" w:ascii="Times New Roman" w:hAnsi="Times New Roman" w:eastAsia="仿宋_GB2312" w:cs="Times New Roman"/>
          <w:b w:val="0"/>
          <w:bCs w:val="0"/>
          <w:color w:val="auto"/>
          <w:sz w:val="32"/>
          <w:szCs w:val="32"/>
          <w:lang w:eastAsia="zh-CN"/>
        </w:rPr>
        <w:t>及时更新并动态调整主动公开基本目录，确保应公开尽公开；推动重点领域信息公开。主动发布</w:t>
      </w:r>
      <w:r>
        <w:rPr>
          <w:rFonts w:hint="default" w:ascii="Times New Roman" w:hAnsi="Times New Roman" w:eastAsia="仿宋_GB2312" w:cs="Times New Roman"/>
          <w:b w:val="0"/>
          <w:bCs w:val="0"/>
          <w:color w:val="auto"/>
          <w:sz w:val="32"/>
          <w:szCs w:val="32"/>
          <w:lang w:val="en-US" w:eastAsia="zh-CN"/>
        </w:rPr>
        <w:t>招生入学、教师招聘</w:t>
      </w:r>
      <w:r>
        <w:rPr>
          <w:rFonts w:hint="default" w:ascii="Times New Roman" w:hAnsi="Times New Roman" w:eastAsia="仿宋_GB2312" w:cs="Times New Roman"/>
          <w:b w:val="0"/>
          <w:bCs w:val="0"/>
          <w:color w:val="auto"/>
          <w:sz w:val="32"/>
          <w:szCs w:val="32"/>
          <w:lang w:eastAsia="zh-CN"/>
        </w:rPr>
        <w:t>等重点领域政府信息，推动重点领域信息公开标准化、规范化；及时发布业务动态。及时对外发布</w:t>
      </w:r>
      <w:r>
        <w:rPr>
          <w:rFonts w:hint="default" w:ascii="Times New Roman" w:hAnsi="Times New Roman" w:eastAsia="仿宋_GB2312" w:cs="Times New Roman"/>
          <w:b w:val="0"/>
          <w:bCs w:val="0"/>
          <w:color w:val="auto"/>
          <w:sz w:val="32"/>
          <w:szCs w:val="32"/>
          <w:lang w:val="en-US" w:eastAsia="zh-CN"/>
        </w:rPr>
        <w:t>校园活动、群众体育</w:t>
      </w:r>
      <w:r>
        <w:rPr>
          <w:rFonts w:hint="default" w:ascii="Times New Roman" w:hAnsi="Times New Roman" w:eastAsia="仿宋_GB2312" w:cs="Times New Roman"/>
          <w:b w:val="0"/>
          <w:bCs w:val="0"/>
          <w:color w:val="auto"/>
          <w:sz w:val="32"/>
          <w:szCs w:val="32"/>
          <w:lang w:eastAsia="zh-CN"/>
        </w:rPr>
        <w:t>等业务动态，</w:t>
      </w:r>
      <w:r>
        <w:rPr>
          <w:rFonts w:hint="default" w:ascii="Times New Roman" w:hAnsi="Times New Roman" w:eastAsia="仿宋_GB2312" w:cs="Times New Roman"/>
          <w:b w:val="0"/>
          <w:bCs w:val="0"/>
          <w:color w:val="auto"/>
          <w:sz w:val="32"/>
          <w:szCs w:val="32"/>
          <w:lang w:val="en-US" w:eastAsia="zh-CN"/>
        </w:rPr>
        <w:t>主动</w:t>
      </w:r>
      <w:r>
        <w:rPr>
          <w:rFonts w:hint="default" w:ascii="Times New Roman" w:hAnsi="Times New Roman" w:eastAsia="仿宋_GB2312" w:cs="Times New Roman"/>
          <w:b w:val="0"/>
          <w:bCs w:val="0"/>
          <w:color w:val="auto"/>
          <w:sz w:val="32"/>
          <w:szCs w:val="32"/>
          <w:lang w:eastAsia="zh-CN"/>
        </w:rPr>
        <w:t>接受社会监督。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微软雅黑" w:cs="Times New Roman"/>
          <w:i w:val="0"/>
          <w:iCs w:val="0"/>
          <w:caps w:val="0"/>
          <w:color w:val="auto"/>
          <w:spacing w:val="0"/>
          <w:sz w:val="27"/>
          <w:szCs w:val="27"/>
          <w:shd w:val="clear" w:fill="FFFFFF"/>
        </w:rPr>
      </w:pPr>
      <w:r>
        <w:rPr>
          <w:rFonts w:hint="eastAsia" w:ascii="楷体" w:hAnsi="楷体" w:eastAsia="楷体" w:cs="楷体"/>
          <w:b w:val="0"/>
          <w:bCs/>
          <w:color w:val="auto"/>
          <w:sz w:val="32"/>
          <w:szCs w:val="32"/>
          <w:lang w:eastAsia="zh-CN"/>
        </w:rPr>
        <w:t>（二）</w:t>
      </w:r>
      <w:r>
        <w:rPr>
          <w:rFonts w:hint="eastAsia" w:ascii="楷体" w:hAnsi="楷体" w:eastAsia="楷体" w:cs="楷体"/>
          <w:b w:val="0"/>
          <w:bCs/>
          <w:color w:val="auto"/>
          <w:sz w:val="32"/>
          <w:szCs w:val="32"/>
          <w:lang w:val="en-US" w:eastAsia="zh-CN"/>
        </w:rPr>
        <w:t>依申请公开工作方面。</w:t>
      </w:r>
      <w:r>
        <w:rPr>
          <w:rFonts w:hint="default" w:ascii="Times New Roman" w:hAnsi="Times New Roman" w:eastAsia="仿宋_GB2312" w:cs="Times New Roman"/>
          <w:b w:val="0"/>
          <w:bCs w:val="0"/>
          <w:color w:val="auto"/>
          <w:sz w:val="32"/>
          <w:szCs w:val="32"/>
          <w:lang w:eastAsia="zh-CN"/>
        </w:rPr>
        <w:t>收到政府信息公开申请</w:t>
      </w: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lang w:eastAsia="zh-CN"/>
        </w:rPr>
        <w:t>项，涉及</w:t>
      </w:r>
      <w:r>
        <w:rPr>
          <w:rFonts w:hint="default" w:ascii="Times New Roman" w:hAnsi="Times New Roman" w:eastAsia="仿宋_GB2312" w:cs="Times New Roman"/>
          <w:b w:val="0"/>
          <w:bCs w:val="0"/>
          <w:color w:val="auto"/>
          <w:sz w:val="32"/>
          <w:szCs w:val="32"/>
          <w:lang w:val="en-US" w:eastAsia="zh-CN"/>
        </w:rPr>
        <w:t>教师</w:t>
      </w:r>
      <w:r>
        <w:rPr>
          <w:rFonts w:hint="default" w:ascii="Times New Roman" w:hAnsi="Times New Roman" w:eastAsia="仿宋_GB2312" w:cs="Times New Roman"/>
          <w:b w:val="0"/>
          <w:bCs w:val="0"/>
          <w:color w:val="auto"/>
          <w:sz w:val="32"/>
          <w:szCs w:val="32"/>
          <w:lang w:eastAsia="zh-CN"/>
        </w:rPr>
        <w:t>待遇</w:t>
      </w:r>
      <w:r>
        <w:rPr>
          <w:rFonts w:hint="default" w:ascii="Times New Roman" w:hAnsi="Times New Roman" w:eastAsia="仿宋_GB2312" w:cs="Times New Roman"/>
          <w:b w:val="0"/>
          <w:bCs w:val="0"/>
          <w:color w:val="auto"/>
          <w:sz w:val="32"/>
          <w:szCs w:val="32"/>
          <w:lang w:val="en-US" w:eastAsia="zh-CN"/>
        </w:rPr>
        <w:t>政策</w:t>
      </w:r>
      <w:r>
        <w:rPr>
          <w:rFonts w:hint="default" w:ascii="Times New Roman" w:hAnsi="Times New Roman" w:eastAsia="仿宋_GB2312" w:cs="Times New Roman"/>
          <w:b w:val="0"/>
          <w:bCs w:val="0"/>
          <w:color w:val="auto"/>
          <w:sz w:val="32"/>
          <w:szCs w:val="32"/>
          <w:lang w:eastAsia="zh-CN"/>
        </w:rPr>
        <w:t>文件等。</w:t>
      </w:r>
      <w:r>
        <w:rPr>
          <w:rFonts w:hint="default" w:ascii="Times New Roman" w:hAnsi="Times New Roman" w:eastAsia="仿宋_GB2312" w:cs="Times New Roman"/>
          <w:b w:val="0"/>
          <w:bCs w:val="0"/>
          <w:color w:val="auto"/>
          <w:sz w:val="32"/>
          <w:szCs w:val="32"/>
          <w:lang w:val="en-US" w:eastAsia="zh-CN"/>
        </w:rPr>
        <w:t>较去年减少1件，减少50%</w:t>
      </w:r>
      <w:r>
        <w:rPr>
          <w:rFonts w:hint="default" w:ascii="Times New Roman" w:hAnsi="Times New Roman" w:eastAsia="仿宋_GB2312" w:cs="Times New Roman"/>
          <w:b w:val="0"/>
          <w:bCs w:val="0"/>
          <w:color w:val="auto"/>
          <w:sz w:val="32"/>
          <w:szCs w:val="32"/>
          <w:lang w:eastAsia="zh-CN"/>
        </w:rPr>
        <w:t>。本年度，依申请公开政府信息未收取任何费用，没有因政府信息公开引起行政复议纠错和行政诉讼败诉的情形。</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eastAsia="zh-CN"/>
        </w:rPr>
      </w:pPr>
      <w:r>
        <w:rPr>
          <w:rFonts w:hint="eastAsia" w:ascii="楷体" w:hAnsi="楷体" w:eastAsia="楷体" w:cs="楷体"/>
          <w:b w:val="0"/>
          <w:bCs/>
          <w:color w:val="auto"/>
          <w:sz w:val="32"/>
          <w:szCs w:val="32"/>
          <w:lang w:eastAsia="zh-CN"/>
        </w:rPr>
        <w:t>（三）</w:t>
      </w:r>
      <w:r>
        <w:rPr>
          <w:rFonts w:hint="eastAsia" w:ascii="楷体" w:hAnsi="楷体" w:eastAsia="楷体" w:cs="楷体"/>
          <w:b w:val="0"/>
          <w:bCs/>
          <w:color w:val="auto"/>
          <w:sz w:val="32"/>
          <w:szCs w:val="32"/>
          <w:lang w:val="en-US" w:eastAsia="zh-CN"/>
        </w:rPr>
        <w:t>政府信息管理方面。</w:t>
      </w:r>
      <w:r>
        <w:rPr>
          <w:rFonts w:hint="default" w:ascii="Times New Roman" w:hAnsi="Times New Roman" w:eastAsia="仿宋_GB2312" w:cs="Times New Roman"/>
          <w:b w:val="0"/>
          <w:bCs w:val="0"/>
          <w:color w:val="auto"/>
          <w:sz w:val="32"/>
          <w:szCs w:val="32"/>
          <w:lang w:eastAsia="zh-CN"/>
        </w:rPr>
        <w:t>一是完善制度建设。持续抓好政府信息管理制度建设工作，细化完善《政府信息公开指南》、更新政府信息公开目录。专人负责政府网站、政务新媒体的平台运行，严格落实信息公开审核保密制度，推进政府信息公开工作规范化、合法化。二是强化规范性文件管理。202</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lang w:eastAsia="zh-CN"/>
        </w:rPr>
        <w:t>年我局整理汇总本行政机关的规范性文件，其中拟保留规范性文件</w:t>
      </w:r>
      <w:r>
        <w:rPr>
          <w:rFonts w:hint="default" w:ascii="Times New Roman" w:hAnsi="Times New Roman" w:eastAsia="仿宋_GB2312" w:cs="Times New Roman"/>
          <w:b w:val="0"/>
          <w:bCs w:val="0"/>
          <w:color w:val="auto"/>
          <w:sz w:val="32"/>
          <w:szCs w:val="32"/>
          <w:lang w:val="en-US" w:eastAsia="zh-CN"/>
        </w:rPr>
        <w:t>0</w:t>
      </w:r>
      <w:r>
        <w:rPr>
          <w:rFonts w:hint="default" w:ascii="Times New Roman" w:hAnsi="Times New Roman" w:eastAsia="仿宋_GB2312" w:cs="Times New Roman"/>
          <w:b w:val="0"/>
          <w:bCs w:val="0"/>
          <w:color w:val="auto"/>
          <w:sz w:val="32"/>
          <w:szCs w:val="32"/>
          <w:lang w:eastAsia="zh-CN"/>
        </w:rPr>
        <w:t>件，拟修改0件，拟废止0件，拟宣布失效0件。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eastAsia" w:ascii="楷体" w:hAnsi="楷体" w:eastAsia="楷体" w:cs="楷体"/>
          <w:b w:val="0"/>
          <w:bCs/>
          <w:color w:val="auto"/>
          <w:sz w:val="32"/>
          <w:szCs w:val="32"/>
          <w:lang w:eastAsia="zh-CN"/>
        </w:rPr>
        <w:t>（四）</w:t>
      </w:r>
      <w:r>
        <w:rPr>
          <w:rFonts w:hint="eastAsia" w:ascii="楷体" w:hAnsi="楷体" w:eastAsia="楷体" w:cs="楷体"/>
          <w:b w:val="0"/>
          <w:bCs/>
          <w:color w:val="auto"/>
          <w:sz w:val="32"/>
          <w:szCs w:val="32"/>
          <w:lang w:val="en-US" w:eastAsia="zh-CN"/>
        </w:rPr>
        <w:t>平台建设方面。</w:t>
      </w:r>
      <w:r>
        <w:rPr>
          <w:rFonts w:hint="default" w:ascii="Times New Roman" w:hAnsi="Times New Roman" w:eastAsia="仿宋_GB2312" w:cs="Times New Roman"/>
          <w:b w:val="0"/>
          <w:bCs w:val="0"/>
          <w:color w:val="auto"/>
          <w:sz w:val="32"/>
          <w:szCs w:val="32"/>
          <w:lang w:val="en-US" w:eastAsia="zh-CN"/>
        </w:rPr>
        <w:t>我局</w:t>
      </w:r>
      <w:r>
        <w:rPr>
          <w:rFonts w:hint="default" w:ascii="Times New Roman" w:hAnsi="Times New Roman" w:eastAsia="仿宋_GB2312" w:cs="Times New Roman"/>
          <w:b w:val="0"/>
          <w:bCs w:val="0"/>
          <w:color w:val="auto"/>
          <w:sz w:val="32"/>
          <w:szCs w:val="32"/>
          <w:lang w:eastAsia="zh-CN"/>
        </w:rPr>
        <w:t>依托威海市文登区人民政府门户网站，利用“</w:t>
      </w:r>
      <w:r>
        <w:rPr>
          <w:rFonts w:hint="default" w:ascii="Times New Roman" w:hAnsi="Times New Roman" w:eastAsia="仿宋_GB2312" w:cs="Times New Roman"/>
          <w:b w:val="0"/>
          <w:bCs w:val="0"/>
          <w:color w:val="auto"/>
          <w:sz w:val="32"/>
          <w:szCs w:val="32"/>
          <w:lang w:val="en-US" w:eastAsia="zh-CN"/>
        </w:rPr>
        <w:t>文登区教育和体育局</w:t>
      </w:r>
      <w:r>
        <w:rPr>
          <w:rFonts w:hint="default" w:ascii="Times New Roman" w:hAnsi="Times New Roman" w:eastAsia="仿宋_GB2312" w:cs="Times New Roman"/>
          <w:b w:val="0"/>
          <w:bCs w:val="0"/>
          <w:color w:val="auto"/>
          <w:sz w:val="32"/>
          <w:szCs w:val="32"/>
          <w:lang w:eastAsia="zh-CN"/>
        </w:rPr>
        <w:t>”微信公众号政务新媒体平台，发布</w:t>
      </w:r>
      <w:r>
        <w:rPr>
          <w:rFonts w:hint="default" w:ascii="Times New Roman" w:hAnsi="Times New Roman" w:eastAsia="仿宋_GB2312" w:cs="Times New Roman"/>
          <w:b w:val="0"/>
          <w:bCs w:val="0"/>
          <w:color w:val="auto"/>
          <w:sz w:val="32"/>
          <w:szCs w:val="32"/>
          <w:lang w:val="en-US" w:eastAsia="zh-CN"/>
        </w:rPr>
        <w:t>校园活动、教育教学政策等内容</w:t>
      </w:r>
      <w:r>
        <w:rPr>
          <w:rFonts w:hint="default" w:ascii="Times New Roman" w:hAnsi="Times New Roman" w:eastAsia="仿宋_GB2312" w:cs="Times New Roman"/>
          <w:b w:val="0"/>
          <w:bCs w:val="0"/>
          <w:color w:val="auto"/>
          <w:sz w:val="32"/>
          <w:szCs w:val="32"/>
          <w:lang w:eastAsia="zh-CN"/>
        </w:rPr>
        <w:t>，为群众了解</w:t>
      </w:r>
      <w:r>
        <w:rPr>
          <w:rFonts w:hint="default" w:ascii="Times New Roman" w:hAnsi="Times New Roman" w:eastAsia="仿宋_GB2312" w:cs="Times New Roman"/>
          <w:b w:val="0"/>
          <w:bCs w:val="0"/>
          <w:color w:val="auto"/>
          <w:sz w:val="32"/>
          <w:szCs w:val="32"/>
          <w:lang w:val="en-US" w:eastAsia="zh-CN"/>
        </w:rPr>
        <w:t>全区教育和体育</w:t>
      </w:r>
      <w:r>
        <w:rPr>
          <w:rFonts w:hint="default" w:ascii="Times New Roman" w:hAnsi="Times New Roman" w:eastAsia="仿宋_GB2312" w:cs="Times New Roman"/>
          <w:b w:val="0"/>
          <w:bCs w:val="0"/>
          <w:color w:val="auto"/>
          <w:sz w:val="32"/>
          <w:szCs w:val="32"/>
          <w:lang w:eastAsia="zh-CN"/>
        </w:rPr>
        <w:t>工作信息提供方便。</w:t>
      </w:r>
      <w:r>
        <w:rPr>
          <w:rFonts w:hint="default" w:ascii="Times New Roman" w:hAnsi="Times New Roman" w:eastAsia="仿宋_GB2312" w:cs="Times New Roman"/>
          <w:b w:val="0"/>
          <w:bCs w:val="0"/>
          <w:color w:val="auto"/>
          <w:sz w:val="32"/>
          <w:szCs w:val="32"/>
          <w:lang w:val="en-US" w:eastAsia="zh-CN"/>
        </w:rPr>
        <w:t>在政务新媒体“文登区教育和体育局”增设服务群众专栏，及时为群众答疑解惑。定期召开校园开放日等，坚持重大决策事项召开新闻发布会向社会公开。</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楷体_GB2312" w:cs="Times New Roman"/>
          <w:b w:val="0"/>
          <w:bCs/>
          <w:color w:val="auto"/>
          <w:sz w:val="32"/>
          <w:szCs w:val="32"/>
          <w:lang w:eastAsia="zh-CN"/>
        </w:rPr>
        <w:t>（五）</w:t>
      </w:r>
      <w:r>
        <w:rPr>
          <w:rFonts w:hint="default" w:ascii="Times New Roman" w:hAnsi="Times New Roman" w:eastAsia="楷体_GB2312" w:cs="Times New Roman"/>
          <w:b w:val="0"/>
          <w:bCs/>
          <w:color w:val="auto"/>
          <w:sz w:val="32"/>
          <w:szCs w:val="32"/>
          <w:lang w:val="en-US" w:eastAsia="zh-CN"/>
        </w:rPr>
        <w:t>监督保障方面。</w:t>
      </w:r>
      <w:r>
        <w:rPr>
          <w:rFonts w:hint="default" w:ascii="Times New Roman" w:hAnsi="Times New Roman" w:eastAsia="仿宋_GB2312" w:cs="Times New Roman"/>
          <w:b w:val="0"/>
          <w:bCs w:val="0"/>
          <w:color w:val="auto"/>
          <w:sz w:val="32"/>
          <w:szCs w:val="32"/>
          <w:lang w:val="en-US" w:eastAsia="zh-CN"/>
        </w:rPr>
        <w:t>2023年，在区政府办公室的指导下扎实做好44所学校的政府信息更新工作，机关设政务公开专职工作人员一名，分管负责人一名，年内开展机关干部全员培训一次。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shd w:val="clear" w:fill="FFFFFF"/>
        </w:rPr>
      </w:pPr>
      <w:r>
        <w:rPr>
          <w:rFonts w:hint="default" w:ascii="Times New Roman" w:hAnsi="Times New Roman" w:eastAsia="黑体" w:cs="Times New Roman"/>
          <w:b w:val="0"/>
          <w:bCs/>
          <w:i w:val="0"/>
          <w:caps w:val="0"/>
          <w:color w:val="auto"/>
          <w:spacing w:val="0"/>
          <w:sz w:val="32"/>
          <w:szCs w:val="32"/>
          <w:shd w:val="clear" w:fill="FFFFFF"/>
        </w:rPr>
        <w:t>二、主动公开政府信息情况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Fonts w:hint="eastAsia" w:ascii="Times New Roman" w:hAnsi="Times New Roman" w:eastAsia="黑体" w:cs="Times New Roman"/>
          <w:b w:val="0"/>
          <w:bCs/>
          <w:i w:val="0"/>
          <w:caps w:val="0"/>
          <w:color w:val="auto"/>
          <w:spacing w:val="0"/>
          <w:sz w:val="32"/>
          <w:szCs w:val="32"/>
          <w:shd w:val="clear" w:fill="FFFFFF"/>
          <w:lang w:eastAsia="zh-CN"/>
        </w:rPr>
      </w:pPr>
      <w:r>
        <w:rPr>
          <w:rFonts w:hint="eastAsia" w:ascii="Times New Roman" w:hAnsi="Times New Roman" w:eastAsia="黑体" w:cs="Times New Roman"/>
          <w:b w:val="0"/>
          <w:bCs/>
          <w:i w:val="0"/>
          <w:caps w:val="0"/>
          <w:color w:val="auto"/>
          <w:spacing w:val="0"/>
          <w:sz w:val="32"/>
          <w:szCs w:val="32"/>
          <w:shd w:val="clear" w:fill="FFFFFF"/>
          <w:lang w:eastAsia="zh-CN"/>
        </w:rPr>
        <w:drawing>
          <wp:inline distT="0" distB="0" distL="114300" distR="114300">
            <wp:extent cx="5245100" cy="4392295"/>
            <wp:effectExtent l="0" t="0" r="12700" b="8255"/>
            <wp:docPr id="1" name="图片 1" descr="年报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年报二"/>
                    <pic:cNvPicPr>
                      <a:picLocks noChangeAspect="1"/>
                    </pic:cNvPicPr>
                  </pic:nvPicPr>
                  <pic:blipFill>
                    <a:blip r:embed="rId4"/>
                    <a:stretch>
                      <a:fillRect/>
                    </a:stretch>
                  </pic:blipFill>
                  <pic:spPr>
                    <a:xfrm>
                      <a:off x="0" y="0"/>
                      <a:ext cx="5245100" cy="4392295"/>
                    </a:xfrm>
                    <a:prstGeom prst="rect">
                      <a:avLst/>
                    </a:prstGeom>
                  </pic:spPr>
                </pic:pic>
              </a:graphicData>
            </a:graphic>
          </wp:inline>
        </w:drawing>
      </w:r>
    </w:p>
    <w:p>
      <w:pPr>
        <w:keepNext w:val="0"/>
        <w:keepLines w:val="0"/>
        <w:pageBreakBefore w:val="0"/>
        <w:widowControl w:val="0"/>
        <w:numPr>
          <w:ilvl w:val="0"/>
          <w:numId w:val="1"/>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收到和处理政府信息公开申请情况</w:t>
      </w:r>
    </w:p>
    <w:p>
      <w:pPr>
        <w:keepNext w:val="0"/>
        <w:keepLines w:val="0"/>
        <w:pageBreakBefore w:val="0"/>
        <w:widowControl w:val="0"/>
        <w:numPr>
          <w:ilvl w:val="0"/>
          <w:numId w:val="0"/>
        </w:numPr>
        <w:kinsoku/>
        <w:wordWrap/>
        <w:overflowPunct/>
        <w:topLinePunct w:val="0"/>
        <w:bidi w:val="0"/>
        <w:snapToGrid/>
        <w:spacing w:line="240" w:lineRule="auto"/>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drawing>
          <wp:inline distT="0" distB="0" distL="114300" distR="114300">
            <wp:extent cx="5267325" cy="7186295"/>
            <wp:effectExtent l="0" t="0" r="9525" b="14605"/>
            <wp:docPr id="7" name="图片 7" descr="文字文稿3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文字文稿3_02"/>
                    <pic:cNvPicPr>
                      <a:picLocks noChangeAspect="1"/>
                    </pic:cNvPicPr>
                  </pic:nvPicPr>
                  <pic:blipFill>
                    <a:blip r:embed="rId5"/>
                    <a:stretch>
                      <a:fillRect/>
                    </a:stretch>
                  </pic:blipFill>
                  <pic:spPr>
                    <a:xfrm>
                      <a:off x="0" y="0"/>
                      <a:ext cx="5267325" cy="718629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四、政府信息公开行政复议、行政诉讼情况</w:t>
      </w:r>
    </w:p>
    <w:p>
      <w:pPr>
        <w:widowControl/>
        <w:jc w:val="left"/>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drawing>
          <wp:inline distT="0" distB="0" distL="114300" distR="114300">
            <wp:extent cx="5265420" cy="1561465"/>
            <wp:effectExtent l="0" t="0" r="11430" b="635"/>
            <wp:docPr id="8" name="图片 8" descr="文字文稿3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文字文稿3_03"/>
                    <pic:cNvPicPr>
                      <a:picLocks noChangeAspect="1"/>
                    </pic:cNvPicPr>
                  </pic:nvPicPr>
                  <pic:blipFill>
                    <a:blip r:embed="rId6"/>
                    <a:stretch>
                      <a:fillRect/>
                    </a:stretch>
                  </pic:blipFill>
                  <pic:spPr>
                    <a:xfrm>
                      <a:off x="0" y="0"/>
                      <a:ext cx="5265420" cy="1561465"/>
                    </a:xfrm>
                    <a:prstGeom prst="rect">
                      <a:avLst/>
                    </a:prstGeom>
                  </pic:spPr>
                </pic:pic>
              </a:graphicData>
            </a:graphic>
          </wp:inline>
        </w:drawing>
      </w:r>
    </w:p>
    <w:p>
      <w:pPr>
        <w:pStyle w:val="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存在的主要问题及改进情况</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在推行政务公开工作中，区教体局虽然取得了一些成绩，但也存在些许问题，一是对政务公开政策的理解还不够透彻，存在公开要求不明确，公开内容不够完整等问题。二是回应关切还不够主动，借助媒体公开信息还不够。</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kern w:val="2"/>
          <w:sz w:val="32"/>
          <w:szCs w:val="32"/>
          <w:shd w:val="clear" w:fill="FFFFFF"/>
          <w:lang w:val="en" w:eastAsia="zh-CN" w:bidi="ar-SA"/>
        </w:rPr>
      </w:pPr>
      <w:r>
        <w:rPr>
          <w:rFonts w:hint="default" w:ascii="Times New Roman" w:hAnsi="Times New Roman" w:eastAsia="仿宋_GB2312" w:cs="Times New Roman"/>
          <w:color w:val="auto"/>
          <w:kern w:val="2"/>
          <w:sz w:val="32"/>
          <w:szCs w:val="32"/>
          <w:lang w:val="en-US" w:eastAsia="zh-CN" w:bidi="ar-SA"/>
        </w:rPr>
        <w:t>下一步，将继续纵深推进政务公开工作，进一步规范政务公开工作，增强公开主动性，提高政务公开工作水平。一是加强政府信息公开业务学习，确保政府信息公开准确、及时、规范，不断提升政府信息公开整体工作水平，确保广大群众对教体工作的知情权、参与权和监督权。二是整合资源，加强信息的收集、整理，提高公开信息的价值，以多种形式公开政府信息，从广播、电视、报纸、社会宣传等多种形式对外公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六、其他需要报告的事项</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（一）政府信息公开收费方面：</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威海市文登区教育和体育局</w:t>
      </w:r>
      <w:r>
        <w:rPr>
          <w:rFonts w:hint="default" w:ascii="Times New Roman" w:hAnsi="Times New Roman" w:eastAsia="仿宋_GB2312" w:cs="Times New Roman"/>
          <w:color w:val="auto"/>
          <w:sz w:val="32"/>
          <w:szCs w:val="32"/>
        </w:rPr>
        <w:t>未收取政府信息公开信息处理费。</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color w:val="auto"/>
          <w:sz w:val="32"/>
          <w:szCs w:val="32"/>
          <w:highlight w:val="none"/>
        </w:rPr>
      </w:pPr>
      <w:r>
        <w:rPr>
          <w:rFonts w:hint="default" w:ascii="Times New Roman" w:hAnsi="Times New Roman" w:eastAsia="楷体_GB2312" w:cs="Times New Roman"/>
          <w:color w:val="auto"/>
          <w:sz w:val="32"/>
          <w:szCs w:val="32"/>
          <w:highlight w:val="none"/>
        </w:rPr>
        <w:t>（二）人大代表</w:t>
      </w:r>
      <w:r>
        <w:rPr>
          <w:rFonts w:hint="eastAsia" w:ascii="Times New Roman" w:hAnsi="Times New Roman" w:eastAsia="楷体_GB2312" w:cs="Times New Roman"/>
          <w:color w:val="auto"/>
          <w:sz w:val="32"/>
          <w:szCs w:val="32"/>
          <w:highlight w:val="none"/>
          <w:lang w:val="en-US" w:eastAsia="zh-CN"/>
        </w:rPr>
        <w:t>建议和</w:t>
      </w:r>
      <w:bookmarkStart w:id="0" w:name="_GoBack"/>
      <w:bookmarkEnd w:id="0"/>
      <w:r>
        <w:rPr>
          <w:rFonts w:hint="default" w:ascii="Times New Roman" w:hAnsi="Times New Roman" w:eastAsia="楷体_GB2312" w:cs="Times New Roman"/>
          <w:color w:val="auto"/>
          <w:sz w:val="32"/>
          <w:szCs w:val="32"/>
          <w:highlight w:val="none"/>
        </w:rPr>
        <w:t>政协委员提案办理方面：</w:t>
      </w:r>
      <w:r>
        <w:rPr>
          <w:rFonts w:hint="default" w:ascii="Times New Roman" w:hAnsi="Times New Roman" w:cs="Times New Roman"/>
          <w:color w:val="auto"/>
          <w:sz w:val="32"/>
          <w:szCs w:val="32"/>
          <w:highlight w:val="none"/>
        </w:rPr>
        <w:t>202</w:t>
      </w:r>
      <w:r>
        <w:rPr>
          <w:rFonts w:hint="default" w:ascii="Times New Roman" w:hAnsi="Times New Roman"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val="en-US" w:eastAsia="zh-CN"/>
        </w:rPr>
        <w:t>威海市文登区教育和体育局</w:t>
      </w:r>
      <w:r>
        <w:rPr>
          <w:rFonts w:hint="default" w:ascii="Times New Roman" w:hAnsi="Times New Roman" w:eastAsia="仿宋_GB2312" w:cs="Times New Roman"/>
          <w:color w:val="auto"/>
          <w:sz w:val="32"/>
          <w:szCs w:val="32"/>
          <w:highlight w:val="none"/>
        </w:rPr>
        <w:t>共承办人大代表建议</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件、政协提案</w:t>
      </w:r>
      <w:r>
        <w:rPr>
          <w:rFonts w:hint="default"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rPr>
        <w:t>件。目前，已全部办理完成，办复率</w:t>
      </w:r>
      <w:r>
        <w:rPr>
          <w:rFonts w:hint="default" w:ascii="Times New Roman" w:hAnsi="Times New Roman" w:cs="Times New Roman"/>
          <w:color w:val="auto"/>
          <w:sz w:val="32"/>
          <w:szCs w:val="32"/>
          <w:highlight w:val="none"/>
        </w:rPr>
        <w:t>100%</w:t>
      </w:r>
      <w:r>
        <w:rPr>
          <w:rFonts w:hint="default" w:ascii="Times New Roman" w:hAnsi="Times New Roman" w:eastAsia="仿宋_GB2312" w:cs="Times New Roman"/>
          <w:color w:val="auto"/>
          <w:sz w:val="32"/>
          <w:szCs w:val="32"/>
          <w:highlight w:val="none"/>
        </w:rPr>
        <w:t>，办理结果为</w:t>
      </w:r>
      <w:r>
        <w:rPr>
          <w:rFonts w:hint="default" w:ascii="Times New Roman" w:hAnsi="Times New Roman" w:cs="Times New Roman"/>
          <w:color w:val="auto"/>
          <w:sz w:val="32"/>
          <w:szCs w:val="32"/>
          <w:highlight w:val="none"/>
        </w:rPr>
        <w:t>A</w:t>
      </w:r>
      <w:r>
        <w:rPr>
          <w:rFonts w:hint="default" w:ascii="Times New Roman" w:hAnsi="Times New Roman" w:eastAsia="仿宋_GB2312" w:cs="Times New Roman"/>
          <w:color w:val="auto"/>
          <w:sz w:val="32"/>
          <w:szCs w:val="32"/>
          <w:highlight w:val="none"/>
        </w:rPr>
        <w:t>类</w:t>
      </w:r>
      <w:r>
        <w:rPr>
          <w:rFonts w:hint="default" w:ascii="Times New Roman" w:hAnsi="Times New Roman" w:eastAsia="仿宋_GB2312" w:cs="Times New Roman"/>
          <w:color w:val="auto"/>
          <w:sz w:val="32"/>
          <w:szCs w:val="32"/>
          <w:u w:val="none"/>
          <w:lang w:val="en-US" w:eastAsia="zh-CN"/>
        </w:rPr>
        <w:t>12</w:t>
      </w:r>
      <w:r>
        <w:rPr>
          <w:rFonts w:hint="default" w:ascii="Times New Roman" w:hAnsi="Times New Roman" w:eastAsia="仿宋_GB2312" w:cs="Times New Roman"/>
          <w:color w:val="auto"/>
          <w:sz w:val="32"/>
          <w:szCs w:val="32"/>
          <w:highlight w:val="none"/>
        </w:rPr>
        <w:t>件</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B类</w:t>
      </w:r>
      <w:r>
        <w:rPr>
          <w:rFonts w:hint="default" w:ascii="Times New Roman" w:hAnsi="Times New Roman" w:eastAsia="仿宋_GB2312" w:cs="Times New Roman"/>
          <w:color w:val="auto"/>
          <w:sz w:val="32"/>
          <w:szCs w:val="32"/>
          <w:u w:val="none"/>
          <w:lang w:val="en-US" w:eastAsia="zh-CN"/>
        </w:rPr>
        <w:t>2</w:t>
      </w:r>
      <w:r>
        <w:rPr>
          <w:rFonts w:hint="default" w:ascii="Times New Roman" w:hAnsi="Times New Roman" w:eastAsia="仿宋_GB2312" w:cs="Times New Roman"/>
          <w:color w:val="auto"/>
          <w:sz w:val="32"/>
          <w:szCs w:val="32"/>
          <w:highlight w:val="none"/>
          <w:u w:val="none"/>
        </w:rPr>
        <w:t>件</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lang w:val="en-US" w:eastAsia="zh-CN"/>
        </w:rPr>
        <w:t>C</w:t>
      </w:r>
      <w:r>
        <w:rPr>
          <w:rFonts w:hint="eastAsia" w:ascii="Times New Roman" w:hAnsi="Times New Roman" w:eastAsia="仿宋_GB2312" w:cs="Times New Roman"/>
          <w:color w:val="auto"/>
          <w:sz w:val="32"/>
          <w:szCs w:val="32"/>
          <w:highlight w:val="none"/>
          <w:lang w:val="en-US" w:eastAsia="zh-CN"/>
        </w:rPr>
        <w:t>类</w:t>
      </w:r>
      <w:r>
        <w:rPr>
          <w:rFonts w:hint="default" w:ascii="Times New Roman" w:hAnsi="Times New Roman" w:eastAsia="仿宋_GB2312" w:cs="Times New Roman"/>
          <w:color w:val="auto"/>
          <w:sz w:val="32"/>
          <w:szCs w:val="32"/>
          <w:u w:val="none"/>
          <w:lang w:val="en-US" w:eastAsia="zh-CN"/>
        </w:rPr>
        <w:t>1</w:t>
      </w:r>
      <w:r>
        <w:rPr>
          <w:rFonts w:hint="default" w:ascii="Times New Roman" w:hAnsi="Times New Roman" w:eastAsia="仿宋_GB2312" w:cs="Times New Roman"/>
          <w:color w:val="auto"/>
          <w:sz w:val="32"/>
          <w:szCs w:val="32"/>
          <w:highlight w:val="none"/>
          <w:u w:val="none"/>
        </w:rPr>
        <w:t>件</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lang w:val="en-US" w:eastAsia="zh-CN"/>
        </w:rPr>
        <w:t>D</w:t>
      </w:r>
      <w:r>
        <w:rPr>
          <w:rFonts w:hint="eastAsia" w:ascii="Times New Roman" w:hAnsi="Times New Roman" w:eastAsia="仿宋_GB2312" w:cs="Times New Roman"/>
          <w:color w:val="auto"/>
          <w:sz w:val="32"/>
          <w:szCs w:val="32"/>
          <w:highlight w:val="none"/>
          <w:lang w:val="en-US" w:eastAsia="zh-CN"/>
        </w:rPr>
        <w:t>类</w:t>
      </w:r>
      <w:r>
        <w:rPr>
          <w:rFonts w:hint="default" w:ascii="Times New Roman" w:hAnsi="Times New Roman" w:eastAsia="仿宋_GB2312" w:cs="Times New Roman"/>
          <w:color w:val="auto"/>
          <w:sz w:val="32"/>
          <w:szCs w:val="32"/>
          <w:u w:val="none"/>
          <w:lang w:val="en-US" w:eastAsia="zh-CN"/>
        </w:rPr>
        <w:t>1</w:t>
      </w:r>
      <w:r>
        <w:rPr>
          <w:rFonts w:hint="default" w:ascii="Times New Roman" w:hAnsi="Times New Roman" w:eastAsia="仿宋_GB2312" w:cs="Times New Roman"/>
          <w:color w:val="auto"/>
          <w:sz w:val="32"/>
          <w:szCs w:val="32"/>
          <w:highlight w:val="none"/>
        </w:rPr>
        <w:t>件。</w:t>
      </w:r>
    </w:p>
    <w:p>
      <w:pPr>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楷体_GB2312" w:cs="Times New Roman"/>
          <w:color w:val="auto"/>
          <w:sz w:val="32"/>
          <w:szCs w:val="32"/>
        </w:rPr>
        <w:t>（三）其他方面：</w:t>
      </w:r>
      <w:r>
        <w:rPr>
          <w:rFonts w:hint="eastAsia" w:ascii="Times New Roman" w:hAnsi="Times New Roman" w:eastAsia="仿宋_GB2312" w:cs="Times New Roman"/>
          <w:b w:val="0"/>
          <w:bCs w:val="0"/>
          <w:color w:val="auto"/>
          <w:sz w:val="32"/>
          <w:szCs w:val="32"/>
          <w:lang w:val="en-US" w:eastAsia="zh-CN"/>
        </w:rPr>
        <w:t>严格落实好政府信息各项工作要求，定期更新维护“义务教育”专栏等内容；抓好</w:t>
      </w:r>
      <w:r>
        <w:rPr>
          <w:rFonts w:hint="default" w:ascii="Times New Roman" w:hAnsi="Times New Roman" w:eastAsia="仿宋_GB2312" w:cs="Times New Roman"/>
          <w:b w:val="0"/>
          <w:bCs w:val="0"/>
          <w:color w:val="auto"/>
          <w:sz w:val="32"/>
          <w:szCs w:val="32"/>
          <w:lang w:val="en-US" w:eastAsia="zh-CN"/>
        </w:rPr>
        <w:t>单位新媒体日常运维工作，创新开设“服务群众”专栏，及时为群众答疑解惑。强抓新媒体建设质量，影响力位居全市同类新媒体前列。</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jc w:val="both"/>
        <w:textAlignment w:val="auto"/>
        <w:rPr>
          <w:rFonts w:hint="default" w:ascii="Times New Roman" w:hAnsi="Times New Roman" w:eastAsia="楷体_GB2312" w:cs="Times New Roman"/>
          <w:color w:val="auto"/>
          <w:kern w:val="0"/>
          <w:sz w:val="32"/>
          <w:szCs w:val="32"/>
          <w:lang w:val="en-US" w:eastAsia="zh-CN" w:bidi="ar-SA"/>
        </w:rPr>
      </w:pPr>
    </w:p>
    <w:p>
      <w:pPr>
        <w:pStyle w:val="5"/>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color w:val="auto"/>
          <w:sz w:val="32"/>
          <w:szCs w:val="32"/>
        </w:rPr>
      </w:pPr>
    </w:p>
    <w:p>
      <w:pPr>
        <w:pStyle w:val="5"/>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color w:val="auto"/>
          <w:sz w:val="32"/>
          <w:szCs w:val="32"/>
        </w:rPr>
      </w:pPr>
    </w:p>
    <w:p>
      <w:pPr>
        <w:pStyle w:val="5"/>
        <w:keepNext w:val="0"/>
        <w:keepLines w:val="0"/>
        <w:pageBreakBefore w:val="0"/>
        <w:kinsoku/>
        <w:wordWrap/>
        <w:overflowPunct/>
        <w:topLinePunct w:val="0"/>
        <w:bidi w:val="0"/>
        <w:snapToGrid/>
        <w:spacing w:line="560" w:lineRule="exact"/>
        <w:ind w:firstLine="4160" w:firstLineChars="13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威海市文登区教育和体育局</w:t>
      </w:r>
    </w:p>
    <w:p>
      <w:pPr>
        <w:pStyle w:val="5"/>
        <w:keepNext w:val="0"/>
        <w:keepLines w:val="0"/>
        <w:pageBreakBefore w:val="0"/>
        <w:kinsoku/>
        <w:wordWrap/>
        <w:overflowPunct/>
        <w:topLinePunct w:val="0"/>
        <w:bidi w:val="0"/>
        <w:snapToGrid/>
        <w:spacing w:line="560" w:lineRule="exact"/>
        <w:ind w:firstLine="5120" w:firstLineChars="16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2024年1月22日</w:t>
      </w:r>
    </w:p>
    <w:p>
      <w:pPr>
        <w:pStyle w:val="5"/>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color w:val="auto"/>
          <w:sz w:val="32"/>
          <w:szCs w:val="32"/>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altName w:val="楷体"/>
    <w:panose1 w:val="02010609030101010101"/>
    <w:charset w:val="86"/>
    <w:family w:val="decorative"/>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59B8D4"/>
    <w:multiLevelType w:val="singleLevel"/>
    <w:tmpl w:val="8559B8D4"/>
    <w:lvl w:ilvl="0" w:tentative="0">
      <w:start w:val="3"/>
      <w:numFmt w:val="chineseCounting"/>
      <w:suff w:val="nothing"/>
      <w:lvlText w:val="%1、"/>
      <w:lvlJc w:val="left"/>
      <w:rPr>
        <w:rFonts w:hint="eastAsia"/>
      </w:rPr>
    </w:lvl>
  </w:abstractNum>
  <w:abstractNum w:abstractNumId="1">
    <w:nsid w:val="2BEA31A8"/>
    <w:multiLevelType w:val="singleLevel"/>
    <w:tmpl w:val="2BEA31A8"/>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mNmJlODIzZTg5M2VlODNiMzJlNmY3NDM1ZTE3ODgifQ=="/>
  </w:docVars>
  <w:rsids>
    <w:rsidRoot w:val="11AF18C8"/>
    <w:rsid w:val="02C16911"/>
    <w:rsid w:val="047470B9"/>
    <w:rsid w:val="060C6D04"/>
    <w:rsid w:val="079C288F"/>
    <w:rsid w:val="08D157AC"/>
    <w:rsid w:val="0DD60156"/>
    <w:rsid w:val="11AF18C8"/>
    <w:rsid w:val="12A85BB1"/>
    <w:rsid w:val="1A6A77C7"/>
    <w:rsid w:val="1ED64056"/>
    <w:rsid w:val="21E9640B"/>
    <w:rsid w:val="2CF36F13"/>
    <w:rsid w:val="33D353CB"/>
    <w:rsid w:val="464F74E8"/>
    <w:rsid w:val="4DE4323A"/>
    <w:rsid w:val="50D07E7E"/>
    <w:rsid w:val="511E6463"/>
    <w:rsid w:val="54F23AC6"/>
    <w:rsid w:val="56766566"/>
    <w:rsid w:val="56F344A5"/>
    <w:rsid w:val="5F3BB135"/>
    <w:rsid w:val="64085A7D"/>
    <w:rsid w:val="68C9088B"/>
    <w:rsid w:val="6C7C7FF0"/>
    <w:rsid w:val="77181135"/>
    <w:rsid w:val="7E2277F5"/>
    <w:rsid w:val="A3DE4E3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5">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Pages>
  <Words>1896</Words>
  <Characters>1982</Characters>
  <Lines>0</Lines>
  <Paragraphs>0</Paragraphs>
  <TotalTime>1</TotalTime>
  <ScaleCrop>false</ScaleCrop>
  <LinksUpToDate>false</LinksUpToDate>
  <CharactersWithSpaces>1982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2023-01-16T23:45:00Z</dcterms:created>
  <dc:creator>诗人与熊</dc:creator>
  <cp:lastModifiedBy>Small grass to fish lai</cp:lastModifiedBy>
  <cp:lastPrinted>2024-01-19T08:10:00Z</cp:lastPrinted>
  <dcterms:modified xsi:type="dcterms:W3CDTF">2024-01-23T08:12:30Z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DB66E628FF12480F9EF51AFFB4E01D32_13</vt:lpwstr>
  </property>
</Properties>
</file>