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B0488C">
      <w:pPr>
        <w:widowControl w:val="0"/>
        <w:spacing w:line="503" w:lineRule="atLeast"/>
        <w:jc w:val="both"/>
        <w:rPr>
          <w:rFonts w:hint="default" w:ascii="Times New Roman" w:hAnsi="Times New Roman" w:cs="Times New Roman"/>
          <w:sz w:val="32"/>
          <w:szCs w:val="32"/>
        </w:rPr>
      </w:pPr>
      <w:r>
        <w:rPr>
          <w:rFonts w:hint="default" w:ascii="Times New Roman" w:hAnsi="Times New Roman" w:cs="Times New Roman"/>
          <w:sz w:val="32"/>
          <w:szCs w:val="32"/>
        </w:rPr>
        <w:t>WDDR</w:t>
      </w:r>
      <w:r>
        <w:rPr>
          <w:rFonts w:hint="eastAsia" w:ascii="Times New Roman" w:hAnsi="Times New Roman" w:cs="Times New Roman"/>
          <w:sz w:val="32"/>
          <w:szCs w:val="32"/>
          <w:lang w:eastAsia="zh-CN"/>
        </w:rPr>
        <w:t>—</w:t>
      </w:r>
      <w:r>
        <w:rPr>
          <w:rFonts w:hint="default" w:ascii="Times New Roman" w:hAnsi="Times New Roman" w:cs="Times New Roman"/>
          <w:sz w:val="32"/>
          <w:szCs w:val="32"/>
        </w:rPr>
        <w:t>2025</w:t>
      </w:r>
      <w:r>
        <w:rPr>
          <w:rFonts w:hint="eastAsia" w:ascii="Times New Roman" w:hAnsi="Times New Roman" w:cs="Times New Roman"/>
          <w:sz w:val="32"/>
          <w:szCs w:val="32"/>
          <w:lang w:eastAsia="zh-CN"/>
        </w:rPr>
        <w:t>—</w:t>
      </w:r>
      <w:r>
        <w:rPr>
          <w:rFonts w:hint="default" w:ascii="Times New Roman" w:hAnsi="Times New Roman" w:cs="Times New Roman"/>
          <w:sz w:val="32"/>
          <w:szCs w:val="32"/>
        </w:rPr>
        <w:t>0020001</w:t>
      </w:r>
    </w:p>
    <w:p w14:paraId="04A40DAF">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rPr>
        <w:t>威海市文登区人民政府</w:t>
      </w:r>
      <w:r>
        <w:rPr>
          <w:rFonts w:hint="default" w:ascii="Times New Roman" w:hAnsi="Times New Roman" w:eastAsia="方正小标宋简体" w:cs="Times New Roman"/>
          <w:sz w:val="44"/>
          <w:szCs w:val="44"/>
          <w:lang w:val="en-US" w:eastAsia="zh-CN"/>
        </w:rPr>
        <w:t>办公室</w:t>
      </w:r>
    </w:p>
    <w:p w14:paraId="3B8FE228">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eastAsia="zh-CN"/>
        </w:rPr>
        <w:t>关于</w:t>
      </w:r>
      <w:r>
        <w:rPr>
          <w:rFonts w:hint="default" w:ascii="Times New Roman" w:hAnsi="Times New Roman" w:eastAsia="方正小标宋简体" w:cs="Times New Roman"/>
          <w:sz w:val="44"/>
          <w:szCs w:val="44"/>
          <w:lang w:val="en-US" w:eastAsia="zh-CN"/>
        </w:rPr>
        <w:t>印发《威海市文登区保障性租赁住房</w:t>
      </w:r>
    </w:p>
    <w:p w14:paraId="34D9C354">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方正小标宋简体" w:cs="Times New Roman"/>
          <w:bCs w:val="0"/>
          <w:color w:val="auto"/>
          <w:sz w:val="44"/>
          <w:szCs w:val="44"/>
          <w:highlight w:val="none"/>
          <w:lang w:val="en-US"/>
        </w:rPr>
      </w:pPr>
      <w:r>
        <w:rPr>
          <w:rFonts w:hint="default" w:ascii="Times New Roman" w:hAnsi="Times New Roman" w:eastAsia="方正小标宋简体" w:cs="Times New Roman"/>
          <w:sz w:val="44"/>
          <w:szCs w:val="44"/>
          <w:lang w:val="en-US" w:eastAsia="zh-CN"/>
        </w:rPr>
        <w:t>管理办法》的通知</w:t>
      </w:r>
    </w:p>
    <w:p w14:paraId="0E2422DD">
      <w:pPr>
        <w:widowControl w:val="0"/>
        <w:spacing w:line="586" w:lineRule="atLeast"/>
        <w:ind w:firstLine="0" w:firstLineChars="0"/>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威文政</w:t>
      </w:r>
      <w:r>
        <w:rPr>
          <w:rFonts w:hint="default" w:ascii="Times New Roman" w:hAnsi="Times New Roman" w:eastAsia="仿宋_GB2312" w:cs="Times New Roman"/>
          <w:sz w:val="32"/>
          <w:szCs w:val="32"/>
          <w:lang w:val="en-US" w:eastAsia="zh-CN"/>
        </w:rPr>
        <w:t>办发</w:t>
      </w:r>
      <w:r>
        <w:rPr>
          <w:rFonts w:hint="default" w:ascii="Times New Roman" w:hAnsi="Times New Roman" w:eastAsia="仿宋_GB2312" w:cs="Times New Roman"/>
          <w:sz w:val="32"/>
          <w:szCs w:val="32"/>
        </w:rPr>
        <w:t>〔202</w:t>
      </w:r>
      <w:r>
        <w:rPr>
          <w:rFonts w:hint="default" w:ascii="Times New Roman" w:hAnsi="Times New Roman" w:cs="Times New Roman"/>
          <w:sz w:val="32"/>
          <w:szCs w:val="32"/>
          <w:lang w:val="en-US" w:eastAsia="zh-CN"/>
        </w:rPr>
        <w:t>5</w:t>
      </w:r>
      <w:r>
        <w:rPr>
          <w:rFonts w:hint="default" w:ascii="Times New Roman" w:hAnsi="Times New Roman" w:eastAsia="仿宋_GB2312" w:cs="Times New Roman"/>
          <w:sz w:val="32"/>
          <w:szCs w:val="32"/>
        </w:rPr>
        <w:t>〕</w:t>
      </w:r>
      <w:r>
        <w:rPr>
          <w:rFonts w:hint="eastAsia" w:ascii="Times New Roman" w:hAnsi="Times New Roman" w:cs="Times New Roman"/>
          <w:sz w:val="32"/>
          <w:szCs w:val="32"/>
          <w:lang w:val="en-US" w:eastAsia="zh-CN"/>
        </w:rPr>
        <w:t>11</w:t>
      </w:r>
      <w:r>
        <w:rPr>
          <w:rFonts w:hint="default" w:ascii="Times New Roman" w:hAnsi="Times New Roman" w:eastAsia="仿宋_GB2312" w:cs="Times New Roman"/>
          <w:sz w:val="32"/>
          <w:szCs w:val="32"/>
        </w:rPr>
        <w:t>号</w:t>
      </w:r>
    </w:p>
    <w:p w14:paraId="557DC939">
      <w:pPr>
        <w:keepNext w:val="0"/>
        <w:keepLines w:val="0"/>
        <w:pageBreakBefore w:val="0"/>
        <w:widowControl w:val="0"/>
        <w:kinsoku/>
        <w:wordWrap/>
        <w:overflowPunct/>
        <w:topLinePunct w:val="0"/>
        <w:autoSpaceDE/>
        <w:autoSpaceDN/>
        <w:bidi w:val="0"/>
        <w:adjustRightInd/>
        <w:snapToGrid w:val="0"/>
        <w:spacing w:line="560" w:lineRule="exact"/>
        <w:ind w:firstLine="640"/>
        <w:textAlignment w:val="baseline"/>
        <w:rPr>
          <w:rFonts w:hint="default" w:ascii="Times New Roman" w:hAnsi="Times New Roman" w:eastAsia="宋体" w:cs="Times New Roman"/>
          <w:color w:val="auto"/>
          <w:szCs w:val="32"/>
          <w:highlight w:val="none"/>
        </w:rPr>
      </w:pPr>
    </w:p>
    <w:p w14:paraId="3D8AE882">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各镇人民政府，各街道办事处，南海新区、开发区管委，金山综合服务中心，西部智造产业发展服务中心，区直有关部门、单位，驻文有关单位：</w:t>
      </w:r>
    </w:p>
    <w:p w14:paraId="6C84B894">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现将《威海市文登区保障性租赁住房管理办法》印发给你们，请结合实际认真实施。</w:t>
      </w:r>
    </w:p>
    <w:p w14:paraId="7ECAA7A2">
      <w:pPr>
        <w:keepNext w:val="0"/>
        <w:keepLines w:val="0"/>
        <w:pageBreakBefore w:val="0"/>
        <w:widowControl w:val="0"/>
        <w:numPr>
          <w:ilvl w:val="0"/>
          <w:numId w:val="0"/>
        </w:numPr>
        <w:kinsoku/>
        <w:wordWrap/>
        <w:overflowPunct/>
        <w:topLinePunct w:val="0"/>
        <w:autoSpaceDE/>
        <w:autoSpaceDN/>
        <w:bidi w:val="0"/>
        <w:adjustRightInd/>
        <w:spacing w:line="500" w:lineRule="exact"/>
        <w:ind w:firstLine="640"/>
        <w:textAlignment w:val="auto"/>
        <w:rPr>
          <w:rFonts w:hint="default" w:ascii="Times New Roman" w:hAnsi="Times New Roman" w:eastAsia="仿宋_GB2312" w:cs="Times New Roman"/>
          <w:color w:val="auto"/>
          <w:sz w:val="32"/>
          <w:szCs w:val="32"/>
          <w:highlight w:val="none"/>
        </w:rPr>
      </w:pPr>
    </w:p>
    <w:p w14:paraId="006E5EB6">
      <w:pPr>
        <w:keepNext w:val="0"/>
        <w:keepLines w:val="0"/>
        <w:pageBreakBefore w:val="0"/>
        <w:widowControl w:val="0"/>
        <w:numPr>
          <w:ilvl w:val="0"/>
          <w:numId w:val="0"/>
        </w:numPr>
        <w:kinsoku/>
        <w:wordWrap/>
        <w:overflowPunct/>
        <w:topLinePunct w:val="0"/>
        <w:autoSpaceDE/>
        <w:autoSpaceDN/>
        <w:bidi w:val="0"/>
        <w:adjustRightInd/>
        <w:spacing w:line="500" w:lineRule="exact"/>
        <w:ind w:firstLine="640"/>
        <w:textAlignment w:val="auto"/>
        <w:rPr>
          <w:rFonts w:hint="default" w:ascii="Times New Roman" w:hAnsi="Times New Roman" w:eastAsia="仿宋_GB2312" w:cs="Times New Roman"/>
          <w:color w:val="auto"/>
          <w:sz w:val="32"/>
          <w:szCs w:val="32"/>
          <w:highlight w:val="none"/>
        </w:rPr>
      </w:pPr>
    </w:p>
    <w:p w14:paraId="000AFD66">
      <w:pPr>
        <w:keepNext w:val="0"/>
        <w:keepLines w:val="0"/>
        <w:pageBreakBefore w:val="0"/>
        <w:widowControl w:val="0"/>
        <w:numPr>
          <w:ilvl w:val="0"/>
          <w:numId w:val="0"/>
        </w:numPr>
        <w:kinsoku/>
        <w:wordWrap w:val="0"/>
        <w:overflowPunct/>
        <w:topLinePunct w:val="0"/>
        <w:autoSpaceDE/>
        <w:autoSpaceDN/>
        <w:bidi w:val="0"/>
        <w:adjustRightInd/>
        <w:spacing w:line="500" w:lineRule="exact"/>
        <w:jc w:val="righ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 xml:space="preserve">威海市文登区人民政府办公室    </w:t>
      </w:r>
    </w:p>
    <w:p w14:paraId="57ED3FBC">
      <w:pPr>
        <w:keepNext w:val="0"/>
        <w:keepLines w:val="0"/>
        <w:pageBreakBefore w:val="0"/>
        <w:widowControl w:val="0"/>
        <w:numPr>
          <w:ilvl w:val="0"/>
          <w:numId w:val="0"/>
        </w:numPr>
        <w:kinsoku/>
        <w:wordWrap w:val="0"/>
        <w:overflowPunct/>
        <w:topLinePunct w:val="0"/>
        <w:autoSpaceDE/>
        <w:autoSpaceDN/>
        <w:bidi w:val="0"/>
        <w:adjustRightInd/>
        <w:spacing w:line="500" w:lineRule="exact"/>
        <w:jc w:val="righ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2025年11月</w:t>
      </w:r>
      <w:r>
        <w:rPr>
          <w:rFonts w:hint="eastAsia" w:ascii="Times New Roman" w:hAnsi="Times New Roman" w:eastAsia="仿宋_GB2312" w:cs="Times New Roman"/>
          <w:color w:val="auto"/>
          <w:sz w:val="32"/>
          <w:szCs w:val="32"/>
          <w:highlight w:val="none"/>
          <w:lang w:val="en-US" w:eastAsia="zh-CN"/>
        </w:rPr>
        <w:t>8</w:t>
      </w:r>
      <w:r>
        <w:rPr>
          <w:rFonts w:hint="default" w:ascii="Times New Roman" w:hAnsi="Times New Roman" w:eastAsia="仿宋_GB2312" w:cs="Times New Roman"/>
          <w:color w:val="auto"/>
          <w:sz w:val="32"/>
          <w:szCs w:val="32"/>
          <w:highlight w:val="none"/>
          <w:lang w:val="en-US" w:eastAsia="zh-CN"/>
        </w:rPr>
        <w:t xml:space="preserve">日          </w:t>
      </w:r>
    </w:p>
    <w:p w14:paraId="077DCCF1">
      <w:pPr>
        <w:pStyle w:val="2"/>
        <w:keepNext w:val="0"/>
        <w:keepLines w:val="0"/>
        <w:pageBreakBefore w:val="0"/>
        <w:kinsoku/>
        <w:wordWrap/>
        <w:overflowPunct/>
        <w:topLinePunct w:val="0"/>
        <w:bidi w:val="0"/>
        <w:adjustRightInd/>
        <w:snapToGrid/>
        <w:spacing w:before="0" w:line="560" w:lineRule="exact"/>
        <w:ind w:right="43"/>
        <w:jc w:val="center"/>
        <w:textAlignment w:val="auto"/>
        <w:rPr>
          <w:rFonts w:hint="default" w:ascii="Times New Roman" w:hAnsi="Times New Roman" w:cs="Times New Roman"/>
          <w:color w:val="auto"/>
          <w:spacing w:val="0"/>
          <w:w w:val="100"/>
          <w:highlight w:val="none"/>
        </w:rPr>
      </w:pPr>
    </w:p>
    <w:p w14:paraId="76C86282">
      <w:pPr>
        <w:rPr>
          <w:rFonts w:hint="default" w:ascii="Times New Roman" w:hAnsi="Times New Roman" w:cs="Times New Roman"/>
          <w:color w:val="auto"/>
          <w:spacing w:val="0"/>
          <w:w w:val="100"/>
          <w:highlight w:val="none"/>
        </w:rPr>
      </w:pPr>
    </w:p>
    <w:p w14:paraId="03D400EB">
      <w:pPr>
        <w:rPr>
          <w:rFonts w:hint="default" w:ascii="Times New Roman" w:hAnsi="Times New Roman" w:cs="Times New Roman"/>
          <w:color w:val="auto"/>
          <w:spacing w:val="0"/>
          <w:w w:val="100"/>
          <w:highlight w:val="none"/>
        </w:rPr>
      </w:pPr>
    </w:p>
    <w:p w14:paraId="7A641ED9">
      <w:pPr>
        <w:rPr>
          <w:rFonts w:hint="default" w:ascii="Times New Roman" w:hAnsi="Times New Roman" w:cs="Times New Roman"/>
          <w:color w:val="auto"/>
          <w:spacing w:val="0"/>
          <w:w w:val="100"/>
          <w:highlight w:val="none"/>
        </w:rPr>
      </w:pPr>
    </w:p>
    <w:p w14:paraId="4DDF67AC">
      <w:pPr>
        <w:rPr>
          <w:rFonts w:hint="default" w:ascii="Times New Roman" w:hAnsi="Times New Roman" w:cs="Times New Roman"/>
          <w:color w:val="auto"/>
          <w:spacing w:val="0"/>
          <w:w w:val="100"/>
          <w:highlight w:val="none"/>
        </w:rPr>
      </w:pPr>
    </w:p>
    <w:p w14:paraId="5DC1C1AB">
      <w:pPr>
        <w:rPr>
          <w:rFonts w:hint="default" w:ascii="Times New Roman" w:hAnsi="Times New Roman" w:cs="Times New Roman"/>
          <w:color w:val="auto"/>
          <w:spacing w:val="0"/>
          <w:w w:val="100"/>
          <w:highlight w:val="none"/>
        </w:rPr>
      </w:pPr>
    </w:p>
    <w:p w14:paraId="31A57AFA">
      <w:pPr>
        <w:rPr>
          <w:rFonts w:hint="default" w:ascii="Times New Roman" w:hAnsi="Times New Roman" w:cs="Times New Roman"/>
          <w:color w:val="auto"/>
          <w:spacing w:val="0"/>
          <w:w w:val="100"/>
          <w:highlight w:val="none"/>
        </w:rPr>
      </w:pPr>
    </w:p>
    <w:p w14:paraId="201725F1">
      <w:pPr>
        <w:rPr>
          <w:rFonts w:hint="default" w:ascii="Times New Roman" w:hAnsi="Times New Roman" w:cs="Times New Roman"/>
          <w:color w:val="auto"/>
          <w:spacing w:val="0"/>
          <w:w w:val="100"/>
          <w:highlight w:val="none"/>
        </w:rPr>
      </w:pPr>
    </w:p>
    <w:p w14:paraId="78EB2E31">
      <w:pPr>
        <w:rPr>
          <w:rFonts w:hint="default" w:ascii="Times New Roman" w:hAnsi="Times New Roman" w:cs="Times New Roman"/>
          <w:color w:val="auto"/>
          <w:spacing w:val="0"/>
          <w:w w:val="100"/>
          <w:highlight w:val="none"/>
        </w:rPr>
      </w:pPr>
    </w:p>
    <w:p w14:paraId="66C9FB3C">
      <w:pPr>
        <w:rPr>
          <w:rFonts w:hint="default" w:ascii="Times New Roman" w:hAnsi="Times New Roman" w:cs="Times New Roman"/>
          <w:color w:val="auto"/>
          <w:spacing w:val="0"/>
          <w:w w:val="100"/>
          <w:highlight w:val="none"/>
        </w:rPr>
      </w:pPr>
    </w:p>
    <w:p w14:paraId="691305C0">
      <w:pPr>
        <w:rPr>
          <w:rFonts w:hint="default" w:ascii="Times New Roman" w:hAnsi="Times New Roman" w:cs="Times New Roman"/>
          <w:color w:val="auto"/>
          <w:spacing w:val="0"/>
          <w:w w:val="100"/>
          <w:highlight w:val="none"/>
        </w:rPr>
      </w:pPr>
    </w:p>
    <w:p w14:paraId="510F4C6C">
      <w:pPr>
        <w:keepNext w:val="0"/>
        <w:keepLines w:val="0"/>
        <w:pageBreakBefore w:val="0"/>
        <w:kinsoku/>
        <w:wordWrap/>
        <w:overflowPunct/>
        <w:topLinePunct w:val="0"/>
        <w:bidi w:val="0"/>
        <w:spacing w:line="560" w:lineRule="exact"/>
        <w:rPr>
          <w:rFonts w:hint="default" w:ascii="Times New Roman" w:hAnsi="Times New Roman" w:cs="Times New Roman"/>
        </w:rPr>
      </w:pPr>
    </w:p>
    <w:p w14:paraId="6E532356">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威海市文登区保障性租赁住房管理</w:t>
      </w:r>
      <w:r>
        <w:rPr>
          <w:rFonts w:hint="default" w:ascii="Times New Roman" w:hAnsi="Times New Roman" w:eastAsia="方正小标宋简体" w:cs="Times New Roman"/>
          <w:sz w:val="44"/>
          <w:szCs w:val="44"/>
        </w:rPr>
        <w:t>办法</w:t>
      </w:r>
    </w:p>
    <w:p w14:paraId="0BA75E9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楷体" w:cs="Times New Roman"/>
          <w:sz w:val="32"/>
          <w:szCs w:val="32"/>
          <w:highlight w:val="none"/>
          <w:lang w:val="en-US" w:eastAsia="zh-CN"/>
        </w:rPr>
      </w:pPr>
    </w:p>
    <w:p w14:paraId="77538A0D">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黑体" w:cs="Times New Roman"/>
          <w:bCs/>
          <w:sz w:val="32"/>
          <w:szCs w:val="32"/>
        </w:rPr>
      </w:pPr>
      <w:r>
        <w:rPr>
          <w:rFonts w:hint="eastAsia" w:ascii="Times New Roman" w:hAnsi="Times New Roman" w:eastAsia="黑体" w:cs="Times New Roman"/>
          <w:bCs/>
          <w:sz w:val="32"/>
          <w:szCs w:val="32"/>
          <w:lang w:val="en-US" w:eastAsia="zh-CN"/>
        </w:rPr>
        <w:t xml:space="preserve"> </w:t>
      </w:r>
      <w:r>
        <w:rPr>
          <w:rFonts w:hint="default" w:ascii="Times New Roman" w:hAnsi="Times New Roman" w:eastAsia="黑体" w:cs="Times New Roman"/>
          <w:bCs/>
          <w:sz w:val="32"/>
          <w:szCs w:val="32"/>
        </w:rPr>
        <w:t xml:space="preserve">总 </w:t>
      </w:r>
      <w:r>
        <w:rPr>
          <w:rFonts w:hint="eastAsia" w:ascii="Times New Roman" w:hAnsi="Times New Roman" w:eastAsia="黑体" w:cs="Times New Roman"/>
          <w:bCs/>
          <w:sz w:val="32"/>
          <w:szCs w:val="32"/>
          <w:lang w:val="en-US" w:eastAsia="zh-CN"/>
        </w:rPr>
        <w:t xml:space="preserve"> </w:t>
      </w:r>
      <w:r>
        <w:rPr>
          <w:rFonts w:hint="default" w:ascii="Times New Roman" w:hAnsi="Times New Roman" w:eastAsia="黑体" w:cs="Times New Roman"/>
          <w:bCs/>
          <w:sz w:val="32"/>
          <w:szCs w:val="32"/>
        </w:rPr>
        <w:t>则</w:t>
      </w:r>
    </w:p>
    <w:p w14:paraId="57995A7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黑体" w:cs="Times New Roman"/>
          <w:bCs/>
          <w:sz w:val="32"/>
          <w:szCs w:val="32"/>
        </w:rPr>
      </w:pPr>
    </w:p>
    <w:p w14:paraId="3653472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b w:val="0"/>
          <w:bCs w:val="0"/>
          <w:sz w:val="32"/>
          <w:szCs w:val="32"/>
          <w:lang w:eastAsia="zh-CN"/>
        </w:rPr>
      </w:pPr>
      <w:r>
        <w:rPr>
          <w:rFonts w:hint="default" w:ascii="Times New Roman" w:hAnsi="Times New Roman" w:eastAsia="黑体" w:cs="Times New Roman"/>
          <w:b w:val="0"/>
          <w:bCs w:val="0"/>
          <w:sz w:val="32"/>
          <w:szCs w:val="32"/>
        </w:rPr>
        <w:t>第一条</w:t>
      </w:r>
      <w:r>
        <w:rPr>
          <w:rFonts w:hint="default" w:ascii="Times New Roman" w:hAnsi="Times New Roman" w:eastAsia="楷体_GB2312" w:cs="Times New Roman"/>
          <w:b/>
          <w:bCs/>
          <w:sz w:val="32"/>
          <w:szCs w:val="32"/>
          <w:lang w:val="en-US" w:eastAsia="zh-CN"/>
        </w:rPr>
        <w:t xml:space="preserve"> </w:t>
      </w:r>
      <w:r>
        <w:rPr>
          <w:rFonts w:hint="eastAsia" w:ascii="Times New Roman" w:hAnsi="Times New Roman" w:eastAsia="楷体_GB2312" w:cs="Times New Roman"/>
          <w:b/>
          <w:bCs/>
          <w:sz w:val="32"/>
          <w:szCs w:val="32"/>
          <w:lang w:val="en-US" w:eastAsia="zh-CN"/>
        </w:rPr>
        <w:t xml:space="preserve"> </w:t>
      </w:r>
      <w:r>
        <w:rPr>
          <w:rFonts w:hint="default" w:ascii="Times New Roman" w:hAnsi="Times New Roman" w:eastAsia="仿宋_GB2312" w:cs="Times New Roman"/>
          <w:sz w:val="32"/>
          <w:szCs w:val="32"/>
          <w:lang w:eastAsia="zh-CN"/>
        </w:rPr>
        <w:t>为加快发展保障性租赁住房，进一步完善住房保障体系，着力缓解新市民、青年人等群体住房困难问题，根据《国务院办公厅关于加快发展保障性租赁住房的意见》（国办发〔2021〕</w:t>
      </w:r>
      <w:r>
        <w:rPr>
          <w:rFonts w:hint="default" w:ascii="Times New Roman" w:hAnsi="Times New Roman" w:eastAsia="仿宋_GB2312" w:cs="Times New Roman"/>
          <w:sz w:val="32"/>
          <w:szCs w:val="32"/>
          <w:lang w:val="en-US" w:eastAsia="zh-CN"/>
        </w:rPr>
        <w:t>22号</w:t>
      </w:r>
      <w:r>
        <w:rPr>
          <w:rFonts w:hint="default" w:ascii="Times New Roman" w:hAnsi="Times New Roman" w:eastAsia="仿宋_GB2312" w:cs="Times New Roman"/>
          <w:sz w:val="32"/>
          <w:szCs w:val="32"/>
          <w:lang w:eastAsia="zh-CN"/>
        </w:rPr>
        <w:t>）、《山东省人民政府办公厅关于加快发展保障性租赁住房的实施意见》（鲁政办发〔202</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17号</w:t>
      </w:r>
      <w:r>
        <w:rPr>
          <w:rFonts w:hint="default" w:ascii="Times New Roman" w:hAnsi="Times New Roman" w:eastAsia="仿宋_GB2312" w:cs="Times New Roman"/>
          <w:sz w:val="32"/>
          <w:szCs w:val="32"/>
          <w:lang w:eastAsia="zh-CN"/>
        </w:rPr>
        <w:t>）、《威海市人民政府办公室关于加快发展保障性租赁住房的实施意见》（威政办发〔2022〕10号）文件精神，结合我区实际，制定本办法。</w:t>
      </w:r>
    </w:p>
    <w:p w14:paraId="7EABC2C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rPr>
        <w:t>第二条</w:t>
      </w:r>
      <w:r>
        <w:rPr>
          <w:rFonts w:hint="default" w:ascii="Times New Roman" w:hAnsi="Times New Roman" w:eastAsia="仿宋" w:cs="Times New Roman"/>
          <w:sz w:val="32"/>
          <w:szCs w:val="32"/>
        </w:rPr>
        <w:t xml:space="preserve"> </w:t>
      </w: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_GB2312" w:cs="Times New Roman"/>
          <w:sz w:val="32"/>
          <w:szCs w:val="32"/>
        </w:rPr>
        <w:t>本办法所称</w:t>
      </w:r>
      <w:r>
        <w:rPr>
          <w:rFonts w:hint="default" w:ascii="Times New Roman" w:hAnsi="Times New Roman" w:eastAsia="仿宋_GB2312" w:cs="Times New Roman"/>
          <w:sz w:val="32"/>
          <w:szCs w:val="32"/>
          <w:lang w:eastAsia="zh-CN"/>
        </w:rPr>
        <w:t>保障性</w:t>
      </w:r>
      <w:r>
        <w:rPr>
          <w:rFonts w:hint="default" w:ascii="Times New Roman" w:hAnsi="Times New Roman" w:eastAsia="仿宋_GB2312" w:cs="Times New Roman"/>
          <w:sz w:val="32"/>
          <w:szCs w:val="32"/>
        </w:rPr>
        <w:t>租赁住房，是指由政府给予土地、财政、税收、金融等政策支持，限定户型面积和租金标准，面向符合条件</w:t>
      </w:r>
      <w:r>
        <w:rPr>
          <w:rFonts w:hint="default" w:ascii="Times New Roman" w:hAnsi="Times New Roman" w:eastAsia="仿宋_GB2312" w:cs="Times New Roman"/>
          <w:color w:val="auto"/>
          <w:sz w:val="32"/>
          <w:szCs w:val="32"/>
        </w:rPr>
        <w:t>的</w:t>
      </w:r>
      <w:r>
        <w:rPr>
          <w:rFonts w:hint="default" w:ascii="Times New Roman" w:hAnsi="Times New Roman" w:eastAsia="仿宋_GB2312" w:cs="Times New Roman"/>
          <w:color w:val="auto"/>
          <w:sz w:val="32"/>
          <w:szCs w:val="32"/>
          <w:lang w:eastAsia="zh-CN"/>
        </w:rPr>
        <w:t>新就业无房职工、城镇稳定就业人员</w:t>
      </w:r>
      <w:r>
        <w:rPr>
          <w:rFonts w:hint="default" w:ascii="Times New Roman" w:hAnsi="Times New Roman" w:eastAsia="仿宋_GB2312" w:cs="Times New Roman"/>
          <w:color w:val="auto"/>
          <w:sz w:val="32"/>
          <w:szCs w:val="32"/>
        </w:rPr>
        <w:t>等</w:t>
      </w:r>
      <w:r>
        <w:rPr>
          <w:rFonts w:hint="default" w:ascii="Times New Roman" w:hAnsi="Times New Roman" w:eastAsia="仿宋_GB2312" w:cs="Times New Roman"/>
          <w:color w:val="auto"/>
          <w:sz w:val="32"/>
          <w:szCs w:val="32"/>
          <w:lang w:eastAsia="zh-CN"/>
        </w:rPr>
        <w:t>住</w:t>
      </w:r>
      <w:r>
        <w:rPr>
          <w:rFonts w:hint="default" w:ascii="Times New Roman" w:hAnsi="Times New Roman" w:eastAsia="仿宋_GB2312" w:cs="Times New Roman"/>
          <w:sz w:val="32"/>
          <w:szCs w:val="32"/>
          <w:lang w:eastAsia="zh-CN"/>
        </w:rPr>
        <w:t>房困难</w:t>
      </w:r>
      <w:r>
        <w:rPr>
          <w:rFonts w:hint="default" w:ascii="Times New Roman" w:hAnsi="Times New Roman" w:eastAsia="仿宋_GB2312" w:cs="Times New Roman"/>
          <w:sz w:val="32"/>
          <w:szCs w:val="32"/>
        </w:rPr>
        <w:t>群体出租的</w:t>
      </w:r>
      <w:r>
        <w:rPr>
          <w:rFonts w:hint="eastAsia" w:ascii="Times New Roman" w:hAnsi="Times New Roman" w:eastAsia="仿宋_GB2312" w:cs="Times New Roman"/>
          <w:sz w:val="32"/>
          <w:szCs w:val="32"/>
          <w:lang w:val="en-US" w:eastAsia="zh-CN"/>
        </w:rPr>
        <w:t>保障</w:t>
      </w:r>
      <w:r>
        <w:rPr>
          <w:rFonts w:hint="default" w:ascii="Times New Roman" w:hAnsi="Times New Roman" w:eastAsia="仿宋_GB2312" w:cs="Times New Roman"/>
          <w:sz w:val="32"/>
          <w:szCs w:val="32"/>
        </w:rPr>
        <w:t>性住房。</w:t>
      </w:r>
    </w:p>
    <w:p w14:paraId="2F2FED2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pacing w:val="-11"/>
          <w:sz w:val="32"/>
          <w:szCs w:val="32"/>
        </w:rPr>
      </w:pPr>
      <w:r>
        <w:rPr>
          <w:rFonts w:hint="default" w:ascii="Times New Roman" w:hAnsi="Times New Roman" w:eastAsia="黑体" w:cs="Times New Roman"/>
          <w:b w:val="0"/>
          <w:bCs w:val="0"/>
          <w:sz w:val="32"/>
          <w:szCs w:val="32"/>
        </w:rPr>
        <w:t>第</w:t>
      </w:r>
      <w:r>
        <w:rPr>
          <w:rFonts w:hint="default" w:ascii="Times New Roman" w:hAnsi="Times New Roman" w:eastAsia="黑体" w:cs="Times New Roman"/>
          <w:b w:val="0"/>
          <w:bCs w:val="0"/>
          <w:sz w:val="32"/>
          <w:szCs w:val="32"/>
          <w:lang w:eastAsia="zh-CN"/>
        </w:rPr>
        <w:t>三</w:t>
      </w:r>
      <w:r>
        <w:rPr>
          <w:rFonts w:hint="default" w:ascii="Times New Roman" w:hAnsi="Times New Roman" w:eastAsia="黑体" w:cs="Times New Roman"/>
          <w:b w:val="0"/>
          <w:bCs w:val="0"/>
          <w:sz w:val="32"/>
          <w:szCs w:val="32"/>
        </w:rPr>
        <w:t>条</w:t>
      </w: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pacing w:val="-6"/>
          <w:sz w:val="32"/>
          <w:szCs w:val="32"/>
        </w:rPr>
        <w:t>本办法适用</w:t>
      </w:r>
      <w:r>
        <w:rPr>
          <w:rFonts w:hint="default" w:ascii="Times New Roman" w:hAnsi="Times New Roman" w:eastAsia="仿宋_GB2312" w:cs="Times New Roman"/>
          <w:spacing w:val="-6"/>
          <w:sz w:val="32"/>
          <w:szCs w:val="32"/>
          <w:lang w:eastAsia="zh-CN"/>
        </w:rPr>
        <w:t>于文登区范围内的</w:t>
      </w:r>
      <w:r>
        <w:rPr>
          <w:rFonts w:hint="default" w:ascii="Times New Roman" w:hAnsi="Times New Roman" w:eastAsia="仿宋_GB2312" w:cs="Times New Roman"/>
          <w:spacing w:val="-6"/>
          <w:sz w:val="32"/>
          <w:szCs w:val="32"/>
        </w:rPr>
        <w:t>保障性租赁住房管理。</w:t>
      </w:r>
    </w:p>
    <w:p w14:paraId="113F41F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黑体" w:cs="Times New Roman"/>
          <w:sz w:val="32"/>
          <w:szCs w:val="32"/>
          <w:lang w:eastAsia="zh-CN"/>
        </w:rPr>
        <w:t>第四条</w:t>
      </w: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住建</w:t>
      </w:r>
      <w:r>
        <w:rPr>
          <w:rFonts w:hint="default" w:ascii="Times New Roman" w:hAnsi="Times New Roman" w:eastAsia="仿宋_GB2312" w:cs="Times New Roman"/>
          <w:sz w:val="32"/>
          <w:szCs w:val="32"/>
          <w:lang w:eastAsia="zh-CN"/>
        </w:rPr>
        <w:t>部门</w:t>
      </w:r>
      <w:r>
        <w:rPr>
          <w:rFonts w:hint="default" w:ascii="Times New Roman" w:hAnsi="Times New Roman" w:eastAsia="仿宋_GB2312" w:cs="Times New Roman"/>
          <w:sz w:val="32"/>
          <w:szCs w:val="32"/>
        </w:rPr>
        <w:t>为</w:t>
      </w:r>
      <w:r>
        <w:rPr>
          <w:rFonts w:hint="default" w:ascii="Times New Roman" w:hAnsi="Times New Roman" w:eastAsia="仿宋_GB2312" w:cs="Times New Roman"/>
          <w:sz w:val="32"/>
          <w:szCs w:val="32"/>
          <w:lang w:eastAsia="zh-CN"/>
        </w:rPr>
        <w:t>文登区保障性</w:t>
      </w:r>
      <w:r>
        <w:rPr>
          <w:rFonts w:hint="default" w:ascii="Times New Roman" w:hAnsi="Times New Roman" w:eastAsia="仿宋_GB2312" w:cs="Times New Roman"/>
          <w:sz w:val="32"/>
          <w:szCs w:val="32"/>
        </w:rPr>
        <w:t>租赁住房的行政主管部门，负责拟订本行政区域</w:t>
      </w:r>
      <w:r>
        <w:rPr>
          <w:rFonts w:hint="default" w:ascii="Times New Roman" w:hAnsi="Times New Roman" w:eastAsia="仿宋_GB2312" w:cs="Times New Roman"/>
          <w:sz w:val="32"/>
          <w:szCs w:val="32"/>
          <w:lang w:eastAsia="zh-CN"/>
        </w:rPr>
        <w:t>保障性</w:t>
      </w:r>
      <w:r>
        <w:rPr>
          <w:rFonts w:hint="default" w:ascii="Times New Roman" w:hAnsi="Times New Roman" w:eastAsia="仿宋_GB2312" w:cs="Times New Roman"/>
          <w:sz w:val="32"/>
          <w:szCs w:val="32"/>
        </w:rPr>
        <w:t>租赁住房的年度计划和相关政策，指导全</w:t>
      </w:r>
      <w:r>
        <w:rPr>
          <w:rFonts w:hint="default"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保障性租赁住房管理工作，承担</w:t>
      </w:r>
      <w:r>
        <w:rPr>
          <w:rFonts w:hint="default" w:ascii="Times New Roman" w:hAnsi="Times New Roman" w:eastAsia="仿宋_GB2312" w:cs="Times New Roman"/>
          <w:sz w:val="32"/>
          <w:szCs w:val="32"/>
          <w:lang w:eastAsia="zh-CN"/>
        </w:rPr>
        <w:t>向社会招租的</w:t>
      </w:r>
      <w:r>
        <w:rPr>
          <w:rFonts w:hint="default" w:ascii="Times New Roman" w:hAnsi="Times New Roman" w:eastAsia="仿宋_GB2312" w:cs="Times New Roman"/>
          <w:sz w:val="32"/>
          <w:szCs w:val="32"/>
        </w:rPr>
        <w:t>保障性租赁住房资格</w:t>
      </w:r>
      <w:r>
        <w:rPr>
          <w:rFonts w:hint="default" w:ascii="Times New Roman" w:hAnsi="Times New Roman" w:eastAsia="仿宋_GB2312" w:cs="Times New Roman"/>
          <w:sz w:val="32"/>
          <w:szCs w:val="32"/>
          <w:lang w:eastAsia="zh-CN"/>
        </w:rPr>
        <w:t>认定工作。</w:t>
      </w:r>
    </w:p>
    <w:p w14:paraId="77CB127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镇街负责保障性租赁住房的业务受理工作，</w:t>
      </w:r>
      <w:r>
        <w:rPr>
          <w:rFonts w:hint="default" w:ascii="Times New Roman" w:hAnsi="Times New Roman" w:eastAsia="仿宋_GB2312" w:cs="Times New Roman"/>
          <w:sz w:val="32"/>
          <w:szCs w:val="32"/>
        </w:rPr>
        <w:t>财政、民政、自然资源</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规划、</w:t>
      </w:r>
      <w:r>
        <w:rPr>
          <w:rFonts w:hint="default" w:ascii="Times New Roman" w:hAnsi="Times New Roman" w:eastAsia="仿宋_GB2312" w:cs="Times New Roman"/>
          <w:sz w:val="32"/>
          <w:szCs w:val="32"/>
          <w:lang w:eastAsia="zh-CN"/>
        </w:rPr>
        <w:t>人社、</w:t>
      </w:r>
      <w:r>
        <w:rPr>
          <w:rFonts w:hint="default" w:ascii="Times New Roman" w:hAnsi="Times New Roman" w:eastAsia="仿宋_GB2312" w:cs="Times New Roman"/>
          <w:sz w:val="32"/>
          <w:szCs w:val="32"/>
        </w:rPr>
        <w:t>税务等部门按照各自职责，</w:t>
      </w:r>
      <w:r>
        <w:rPr>
          <w:rFonts w:hint="default" w:ascii="Times New Roman" w:hAnsi="Times New Roman" w:eastAsia="仿宋_GB2312" w:cs="Times New Roman"/>
          <w:sz w:val="32"/>
          <w:szCs w:val="32"/>
          <w:lang w:eastAsia="zh-CN"/>
        </w:rPr>
        <w:t>协同</w:t>
      </w:r>
      <w:r>
        <w:rPr>
          <w:rFonts w:hint="default" w:ascii="Times New Roman" w:hAnsi="Times New Roman" w:eastAsia="仿宋_GB2312" w:cs="Times New Roman"/>
          <w:sz w:val="32"/>
          <w:szCs w:val="32"/>
        </w:rPr>
        <w:t>做好</w:t>
      </w:r>
      <w:r>
        <w:rPr>
          <w:rFonts w:hint="default" w:ascii="Times New Roman" w:hAnsi="Times New Roman" w:eastAsia="仿宋_GB2312" w:cs="Times New Roman"/>
          <w:sz w:val="32"/>
          <w:szCs w:val="32"/>
          <w:lang w:eastAsia="zh-CN"/>
        </w:rPr>
        <w:t>保障性</w:t>
      </w:r>
      <w:r>
        <w:rPr>
          <w:rFonts w:hint="default" w:ascii="Times New Roman" w:hAnsi="Times New Roman" w:eastAsia="仿宋_GB2312" w:cs="Times New Roman"/>
          <w:sz w:val="32"/>
          <w:szCs w:val="32"/>
        </w:rPr>
        <w:t>租赁住房建设和管理的有关工作。</w:t>
      </w:r>
    </w:p>
    <w:p w14:paraId="2FDC136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保障性租赁住房按照“市场化、专业化”的原则，由产权单位</w:t>
      </w:r>
      <w:r>
        <w:rPr>
          <w:rFonts w:hint="default" w:ascii="Times New Roman" w:hAnsi="Times New Roman" w:eastAsia="仿宋_GB2312" w:cs="Times New Roman"/>
          <w:sz w:val="32"/>
          <w:szCs w:val="32"/>
          <w:lang w:eastAsia="zh-CN"/>
        </w:rPr>
        <w:t>负责本项目的保障性租赁住房选房配租、签约备案、入住退出、日常巡查、隐患排除、信访处理、使用监管等工作。产权单位可</w:t>
      </w:r>
      <w:r>
        <w:rPr>
          <w:rFonts w:hint="default" w:ascii="Times New Roman" w:hAnsi="Times New Roman" w:eastAsia="仿宋_GB2312" w:cs="Times New Roman"/>
          <w:sz w:val="32"/>
          <w:szCs w:val="32"/>
        </w:rPr>
        <w:t>自行运营管理</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或</w:t>
      </w:r>
      <w:r>
        <w:rPr>
          <w:rFonts w:hint="default" w:ascii="Times New Roman" w:hAnsi="Times New Roman" w:eastAsia="仿宋_GB2312" w:cs="Times New Roman"/>
          <w:sz w:val="32"/>
          <w:szCs w:val="32"/>
          <w:lang w:eastAsia="zh-CN"/>
        </w:rPr>
        <w:t>通过</w:t>
      </w:r>
      <w:r>
        <w:rPr>
          <w:rFonts w:hint="default" w:ascii="Times New Roman" w:hAnsi="Times New Roman" w:eastAsia="仿宋_GB2312" w:cs="Times New Roman"/>
          <w:sz w:val="32"/>
          <w:szCs w:val="32"/>
        </w:rPr>
        <w:t>联营入股、购买服务等方式委托具有相应资质的专业运营机构实行运营管理。</w:t>
      </w:r>
    </w:p>
    <w:p w14:paraId="0937F46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p>
    <w:p w14:paraId="5C819323">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0" w:leftChars="0" w:firstLine="0" w:firstLineChars="0"/>
        <w:jc w:val="center"/>
        <w:textAlignment w:val="auto"/>
        <w:rPr>
          <w:rFonts w:hint="default" w:ascii="Times New Roman" w:hAnsi="Times New Roman" w:eastAsia="黑体" w:cs="Times New Roman"/>
          <w:sz w:val="32"/>
          <w:szCs w:val="32"/>
          <w:lang w:eastAsia="zh-CN"/>
        </w:rPr>
      </w:pPr>
      <w:r>
        <w:rPr>
          <w:rFonts w:hint="eastAsia"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lang w:eastAsia="zh-CN"/>
        </w:rPr>
        <w:t>建设与筹集</w:t>
      </w:r>
    </w:p>
    <w:p w14:paraId="59930F2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jc w:val="both"/>
        <w:textAlignment w:val="auto"/>
        <w:rPr>
          <w:rFonts w:hint="default" w:ascii="Times New Roman" w:hAnsi="Times New Roman" w:eastAsia="黑体" w:cs="Times New Roman"/>
          <w:sz w:val="32"/>
          <w:szCs w:val="32"/>
          <w:lang w:eastAsia="zh-CN"/>
        </w:rPr>
      </w:pPr>
    </w:p>
    <w:p w14:paraId="0709A5C0">
      <w:pPr>
        <w:keepNext w:val="0"/>
        <w:keepLines w:val="0"/>
        <w:pageBreakBefore w:val="0"/>
        <w:widowControl w:val="0"/>
        <w:kinsoku/>
        <w:wordWrap/>
        <w:overflowPunct/>
        <w:topLinePunct w:val="0"/>
        <w:autoSpaceDE/>
        <w:autoSpaceDN/>
        <w:bidi w:val="0"/>
        <w:adjustRightInd w:val="0"/>
        <w:snapToGrid w:val="0"/>
        <w:spacing w:line="560" w:lineRule="exact"/>
        <w:ind w:firstLine="6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rPr>
        <w:t>第</w:t>
      </w:r>
      <w:r>
        <w:rPr>
          <w:rFonts w:hint="default" w:ascii="Times New Roman" w:hAnsi="Times New Roman" w:eastAsia="黑体" w:cs="Times New Roman"/>
          <w:b w:val="0"/>
          <w:bCs w:val="0"/>
          <w:sz w:val="32"/>
          <w:szCs w:val="32"/>
          <w:lang w:eastAsia="zh-CN"/>
        </w:rPr>
        <w:t>五</w:t>
      </w:r>
      <w:r>
        <w:rPr>
          <w:rFonts w:hint="default" w:ascii="Times New Roman" w:hAnsi="Times New Roman" w:eastAsia="黑体" w:cs="Times New Roman"/>
          <w:b w:val="0"/>
          <w:bCs w:val="0"/>
          <w:sz w:val="32"/>
          <w:szCs w:val="32"/>
        </w:rPr>
        <w:t>条</w:t>
      </w:r>
      <w:r>
        <w:rPr>
          <w:rFonts w:hint="default" w:ascii="Times New Roman" w:hAnsi="Times New Roman" w:eastAsia="楷体_GB2312" w:cs="Times New Roman"/>
          <w:sz w:val="32"/>
          <w:szCs w:val="32"/>
        </w:rPr>
        <w:t xml:space="preserve"> </w:t>
      </w:r>
      <w:r>
        <w:rPr>
          <w:rFonts w:hint="eastAsia" w:ascii="Times New Roman" w:hAnsi="Times New Roman" w:eastAsia="楷体_GB2312" w:cs="Times New Roman"/>
          <w:sz w:val="32"/>
          <w:szCs w:val="32"/>
          <w:lang w:val="en-US" w:eastAsia="zh-CN"/>
        </w:rPr>
        <w:t xml:space="preserve"> </w:t>
      </w:r>
      <w:r>
        <w:rPr>
          <w:rFonts w:hint="default" w:ascii="Times New Roman" w:hAnsi="Times New Roman" w:eastAsia="仿宋_GB2312" w:cs="Times New Roman"/>
          <w:sz w:val="32"/>
          <w:szCs w:val="32"/>
          <w:lang w:eastAsia="zh-CN"/>
        </w:rPr>
        <w:t>保障性</w:t>
      </w:r>
      <w:r>
        <w:rPr>
          <w:rFonts w:hint="default" w:ascii="Times New Roman" w:hAnsi="Times New Roman" w:eastAsia="仿宋_GB2312" w:cs="Times New Roman"/>
          <w:sz w:val="32"/>
          <w:szCs w:val="32"/>
        </w:rPr>
        <w:t>租赁住房房源通过新建、</w:t>
      </w:r>
      <w:r>
        <w:rPr>
          <w:rFonts w:hint="default" w:ascii="Times New Roman" w:hAnsi="Times New Roman" w:eastAsia="仿宋_GB2312" w:cs="Times New Roman"/>
          <w:strike w:val="0"/>
          <w:dstrike w:val="0"/>
          <w:color w:val="auto"/>
          <w:sz w:val="32"/>
          <w:szCs w:val="32"/>
          <w:lang w:eastAsia="zh-CN"/>
        </w:rPr>
        <w:t>购买、</w:t>
      </w:r>
      <w:r>
        <w:rPr>
          <w:rFonts w:hint="default" w:ascii="Times New Roman" w:hAnsi="Times New Roman" w:eastAsia="仿宋_GB2312" w:cs="Times New Roman"/>
          <w:sz w:val="32"/>
          <w:szCs w:val="32"/>
        </w:rPr>
        <w:t>改建、</w:t>
      </w:r>
      <w:r>
        <w:rPr>
          <w:rFonts w:hint="default" w:ascii="Times New Roman" w:hAnsi="Times New Roman" w:eastAsia="仿宋_GB2312" w:cs="Times New Roman"/>
          <w:sz w:val="32"/>
          <w:szCs w:val="32"/>
          <w:lang w:eastAsia="zh-CN"/>
        </w:rPr>
        <w:t>改造</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盘活、转化</w:t>
      </w:r>
      <w:r>
        <w:rPr>
          <w:rFonts w:hint="default" w:ascii="Times New Roman" w:hAnsi="Times New Roman" w:eastAsia="仿宋_GB2312" w:cs="Times New Roman"/>
          <w:sz w:val="32"/>
          <w:szCs w:val="32"/>
        </w:rPr>
        <w:t>等方式多渠道建设和筹集。</w:t>
      </w:r>
    </w:p>
    <w:p w14:paraId="1D95692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rPr>
        <w:t>第</w:t>
      </w:r>
      <w:r>
        <w:rPr>
          <w:rFonts w:hint="default" w:ascii="Times New Roman" w:hAnsi="Times New Roman" w:eastAsia="黑体" w:cs="Times New Roman"/>
          <w:b w:val="0"/>
          <w:bCs w:val="0"/>
          <w:sz w:val="32"/>
          <w:szCs w:val="32"/>
          <w:lang w:eastAsia="zh-CN"/>
        </w:rPr>
        <w:t>六</w:t>
      </w:r>
      <w:r>
        <w:rPr>
          <w:rFonts w:hint="default" w:ascii="Times New Roman" w:hAnsi="Times New Roman" w:eastAsia="黑体" w:cs="Times New Roman"/>
          <w:b w:val="0"/>
          <w:bCs w:val="0"/>
          <w:sz w:val="32"/>
          <w:szCs w:val="32"/>
        </w:rPr>
        <w:t>条</w:t>
      </w: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保障性租赁住房分为住宅型和宿舍型两类。其中宿舍型保障性租赁住房以建筑面积20</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35平方米的户型为主；住宅型保障性租赁住房以建筑面积不超过70平方米的小户型为主。已开工或建成的住房转为保障性租赁住房使用的，可适当放宽建筑面积标准。</w:t>
      </w:r>
    </w:p>
    <w:p w14:paraId="37B0E2D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黑体" w:cs="Times New Roman"/>
          <w:b w:val="0"/>
          <w:bCs w:val="0"/>
          <w:sz w:val="32"/>
          <w:szCs w:val="32"/>
        </w:rPr>
        <w:t>第</w:t>
      </w:r>
      <w:r>
        <w:rPr>
          <w:rFonts w:hint="default" w:ascii="Times New Roman" w:hAnsi="Times New Roman" w:eastAsia="黑体" w:cs="Times New Roman"/>
          <w:b w:val="0"/>
          <w:bCs w:val="0"/>
          <w:sz w:val="32"/>
          <w:szCs w:val="32"/>
          <w:lang w:eastAsia="zh-CN"/>
        </w:rPr>
        <w:t>七</w:t>
      </w:r>
      <w:r>
        <w:rPr>
          <w:rFonts w:hint="default" w:ascii="Times New Roman" w:hAnsi="Times New Roman" w:eastAsia="黑体" w:cs="Times New Roman"/>
          <w:b w:val="0"/>
          <w:bCs w:val="0"/>
          <w:sz w:val="32"/>
          <w:szCs w:val="32"/>
        </w:rPr>
        <w:t>条</w:t>
      </w: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保障性租赁住房实行项目认定机制</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成立</w:t>
      </w:r>
      <w:r>
        <w:rPr>
          <w:rFonts w:hint="default" w:ascii="Times New Roman" w:hAnsi="Times New Roman" w:eastAsia="仿宋_GB2312" w:cs="Times New Roman"/>
          <w:sz w:val="32"/>
          <w:szCs w:val="32"/>
        </w:rPr>
        <w:t>保障性租赁住房工作领导小组，</w:t>
      </w:r>
      <w:r>
        <w:rPr>
          <w:rFonts w:hint="default" w:ascii="Times New Roman" w:hAnsi="Times New Roman" w:eastAsia="仿宋_GB2312" w:cs="Times New Roman"/>
          <w:sz w:val="32"/>
          <w:szCs w:val="32"/>
          <w:lang w:eastAsia="zh-CN"/>
        </w:rPr>
        <w:t>由其</w:t>
      </w:r>
      <w:r>
        <w:rPr>
          <w:rFonts w:hint="default" w:ascii="Times New Roman" w:hAnsi="Times New Roman" w:eastAsia="仿宋_GB2312" w:cs="Times New Roman"/>
          <w:sz w:val="32"/>
          <w:szCs w:val="32"/>
        </w:rPr>
        <w:t>组织相关部门对保障性租赁住房申报项目进行联合审查、联合验收。经联合审查同意的，出具保障性租赁住房项目认定书，并</w:t>
      </w:r>
      <w:r>
        <w:rPr>
          <w:rFonts w:hint="default" w:ascii="Times New Roman" w:hAnsi="Times New Roman" w:eastAsia="仿宋_GB2312" w:cs="Times New Roman"/>
          <w:sz w:val="32"/>
          <w:szCs w:val="32"/>
          <w:lang w:eastAsia="zh-CN"/>
        </w:rPr>
        <w:t>上报</w:t>
      </w:r>
      <w:r>
        <w:rPr>
          <w:rFonts w:hint="default" w:ascii="Times New Roman" w:hAnsi="Times New Roman" w:eastAsia="仿宋_GB2312" w:cs="Times New Roman"/>
          <w:sz w:val="32"/>
          <w:szCs w:val="32"/>
        </w:rPr>
        <w:t>备案</w:t>
      </w:r>
      <w:r>
        <w:rPr>
          <w:rFonts w:hint="default" w:ascii="Times New Roman" w:hAnsi="Times New Roman" w:eastAsia="仿宋_GB2312" w:cs="Times New Roman"/>
          <w:color w:val="auto"/>
          <w:sz w:val="32"/>
          <w:szCs w:val="32"/>
          <w:lang w:eastAsia="zh-CN"/>
        </w:rPr>
        <w:t>；经联合验收通过的，方可交付使用。</w:t>
      </w:r>
    </w:p>
    <w:p w14:paraId="0CBBC21D">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sz w:val="32"/>
          <w:szCs w:val="32"/>
          <w:lang w:eastAsia="zh-CN"/>
        </w:rPr>
      </w:pPr>
    </w:p>
    <w:p w14:paraId="6CAE24FB">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0" w:leftChars="0" w:firstLine="0" w:firstLineChars="0"/>
        <w:jc w:val="center"/>
        <w:textAlignment w:val="auto"/>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val="en-US" w:eastAsia="zh-CN"/>
        </w:rPr>
        <w:t xml:space="preserve"> </w:t>
      </w:r>
      <w:r>
        <w:rPr>
          <w:rFonts w:hint="default" w:ascii="Times New Roman" w:hAnsi="Times New Roman" w:eastAsia="黑体" w:cs="Times New Roman"/>
          <w:sz w:val="32"/>
          <w:szCs w:val="32"/>
          <w:highlight w:val="none"/>
        </w:rPr>
        <w:t>申请与审核</w:t>
      </w:r>
    </w:p>
    <w:p w14:paraId="3349A57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jc w:val="both"/>
        <w:textAlignment w:val="auto"/>
        <w:rPr>
          <w:rFonts w:hint="default" w:ascii="Times New Roman" w:hAnsi="Times New Roman" w:eastAsia="黑体" w:cs="Times New Roman"/>
          <w:sz w:val="32"/>
          <w:szCs w:val="32"/>
          <w:highlight w:val="none"/>
        </w:rPr>
      </w:pPr>
    </w:p>
    <w:p w14:paraId="26F54AE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rPr>
        <w:t>第</w:t>
      </w:r>
      <w:r>
        <w:rPr>
          <w:rFonts w:hint="default" w:ascii="Times New Roman" w:hAnsi="Times New Roman" w:eastAsia="黑体" w:cs="Times New Roman"/>
          <w:b w:val="0"/>
          <w:bCs w:val="0"/>
          <w:sz w:val="32"/>
          <w:szCs w:val="32"/>
          <w:lang w:eastAsia="zh-CN"/>
        </w:rPr>
        <w:t>八</w:t>
      </w:r>
      <w:r>
        <w:rPr>
          <w:rFonts w:hint="default" w:ascii="Times New Roman" w:hAnsi="Times New Roman" w:eastAsia="黑体" w:cs="Times New Roman"/>
          <w:b w:val="0"/>
          <w:bCs w:val="0"/>
          <w:sz w:val="32"/>
          <w:szCs w:val="32"/>
        </w:rPr>
        <w:t>条</w:t>
      </w: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申请</w:t>
      </w:r>
      <w:r>
        <w:rPr>
          <w:rFonts w:hint="default" w:ascii="Times New Roman" w:hAnsi="Times New Roman" w:eastAsia="仿宋_GB2312" w:cs="Times New Roman"/>
          <w:sz w:val="32"/>
          <w:szCs w:val="32"/>
          <w:lang w:eastAsia="zh-CN"/>
        </w:rPr>
        <w:t>保障性</w:t>
      </w:r>
      <w:r>
        <w:rPr>
          <w:rFonts w:hint="default" w:ascii="Times New Roman" w:hAnsi="Times New Roman" w:eastAsia="仿宋_GB2312" w:cs="Times New Roman"/>
          <w:sz w:val="32"/>
          <w:szCs w:val="32"/>
        </w:rPr>
        <w:t>租赁住房</w:t>
      </w:r>
      <w:r>
        <w:rPr>
          <w:rFonts w:hint="default" w:ascii="Times New Roman" w:hAnsi="Times New Roman" w:eastAsia="仿宋_GB2312" w:cs="Times New Roman"/>
          <w:sz w:val="32"/>
          <w:szCs w:val="32"/>
          <w:lang w:eastAsia="zh-CN"/>
        </w:rPr>
        <w:t>的家庭</w:t>
      </w:r>
      <w:r>
        <w:rPr>
          <w:rFonts w:hint="default" w:ascii="Times New Roman" w:hAnsi="Times New Roman" w:eastAsia="仿宋_GB2312" w:cs="Times New Roman"/>
          <w:sz w:val="32"/>
          <w:szCs w:val="32"/>
        </w:rPr>
        <w:t>，应当符合以下条件：</w:t>
      </w:r>
    </w:p>
    <w:p w14:paraId="6DBFF61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）新就业无房职工需同时符合以下条件：</w:t>
      </w:r>
    </w:p>
    <w:p w14:paraId="32BC26A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xml:space="preserve">. </w:t>
      </w:r>
      <w:r>
        <w:rPr>
          <w:rFonts w:hint="default" w:ascii="Times New Roman" w:hAnsi="Times New Roman" w:eastAsia="仿宋_GB2312" w:cs="Times New Roman"/>
          <w:sz w:val="32"/>
          <w:szCs w:val="32"/>
        </w:rPr>
        <w:t>取得</w:t>
      </w:r>
      <w:r>
        <w:rPr>
          <w:rFonts w:hint="default" w:ascii="Times New Roman" w:hAnsi="Times New Roman" w:eastAsia="仿宋_GB2312" w:cs="Times New Roman"/>
          <w:sz w:val="32"/>
          <w:szCs w:val="32"/>
          <w:lang w:eastAsia="zh-CN"/>
        </w:rPr>
        <w:t>国家承认</w:t>
      </w:r>
      <w:r>
        <w:rPr>
          <w:rFonts w:hint="default" w:ascii="Times New Roman" w:hAnsi="Times New Roman" w:eastAsia="仿宋_GB2312" w:cs="Times New Roman"/>
          <w:color w:val="auto"/>
          <w:sz w:val="32"/>
          <w:szCs w:val="32"/>
          <w:lang w:eastAsia="zh-CN"/>
        </w:rPr>
        <w:t>的</w:t>
      </w:r>
      <w:r>
        <w:rPr>
          <w:rFonts w:hint="default" w:ascii="Times New Roman" w:hAnsi="Times New Roman" w:eastAsia="仿宋_GB2312" w:cs="Times New Roman"/>
          <w:b w:val="0"/>
          <w:bCs w:val="0"/>
          <w:color w:val="auto"/>
          <w:sz w:val="32"/>
          <w:szCs w:val="32"/>
        </w:rPr>
        <w:t>全日制</w:t>
      </w:r>
      <w:r>
        <w:rPr>
          <w:rFonts w:hint="default" w:ascii="Times New Roman" w:hAnsi="Times New Roman" w:eastAsia="仿宋_GB2312" w:cs="Times New Roman"/>
          <w:color w:val="auto"/>
          <w:sz w:val="32"/>
          <w:szCs w:val="32"/>
        </w:rPr>
        <w:t>大</w:t>
      </w:r>
      <w:r>
        <w:rPr>
          <w:rFonts w:hint="default" w:ascii="Times New Roman" w:hAnsi="Times New Roman" w:eastAsia="仿宋_GB2312" w:cs="Times New Roman"/>
          <w:sz w:val="32"/>
          <w:szCs w:val="32"/>
        </w:rPr>
        <w:t>专及以上学历未满5年；</w:t>
      </w:r>
    </w:p>
    <w:p w14:paraId="4E2B26B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xml:space="preserve">. </w:t>
      </w:r>
      <w:r>
        <w:rPr>
          <w:rFonts w:hint="default" w:ascii="Times New Roman" w:hAnsi="Times New Roman" w:eastAsia="仿宋_GB2312" w:cs="Times New Roman"/>
          <w:sz w:val="32"/>
          <w:szCs w:val="32"/>
          <w:lang w:eastAsia="zh-CN"/>
        </w:rPr>
        <w:t>在文登区就业</w:t>
      </w:r>
      <w:r>
        <w:rPr>
          <w:rFonts w:hint="default" w:ascii="Times New Roman" w:hAnsi="Times New Roman" w:eastAsia="仿宋_GB2312" w:cs="Times New Roman"/>
          <w:sz w:val="32"/>
          <w:szCs w:val="32"/>
        </w:rPr>
        <w:t>，并按规定正常缴纳社会保险；</w:t>
      </w:r>
    </w:p>
    <w:p w14:paraId="54BC4C0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xml:space="preserve">. </w:t>
      </w:r>
      <w:r>
        <w:rPr>
          <w:rFonts w:hint="default" w:ascii="Times New Roman" w:hAnsi="Times New Roman" w:eastAsia="仿宋_GB2312" w:cs="Times New Roman"/>
          <w:kern w:val="0"/>
          <w:sz w:val="32"/>
          <w:szCs w:val="32"/>
          <w:lang w:eastAsia="zh-CN"/>
        </w:rPr>
        <w:t>申请人及家庭成员</w:t>
      </w:r>
      <w:r>
        <w:rPr>
          <w:rFonts w:hint="default" w:ascii="Times New Roman" w:hAnsi="Times New Roman" w:eastAsia="仿宋_GB2312" w:cs="Times New Roman"/>
          <w:sz w:val="32"/>
          <w:szCs w:val="32"/>
        </w:rPr>
        <w:t>在</w:t>
      </w:r>
      <w:r>
        <w:rPr>
          <w:rFonts w:hint="default" w:ascii="Times New Roman" w:hAnsi="Times New Roman" w:eastAsia="仿宋_GB2312" w:cs="Times New Roman"/>
          <w:sz w:val="32"/>
          <w:szCs w:val="32"/>
          <w:lang w:eastAsia="zh-CN"/>
        </w:rPr>
        <w:t>文登区</w:t>
      </w:r>
      <w:r>
        <w:rPr>
          <w:rFonts w:hint="default" w:ascii="Times New Roman" w:hAnsi="Times New Roman" w:eastAsia="仿宋_GB2312" w:cs="Times New Roman"/>
          <w:sz w:val="32"/>
          <w:szCs w:val="32"/>
        </w:rPr>
        <w:t>无</w:t>
      </w:r>
      <w:r>
        <w:rPr>
          <w:rFonts w:hint="default" w:ascii="Times New Roman" w:hAnsi="Times New Roman" w:eastAsia="仿宋_GB2312" w:cs="Times New Roman"/>
          <w:sz w:val="32"/>
          <w:szCs w:val="32"/>
          <w:lang w:eastAsia="zh-CN"/>
        </w:rPr>
        <w:t>住</w:t>
      </w:r>
      <w:r>
        <w:rPr>
          <w:rFonts w:hint="default" w:ascii="Times New Roman" w:hAnsi="Times New Roman" w:eastAsia="仿宋_GB2312" w:cs="Times New Roman"/>
          <w:color w:val="auto"/>
          <w:sz w:val="32"/>
          <w:szCs w:val="32"/>
        </w:rPr>
        <w:t>房或者人均住房</w:t>
      </w:r>
      <w:r>
        <w:rPr>
          <w:rFonts w:hint="default" w:ascii="Times New Roman" w:hAnsi="Times New Roman" w:eastAsia="仿宋_GB2312" w:cs="Times New Roman"/>
          <w:color w:val="auto"/>
          <w:sz w:val="32"/>
          <w:szCs w:val="32"/>
          <w:lang w:eastAsia="zh-CN"/>
        </w:rPr>
        <w:t>建筑</w:t>
      </w:r>
      <w:r>
        <w:rPr>
          <w:rFonts w:hint="default" w:ascii="Times New Roman" w:hAnsi="Times New Roman" w:eastAsia="仿宋_GB2312" w:cs="Times New Roman"/>
          <w:color w:val="auto"/>
          <w:sz w:val="32"/>
          <w:szCs w:val="32"/>
        </w:rPr>
        <w:t>面积低于15平方米。</w:t>
      </w:r>
    </w:p>
    <w:p w14:paraId="1777A76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城镇</w:t>
      </w:r>
      <w:r>
        <w:rPr>
          <w:rFonts w:hint="default" w:ascii="Times New Roman" w:hAnsi="Times New Roman" w:eastAsia="仿宋_GB2312" w:cs="Times New Roman"/>
          <w:sz w:val="32"/>
          <w:szCs w:val="32"/>
        </w:rPr>
        <w:t>稳定就业人员需同时符合以下条件：</w:t>
      </w:r>
    </w:p>
    <w:p w14:paraId="745D3CA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xml:space="preserve">. </w:t>
      </w:r>
      <w:r>
        <w:rPr>
          <w:rFonts w:hint="default" w:ascii="Times New Roman" w:hAnsi="Times New Roman" w:eastAsia="仿宋_GB2312" w:cs="Times New Roman"/>
          <w:sz w:val="32"/>
          <w:szCs w:val="32"/>
          <w:lang w:eastAsia="zh-CN"/>
        </w:rPr>
        <w:t>在文登区就业</w:t>
      </w:r>
      <w:r>
        <w:rPr>
          <w:rFonts w:hint="default" w:ascii="Times New Roman" w:hAnsi="Times New Roman" w:eastAsia="仿宋_GB2312" w:cs="Times New Roman"/>
          <w:sz w:val="32"/>
          <w:szCs w:val="32"/>
        </w:rPr>
        <w:t>，并按规定连续缴纳社会保险1年以上且处于在缴状态；</w:t>
      </w:r>
    </w:p>
    <w:p w14:paraId="5FCDC00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0"/>
          <w:sz w:val="32"/>
          <w:szCs w:val="32"/>
          <w:lang w:val="en-US" w:eastAsia="zh-CN"/>
        </w:rPr>
        <w:t>2</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xml:space="preserve">. </w:t>
      </w:r>
      <w:r>
        <w:rPr>
          <w:rFonts w:hint="default" w:ascii="Times New Roman" w:hAnsi="Times New Roman" w:eastAsia="仿宋_GB2312" w:cs="Times New Roman"/>
          <w:color w:val="auto"/>
          <w:kern w:val="0"/>
          <w:sz w:val="32"/>
          <w:szCs w:val="32"/>
          <w:lang w:eastAsia="zh-CN"/>
        </w:rPr>
        <w:t>申请人及家庭成员</w:t>
      </w:r>
      <w:r>
        <w:rPr>
          <w:rFonts w:hint="default" w:ascii="Times New Roman" w:hAnsi="Times New Roman" w:eastAsia="仿宋_GB2312" w:cs="Times New Roman"/>
          <w:color w:val="auto"/>
          <w:sz w:val="32"/>
          <w:szCs w:val="32"/>
        </w:rPr>
        <w:t>在</w:t>
      </w:r>
      <w:r>
        <w:rPr>
          <w:rFonts w:hint="default" w:ascii="Times New Roman" w:hAnsi="Times New Roman" w:eastAsia="仿宋_GB2312" w:cs="Times New Roman"/>
          <w:color w:val="auto"/>
          <w:sz w:val="32"/>
          <w:szCs w:val="32"/>
          <w:lang w:eastAsia="zh-CN"/>
        </w:rPr>
        <w:t>文登区</w:t>
      </w:r>
      <w:r>
        <w:rPr>
          <w:rFonts w:hint="default" w:ascii="Times New Roman" w:hAnsi="Times New Roman" w:eastAsia="仿宋_GB2312" w:cs="Times New Roman"/>
          <w:color w:val="auto"/>
          <w:sz w:val="32"/>
          <w:szCs w:val="32"/>
        </w:rPr>
        <w:t>无</w:t>
      </w:r>
      <w:r>
        <w:rPr>
          <w:rFonts w:hint="default" w:ascii="Times New Roman" w:hAnsi="Times New Roman" w:eastAsia="仿宋_GB2312" w:cs="Times New Roman"/>
          <w:color w:val="auto"/>
          <w:sz w:val="32"/>
          <w:szCs w:val="32"/>
          <w:lang w:eastAsia="zh-CN"/>
        </w:rPr>
        <w:t>住</w:t>
      </w:r>
      <w:r>
        <w:rPr>
          <w:rFonts w:hint="default" w:ascii="Times New Roman" w:hAnsi="Times New Roman" w:eastAsia="仿宋_GB2312" w:cs="Times New Roman"/>
          <w:color w:val="auto"/>
          <w:sz w:val="32"/>
          <w:szCs w:val="32"/>
        </w:rPr>
        <w:t>房或者人均住房</w:t>
      </w:r>
      <w:r>
        <w:rPr>
          <w:rFonts w:hint="default" w:ascii="Times New Roman" w:hAnsi="Times New Roman" w:eastAsia="仿宋_GB2312" w:cs="Times New Roman"/>
          <w:color w:val="auto"/>
          <w:sz w:val="32"/>
          <w:szCs w:val="32"/>
          <w:lang w:eastAsia="zh-CN"/>
        </w:rPr>
        <w:t>建筑</w:t>
      </w:r>
      <w:r>
        <w:rPr>
          <w:rFonts w:hint="default" w:ascii="Times New Roman" w:hAnsi="Times New Roman" w:eastAsia="仿宋_GB2312" w:cs="Times New Roman"/>
          <w:color w:val="auto"/>
          <w:sz w:val="32"/>
          <w:szCs w:val="32"/>
        </w:rPr>
        <w:t>面积低于15平方米。</w:t>
      </w:r>
    </w:p>
    <w:p w14:paraId="7CE9A81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rPr>
        <w:t>第</w:t>
      </w:r>
      <w:r>
        <w:rPr>
          <w:rFonts w:hint="default" w:ascii="Times New Roman" w:hAnsi="Times New Roman" w:eastAsia="黑体" w:cs="Times New Roman"/>
          <w:b w:val="0"/>
          <w:bCs w:val="0"/>
          <w:sz w:val="32"/>
          <w:szCs w:val="32"/>
          <w:lang w:eastAsia="zh-CN"/>
        </w:rPr>
        <w:t>九</w:t>
      </w:r>
      <w:r>
        <w:rPr>
          <w:rFonts w:hint="default" w:ascii="Times New Roman" w:hAnsi="Times New Roman" w:eastAsia="黑体" w:cs="Times New Roman"/>
          <w:b w:val="0"/>
          <w:bCs w:val="0"/>
          <w:sz w:val="32"/>
          <w:szCs w:val="32"/>
        </w:rPr>
        <w:t>条</w:t>
      </w: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本办法所称</w:t>
      </w:r>
      <w:r>
        <w:rPr>
          <w:rFonts w:hint="default" w:ascii="Times New Roman" w:hAnsi="Times New Roman" w:eastAsia="仿宋_GB2312" w:cs="Times New Roman"/>
          <w:sz w:val="32"/>
          <w:szCs w:val="32"/>
          <w:lang w:eastAsia="zh-CN"/>
        </w:rPr>
        <w:t>申请人及</w:t>
      </w:r>
      <w:r>
        <w:rPr>
          <w:rFonts w:hint="default" w:ascii="Times New Roman" w:hAnsi="Times New Roman" w:eastAsia="仿宋_GB2312" w:cs="Times New Roman"/>
          <w:sz w:val="32"/>
          <w:szCs w:val="32"/>
        </w:rPr>
        <w:t>家庭成员是指申请人夫妻双方</w:t>
      </w:r>
      <w:r>
        <w:rPr>
          <w:rFonts w:hint="default" w:ascii="Times New Roman" w:hAnsi="Times New Roman" w:eastAsia="仿宋_GB2312" w:cs="Times New Roman"/>
          <w:color w:val="auto"/>
          <w:sz w:val="32"/>
          <w:szCs w:val="32"/>
        </w:rPr>
        <w:t>与未</w:t>
      </w:r>
      <w:r>
        <w:rPr>
          <w:rFonts w:hint="default" w:ascii="Times New Roman" w:hAnsi="Times New Roman" w:eastAsia="仿宋_GB2312" w:cs="Times New Roman"/>
          <w:color w:val="auto"/>
          <w:sz w:val="32"/>
          <w:szCs w:val="32"/>
          <w:lang w:eastAsia="zh-CN"/>
        </w:rPr>
        <w:t>到结婚年龄</w:t>
      </w:r>
      <w:r>
        <w:rPr>
          <w:rFonts w:hint="default" w:ascii="Times New Roman" w:hAnsi="Times New Roman" w:eastAsia="仿宋_GB2312" w:cs="Times New Roman"/>
          <w:color w:val="auto"/>
          <w:sz w:val="32"/>
          <w:szCs w:val="32"/>
        </w:rPr>
        <w:t>子女。</w:t>
      </w:r>
    </w:p>
    <w:p w14:paraId="7EBA535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rPr>
        <w:t>第</w:t>
      </w:r>
      <w:r>
        <w:rPr>
          <w:rFonts w:hint="default" w:ascii="Times New Roman" w:hAnsi="Times New Roman" w:eastAsia="黑体" w:cs="Times New Roman"/>
          <w:b w:val="0"/>
          <w:bCs w:val="0"/>
          <w:sz w:val="32"/>
          <w:szCs w:val="32"/>
          <w:lang w:eastAsia="zh-CN"/>
        </w:rPr>
        <w:t>十</w:t>
      </w:r>
      <w:r>
        <w:rPr>
          <w:rFonts w:hint="default" w:ascii="Times New Roman" w:hAnsi="Times New Roman" w:eastAsia="黑体" w:cs="Times New Roman"/>
          <w:b w:val="0"/>
          <w:bCs w:val="0"/>
          <w:sz w:val="32"/>
          <w:szCs w:val="32"/>
        </w:rPr>
        <w:t>条</w:t>
      </w: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pacing w:val="-6"/>
          <w:sz w:val="32"/>
          <w:szCs w:val="32"/>
        </w:rPr>
        <w:t>符合申请条件的家庭只能申请一套</w:t>
      </w:r>
      <w:r>
        <w:rPr>
          <w:rFonts w:hint="default" w:ascii="Times New Roman" w:hAnsi="Times New Roman" w:eastAsia="仿宋_GB2312" w:cs="Times New Roman"/>
          <w:spacing w:val="-6"/>
          <w:sz w:val="32"/>
          <w:szCs w:val="32"/>
          <w:lang w:eastAsia="zh-CN"/>
        </w:rPr>
        <w:t>保障性</w:t>
      </w:r>
      <w:r>
        <w:rPr>
          <w:rFonts w:hint="default" w:ascii="Times New Roman" w:hAnsi="Times New Roman" w:eastAsia="仿宋_GB2312" w:cs="Times New Roman"/>
          <w:spacing w:val="-6"/>
          <w:sz w:val="32"/>
          <w:szCs w:val="32"/>
        </w:rPr>
        <w:t>租赁住房。</w:t>
      </w:r>
    </w:p>
    <w:p w14:paraId="3AC38C9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rPr>
        <w:t>第十</w:t>
      </w:r>
      <w:r>
        <w:rPr>
          <w:rFonts w:hint="default" w:ascii="Times New Roman" w:hAnsi="Times New Roman" w:eastAsia="黑体" w:cs="Times New Roman"/>
          <w:b w:val="0"/>
          <w:bCs w:val="0"/>
          <w:sz w:val="32"/>
          <w:szCs w:val="32"/>
          <w:lang w:eastAsia="zh-CN"/>
        </w:rPr>
        <w:t>一</w:t>
      </w:r>
      <w:r>
        <w:rPr>
          <w:rFonts w:hint="default" w:ascii="Times New Roman" w:hAnsi="Times New Roman" w:eastAsia="黑体" w:cs="Times New Roman"/>
          <w:b w:val="0"/>
          <w:bCs w:val="0"/>
          <w:sz w:val="32"/>
          <w:szCs w:val="32"/>
        </w:rPr>
        <w:t>条</w:t>
      </w:r>
      <w:r>
        <w:rPr>
          <w:rFonts w:hint="default" w:ascii="Times New Roman" w:hAnsi="Times New Roman" w:eastAsia="仿宋_GB2312" w:cs="Times New Roman"/>
          <w:b/>
          <w:bCs/>
          <w:sz w:val="32"/>
          <w:szCs w:val="32"/>
        </w:rPr>
        <w:t xml:space="preserve"> </w:t>
      </w:r>
      <w:r>
        <w:rPr>
          <w:rFonts w:hint="eastAsia"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sz w:val="32"/>
          <w:szCs w:val="32"/>
        </w:rPr>
        <w:t>申请家庭有下列情形之一的，不得申请</w:t>
      </w:r>
      <w:r>
        <w:rPr>
          <w:rFonts w:hint="default" w:ascii="Times New Roman" w:hAnsi="Times New Roman" w:eastAsia="仿宋_GB2312" w:cs="Times New Roman"/>
          <w:sz w:val="32"/>
          <w:szCs w:val="32"/>
          <w:lang w:eastAsia="zh-CN"/>
        </w:rPr>
        <w:t>保障性租赁住房</w:t>
      </w:r>
      <w:r>
        <w:rPr>
          <w:rFonts w:hint="default" w:ascii="Times New Roman" w:hAnsi="Times New Roman" w:eastAsia="仿宋_GB2312" w:cs="Times New Roman"/>
          <w:sz w:val="32"/>
          <w:szCs w:val="32"/>
        </w:rPr>
        <w:t>：</w:t>
      </w:r>
    </w:p>
    <w:p w14:paraId="587E14E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（一）享受其他购房租房补助、安家补贴等政策的；</w:t>
      </w:r>
    </w:p>
    <w:p w14:paraId="571A4E1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）申请人及家庭成员名下拥有非住宅性质房产的，包括但不限于商业服务用房、车库、车位等；</w:t>
      </w:r>
    </w:p>
    <w:p w14:paraId="3B7B829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auto"/>
          <w:sz w:val="32"/>
          <w:szCs w:val="32"/>
        </w:rPr>
        <w:t>申请之日前3年内，申请人及家庭成员名下存在房屋所有权转移登记记录或者曾享受过房屋征收拆迁货币补偿的；</w:t>
      </w:r>
    </w:p>
    <w:p w14:paraId="24C0742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eastAsia="zh-CN"/>
        </w:rPr>
        <w:t>四</w:t>
      </w:r>
      <w:r>
        <w:rPr>
          <w:rFonts w:hint="default" w:ascii="Times New Roman" w:hAnsi="Times New Roman" w:eastAsia="仿宋_GB2312" w:cs="Times New Roman"/>
          <w:color w:val="auto"/>
          <w:sz w:val="32"/>
          <w:szCs w:val="32"/>
        </w:rPr>
        <w:t>）申请人或家庭成员中已购买过房改房、经济适用住房等政策性住房，或者领取过一次性住房资金补偿的；</w:t>
      </w:r>
    </w:p>
    <w:p w14:paraId="429839D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五</w:t>
      </w:r>
      <w:r>
        <w:rPr>
          <w:rFonts w:hint="default" w:ascii="Times New Roman" w:hAnsi="Times New Roman" w:eastAsia="仿宋_GB2312" w:cs="Times New Roman"/>
          <w:sz w:val="32"/>
          <w:szCs w:val="32"/>
        </w:rPr>
        <w:t>）其他不符合申请</w:t>
      </w:r>
      <w:r>
        <w:rPr>
          <w:rFonts w:hint="default" w:ascii="Times New Roman" w:hAnsi="Times New Roman" w:eastAsia="仿宋_GB2312" w:cs="Times New Roman"/>
          <w:sz w:val="32"/>
          <w:szCs w:val="32"/>
          <w:lang w:eastAsia="zh-CN"/>
        </w:rPr>
        <w:t>保障性租赁住房</w:t>
      </w:r>
      <w:r>
        <w:rPr>
          <w:rFonts w:hint="default" w:ascii="Times New Roman" w:hAnsi="Times New Roman" w:eastAsia="仿宋_GB2312" w:cs="Times New Roman"/>
          <w:sz w:val="32"/>
          <w:szCs w:val="32"/>
        </w:rPr>
        <w:t>情形的。</w:t>
      </w:r>
    </w:p>
    <w:p w14:paraId="19F8E473">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仿宋_GB2312" w:cs="Times New Roman"/>
          <w:sz w:val="32"/>
          <w:szCs w:val="32"/>
          <w:lang w:eastAsia="zh-CN"/>
        </w:rPr>
      </w:pPr>
      <w:r>
        <w:rPr>
          <w:rFonts w:hint="default" w:ascii="Times New Roman" w:hAnsi="Times New Roman" w:eastAsia="黑体" w:cs="Times New Roman"/>
          <w:b w:val="0"/>
          <w:bCs w:val="0"/>
          <w:sz w:val="32"/>
          <w:szCs w:val="32"/>
        </w:rPr>
        <w:t>第十</w:t>
      </w:r>
      <w:r>
        <w:rPr>
          <w:rFonts w:hint="default" w:ascii="Times New Roman" w:hAnsi="Times New Roman" w:eastAsia="黑体" w:cs="Times New Roman"/>
          <w:b w:val="0"/>
          <w:bCs w:val="0"/>
          <w:sz w:val="32"/>
          <w:szCs w:val="32"/>
          <w:lang w:eastAsia="zh-CN"/>
        </w:rPr>
        <w:t>二</w:t>
      </w:r>
      <w:r>
        <w:rPr>
          <w:rFonts w:hint="default" w:ascii="Times New Roman" w:hAnsi="Times New Roman" w:eastAsia="黑体" w:cs="Times New Roman"/>
          <w:b w:val="0"/>
          <w:bCs w:val="0"/>
          <w:sz w:val="32"/>
          <w:szCs w:val="32"/>
        </w:rPr>
        <w:t>条</w:t>
      </w:r>
      <w:r>
        <w:rPr>
          <w:rFonts w:hint="default" w:ascii="Times New Roman" w:hAnsi="Times New Roman" w:eastAsia="黑体" w:cs="Times New Roman"/>
          <w:b w:val="0"/>
          <w:bCs w:val="0"/>
          <w:sz w:val="32"/>
          <w:szCs w:val="32"/>
          <w:lang w:val="en-US" w:eastAsia="zh-CN"/>
        </w:rPr>
        <w:t xml:space="preserve"> </w:t>
      </w:r>
      <w:r>
        <w:rPr>
          <w:rFonts w:hint="eastAsia"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sz w:val="32"/>
          <w:szCs w:val="32"/>
          <w:lang w:eastAsia="zh-CN"/>
        </w:rPr>
        <w:t>申请保障性租赁住房的家庭，应向其单位注册地所在镇街进行申报，需提交下列材料：</w:t>
      </w:r>
    </w:p>
    <w:p w14:paraId="14EA7A6D">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（一）威海市文登区保障性租赁住房申请审核表；</w:t>
      </w:r>
    </w:p>
    <w:p w14:paraId="3E47C6D0">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（二）申请人及其家庭成员身份证、户口簿、婚姻状况材料原件及复印件；</w:t>
      </w:r>
    </w:p>
    <w:p w14:paraId="455BB0A5">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（三）申请人社会保险缴纳证明原件及复印件；</w:t>
      </w:r>
    </w:p>
    <w:p w14:paraId="7C4BE4AD">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val="0"/>
          <w:color w:val="auto"/>
          <w:sz w:val="32"/>
          <w:szCs w:val="32"/>
          <w:lang w:val="en-US" w:eastAsia="zh-CN"/>
        </w:rPr>
        <w:t>（四）用人单位的统一社会信用代码证照的原件及复印件（营业执照或事业单位法人证书等）。</w:t>
      </w:r>
    </w:p>
    <w:p w14:paraId="4A53D239">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新就业无房职工还需提交</w:t>
      </w:r>
      <w:r>
        <w:rPr>
          <w:rFonts w:hint="default" w:ascii="Times New Roman" w:hAnsi="Times New Roman" w:eastAsia="仿宋_GB2312" w:cs="Times New Roman"/>
          <w:sz w:val="32"/>
          <w:szCs w:val="32"/>
          <w:lang w:eastAsia="zh-CN"/>
        </w:rPr>
        <w:t>申请人毕业证书或学信网《教育部学历证书电子注册备案表》。</w:t>
      </w:r>
    </w:p>
    <w:p w14:paraId="37AAC854">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申请人离职时，用人单位需及时将离职人员信息向注册地所在镇街申报。</w:t>
      </w:r>
    </w:p>
    <w:p w14:paraId="070CD8CC">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仿宋_GB2312" w:cs="Times New Roman"/>
          <w:kern w:val="0"/>
          <w:sz w:val="32"/>
          <w:szCs w:val="32"/>
        </w:rPr>
      </w:pPr>
      <w:r>
        <w:rPr>
          <w:rFonts w:hint="default" w:ascii="Times New Roman" w:hAnsi="Times New Roman" w:eastAsia="黑体" w:cs="Times New Roman"/>
          <w:b w:val="0"/>
          <w:bCs w:val="0"/>
          <w:sz w:val="32"/>
          <w:szCs w:val="32"/>
        </w:rPr>
        <w:t>第十</w:t>
      </w:r>
      <w:r>
        <w:rPr>
          <w:rFonts w:hint="default" w:ascii="Times New Roman" w:hAnsi="Times New Roman" w:eastAsia="黑体" w:cs="Times New Roman"/>
          <w:b w:val="0"/>
          <w:bCs w:val="0"/>
          <w:sz w:val="32"/>
          <w:szCs w:val="32"/>
          <w:lang w:eastAsia="zh-CN"/>
        </w:rPr>
        <w:t>三条</w:t>
      </w:r>
      <w:r>
        <w:rPr>
          <w:rFonts w:hint="default" w:ascii="Times New Roman" w:hAnsi="Times New Roman" w:eastAsia="楷体_GB2312" w:cs="Times New Roman"/>
          <w:b/>
          <w:bCs/>
          <w:sz w:val="32"/>
          <w:szCs w:val="32"/>
          <w:lang w:val="en-US" w:eastAsia="zh-CN"/>
        </w:rPr>
        <w:t xml:space="preserve"> </w:t>
      </w:r>
      <w:r>
        <w:rPr>
          <w:rFonts w:hint="eastAsia" w:ascii="Times New Roman" w:hAnsi="Times New Roman" w:eastAsia="楷体_GB2312" w:cs="Times New Roman"/>
          <w:b/>
          <w:bCs/>
          <w:sz w:val="32"/>
          <w:szCs w:val="32"/>
          <w:lang w:val="en-US" w:eastAsia="zh-CN"/>
        </w:rPr>
        <w:t xml:space="preserve"> </w:t>
      </w:r>
      <w:r>
        <w:rPr>
          <w:rFonts w:hint="default" w:ascii="Times New Roman" w:hAnsi="Times New Roman" w:eastAsia="仿宋_GB2312" w:cs="Times New Roman"/>
          <w:kern w:val="0"/>
          <w:sz w:val="32"/>
          <w:szCs w:val="32"/>
          <w:lang w:eastAsia="zh-CN"/>
        </w:rPr>
        <w:t>申请保障性租赁住房应当</w:t>
      </w:r>
      <w:r>
        <w:rPr>
          <w:rFonts w:hint="default" w:ascii="Times New Roman" w:hAnsi="Times New Roman" w:eastAsia="仿宋_GB2312" w:cs="Times New Roman"/>
          <w:kern w:val="0"/>
          <w:sz w:val="32"/>
          <w:szCs w:val="32"/>
        </w:rPr>
        <w:t>按照下列程序审核：</w:t>
      </w:r>
    </w:p>
    <w:p w14:paraId="3656E14D">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15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一）初审。镇街应当自收到申请材料之日起5个工作日内对申请人提交的材料进行初审，提交材料不齐全或者不符合规定形式的，应当一次性告知申请人需要补正的材料。经初审符合条件的申请人，镇街应当录入住房保障信息系统，并将其申请材料和初审意见提交</w:t>
      </w:r>
      <w:r>
        <w:rPr>
          <w:rFonts w:hint="default" w:ascii="Times New Roman" w:hAnsi="Times New Roman" w:eastAsia="仿宋_GB2312" w:cs="Times New Roman"/>
          <w:b w:val="0"/>
          <w:bCs/>
          <w:sz w:val="32"/>
          <w:szCs w:val="32"/>
          <w:lang w:eastAsia="zh-CN"/>
        </w:rPr>
        <w:t>区</w:t>
      </w:r>
      <w:r>
        <w:rPr>
          <w:rFonts w:hint="default" w:ascii="Times New Roman" w:hAnsi="Times New Roman" w:eastAsia="仿宋_GB2312" w:cs="Times New Roman"/>
          <w:b w:val="0"/>
          <w:bCs/>
          <w:sz w:val="32"/>
          <w:szCs w:val="32"/>
        </w:rPr>
        <w:t>住建部门，不符合条件的应通知申请人。</w:t>
      </w:r>
    </w:p>
    <w:p w14:paraId="53A0D62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lang w:eastAsia="zh-CN"/>
        </w:rPr>
        <w:t>（二）</w:t>
      </w:r>
      <w:r>
        <w:rPr>
          <w:rFonts w:hint="default" w:ascii="Times New Roman" w:hAnsi="Times New Roman" w:eastAsia="仿宋_GB2312" w:cs="Times New Roman"/>
          <w:b w:val="0"/>
          <w:bCs/>
          <w:sz w:val="32"/>
          <w:szCs w:val="32"/>
        </w:rPr>
        <w:t>审核。住建部门收到移交的申请材料和初审意见后，应在</w:t>
      </w:r>
      <w:r>
        <w:rPr>
          <w:rFonts w:hint="default" w:ascii="Times New Roman" w:hAnsi="Times New Roman" w:eastAsia="仿宋_GB2312" w:cs="Times New Roman"/>
          <w:b w:val="0"/>
          <w:bCs/>
          <w:sz w:val="32"/>
          <w:szCs w:val="32"/>
          <w:lang w:val="en-US" w:eastAsia="zh-CN"/>
        </w:rPr>
        <w:t>10</w:t>
      </w:r>
      <w:r>
        <w:rPr>
          <w:rFonts w:hint="default" w:ascii="Times New Roman" w:hAnsi="Times New Roman" w:eastAsia="仿宋_GB2312" w:cs="Times New Roman"/>
          <w:b w:val="0"/>
          <w:bCs/>
          <w:sz w:val="32"/>
          <w:szCs w:val="32"/>
        </w:rPr>
        <w:t>个工作日内协调民政部门、不动产登记部门配合完成审核。</w:t>
      </w:r>
    </w:p>
    <w:p w14:paraId="628E265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lang w:eastAsia="zh-CN"/>
        </w:rPr>
        <w:t>（三）登记。经审核，对符合申请条件的申请人，区住建部门应当进行公示，公示期</w:t>
      </w:r>
      <w:r>
        <w:rPr>
          <w:rFonts w:hint="default" w:ascii="Times New Roman" w:hAnsi="Times New Roman" w:eastAsia="仿宋_GB2312" w:cs="Times New Roman"/>
          <w:b w:val="0"/>
          <w:bCs/>
          <w:sz w:val="32"/>
          <w:szCs w:val="32"/>
        </w:rPr>
        <w:t>为5</w:t>
      </w:r>
      <w:r>
        <w:rPr>
          <w:rFonts w:hint="default" w:ascii="Times New Roman" w:hAnsi="Times New Roman" w:eastAsia="仿宋_GB2312" w:cs="Times New Roman"/>
          <w:b w:val="0"/>
          <w:bCs/>
          <w:sz w:val="32"/>
          <w:szCs w:val="32"/>
          <w:lang w:eastAsia="zh-CN"/>
        </w:rPr>
        <w:t>个工作日</w:t>
      </w:r>
      <w:r>
        <w:rPr>
          <w:rFonts w:hint="default" w:ascii="Times New Roman" w:hAnsi="Times New Roman" w:eastAsia="仿宋_GB2312" w:cs="Times New Roman"/>
          <w:b w:val="0"/>
          <w:bCs/>
          <w:sz w:val="32"/>
          <w:szCs w:val="32"/>
        </w:rPr>
        <w:t>，经公示无异议或者异议不成立的，</w:t>
      </w:r>
      <w:r>
        <w:rPr>
          <w:rFonts w:hint="default" w:ascii="Times New Roman" w:hAnsi="Times New Roman" w:eastAsia="仿宋_GB2312" w:cs="Times New Roman"/>
          <w:b w:val="0"/>
          <w:bCs/>
          <w:sz w:val="32"/>
          <w:szCs w:val="32"/>
          <w:lang w:eastAsia="zh-CN"/>
        </w:rPr>
        <w:t>申请人取得保障性租赁住房保障资格，并</w:t>
      </w:r>
      <w:r>
        <w:rPr>
          <w:rFonts w:hint="default" w:ascii="Times New Roman" w:hAnsi="Times New Roman" w:eastAsia="仿宋_GB2312" w:cs="Times New Roman"/>
          <w:b w:val="0"/>
          <w:bCs/>
          <w:sz w:val="32"/>
          <w:szCs w:val="32"/>
        </w:rPr>
        <w:t>将申请人登记为</w:t>
      </w:r>
      <w:r>
        <w:rPr>
          <w:rFonts w:hint="default" w:ascii="Times New Roman" w:hAnsi="Times New Roman" w:eastAsia="仿宋_GB2312" w:cs="Times New Roman"/>
          <w:b w:val="0"/>
          <w:bCs/>
          <w:sz w:val="32"/>
          <w:szCs w:val="32"/>
          <w:lang w:eastAsia="zh-CN"/>
        </w:rPr>
        <w:t>保障性租赁住房轮候</w:t>
      </w:r>
      <w:r>
        <w:rPr>
          <w:rFonts w:hint="default" w:ascii="Times New Roman" w:hAnsi="Times New Roman" w:eastAsia="仿宋_GB2312" w:cs="Times New Roman"/>
          <w:b w:val="0"/>
          <w:bCs/>
          <w:sz w:val="32"/>
          <w:szCs w:val="32"/>
        </w:rPr>
        <w:t>对象；对不符合申请条件的申请人，应当书面通知申请人并说明理由。</w:t>
      </w:r>
    </w:p>
    <w:p w14:paraId="3630ECF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rPr>
        <w:t>第十</w:t>
      </w:r>
      <w:r>
        <w:rPr>
          <w:rFonts w:hint="default" w:ascii="Times New Roman" w:hAnsi="Times New Roman" w:eastAsia="黑体" w:cs="Times New Roman"/>
          <w:b w:val="0"/>
          <w:bCs w:val="0"/>
          <w:sz w:val="32"/>
          <w:szCs w:val="32"/>
          <w:lang w:eastAsia="zh-CN"/>
        </w:rPr>
        <w:t>四</w:t>
      </w:r>
      <w:r>
        <w:rPr>
          <w:rFonts w:hint="default" w:ascii="Times New Roman" w:hAnsi="Times New Roman" w:eastAsia="黑体" w:cs="Times New Roman"/>
          <w:b w:val="0"/>
          <w:bCs w:val="0"/>
          <w:sz w:val="32"/>
          <w:szCs w:val="32"/>
        </w:rPr>
        <w:t>条</w:t>
      </w: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申请人对审核结果有异议</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，可以自收到书面</w:t>
      </w:r>
      <w:r>
        <w:rPr>
          <w:rFonts w:hint="default" w:ascii="Times New Roman" w:hAnsi="Times New Roman" w:eastAsia="仿宋_GB2312" w:cs="Times New Roman"/>
          <w:sz w:val="32"/>
          <w:szCs w:val="32"/>
          <w:lang w:eastAsia="zh-CN"/>
        </w:rPr>
        <w:t>通</w:t>
      </w:r>
      <w:r>
        <w:rPr>
          <w:rFonts w:hint="default" w:ascii="Times New Roman" w:hAnsi="Times New Roman" w:eastAsia="仿宋_GB2312" w:cs="Times New Roman"/>
          <w:sz w:val="32"/>
          <w:szCs w:val="32"/>
        </w:rPr>
        <w:t>知之日起15个工作日内向</w:t>
      </w:r>
      <w:r>
        <w:rPr>
          <w:rFonts w:hint="default"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住建部门申请复核。</w:t>
      </w:r>
      <w:r>
        <w:rPr>
          <w:rFonts w:hint="default"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住建部门应当组织相应镇街和有关部门进行复核，并在15个工作日内将复核结果书面告知申请人。</w:t>
      </w:r>
    </w:p>
    <w:p w14:paraId="2FE657BD">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黑体" w:cs="Times New Roman"/>
          <w:bCs/>
          <w:sz w:val="32"/>
          <w:szCs w:val="32"/>
        </w:rPr>
      </w:pPr>
    </w:p>
    <w:p w14:paraId="6F53349D">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0" w:leftChars="0" w:firstLine="0" w:firstLineChars="0"/>
        <w:jc w:val="center"/>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轮候</w:t>
      </w:r>
      <w:r>
        <w:rPr>
          <w:rFonts w:hint="default" w:ascii="Times New Roman" w:hAnsi="Times New Roman" w:eastAsia="黑体" w:cs="Times New Roman"/>
          <w:sz w:val="32"/>
          <w:szCs w:val="32"/>
          <w:lang w:eastAsia="zh-CN"/>
        </w:rPr>
        <w:t>与配租</w:t>
      </w:r>
    </w:p>
    <w:p w14:paraId="0B8FAFE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jc w:val="both"/>
        <w:textAlignment w:val="auto"/>
        <w:rPr>
          <w:rFonts w:hint="default" w:ascii="Times New Roman" w:hAnsi="Times New Roman" w:eastAsia="黑体" w:cs="Times New Roman"/>
          <w:sz w:val="32"/>
          <w:szCs w:val="32"/>
        </w:rPr>
      </w:pPr>
    </w:p>
    <w:p w14:paraId="032AA36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黑体" w:cs="Times New Roman"/>
          <w:b w:val="0"/>
          <w:bCs w:val="0"/>
          <w:sz w:val="32"/>
          <w:szCs w:val="32"/>
          <w:lang w:eastAsia="zh-CN"/>
        </w:rPr>
        <w:t>第十五条</w:t>
      </w:r>
      <w:r>
        <w:rPr>
          <w:rFonts w:hint="default" w:ascii="Times New Roman" w:hAnsi="Times New Roman" w:eastAsia="黑体" w:cs="Times New Roman"/>
          <w:b w:val="0"/>
          <w:bCs w:val="0"/>
          <w:sz w:val="32"/>
          <w:szCs w:val="32"/>
          <w:lang w:val="en-US" w:eastAsia="zh-CN"/>
        </w:rPr>
        <w:t xml:space="preserve"> </w:t>
      </w:r>
      <w:r>
        <w:rPr>
          <w:rFonts w:hint="eastAsia"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b w:val="0"/>
          <w:bCs w:val="0"/>
          <w:color w:val="auto"/>
          <w:sz w:val="32"/>
          <w:szCs w:val="32"/>
        </w:rPr>
        <w:t>对登记为轮候对象的申请人，应当在轮候期内安排</w:t>
      </w:r>
      <w:r>
        <w:rPr>
          <w:rFonts w:hint="default" w:ascii="Times New Roman" w:hAnsi="Times New Roman" w:eastAsia="仿宋_GB2312" w:cs="Times New Roman"/>
          <w:b w:val="0"/>
          <w:bCs w:val="0"/>
          <w:color w:val="auto"/>
          <w:sz w:val="32"/>
          <w:szCs w:val="32"/>
          <w:lang w:eastAsia="zh-CN"/>
        </w:rPr>
        <w:t>保障性</w:t>
      </w:r>
      <w:r>
        <w:rPr>
          <w:rFonts w:hint="default" w:ascii="Times New Roman" w:hAnsi="Times New Roman" w:eastAsia="仿宋_GB2312" w:cs="Times New Roman"/>
          <w:b w:val="0"/>
          <w:bCs w:val="0"/>
          <w:color w:val="auto"/>
          <w:sz w:val="32"/>
          <w:szCs w:val="32"/>
        </w:rPr>
        <w:t>租赁住房</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color w:val="auto"/>
          <w:sz w:val="32"/>
          <w:szCs w:val="32"/>
        </w:rPr>
        <w:t>轮候对象轮候期为3年。轮候期间，申请人家庭人口</w:t>
      </w:r>
      <w:r>
        <w:rPr>
          <w:rFonts w:hint="default" w:ascii="Times New Roman" w:hAnsi="Times New Roman" w:eastAsia="仿宋_GB2312" w:cs="Times New Roman"/>
          <w:color w:val="auto"/>
          <w:sz w:val="32"/>
          <w:szCs w:val="32"/>
          <w:lang w:eastAsia="zh-CN"/>
        </w:rPr>
        <w:t>、婚姻、</w:t>
      </w:r>
      <w:r>
        <w:rPr>
          <w:rFonts w:hint="default" w:ascii="Times New Roman" w:hAnsi="Times New Roman" w:eastAsia="仿宋_GB2312" w:cs="Times New Roman"/>
          <w:color w:val="auto"/>
          <w:sz w:val="32"/>
          <w:szCs w:val="32"/>
        </w:rPr>
        <w:t>住房以及</w:t>
      </w:r>
      <w:r>
        <w:rPr>
          <w:rFonts w:hint="default" w:ascii="Times New Roman" w:hAnsi="Times New Roman" w:eastAsia="仿宋_GB2312" w:cs="Times New Roman"/>
          <w:color w:val="auto"/>
          <w:sz w:val="32"/>
          <w:szCs w:val="32"/>
          <w:lang w:eastAsia="zh-CN"/>
        </w:rPr>
        <w:t>工作单位</w:t>
      </w:r>
      <w:r>
        <w:rPr>
          <w:rFonts w:hint="default" w:ascii="Times New Roman" w:hAnsi="Times New Roman" w:eastAsia="仿宋_GB2312" w:cs="Times New Roman"/>
          <w:color w:val="auto"/>
          <w:sz w:val="32"/>
          <w:szCs w:val="32"/>
        </w:rPr>
        <w:t>等情况发生变化，应当主动及时向</w:t>
      </w:r>
      <w:r>
        <w:rPr>
          <w:rFonts w:hint="default" w:ascii="Times New Roman" w:hAnsi="Times New Roman" w:eastAsia="仿宋_GB2312" w:cs="Times New Roman"/>
          <w:color w:val="auto"/>
          <w:sz w:val="32"/>
          <w:szCs w:val="32"/>
          <w:lang w:eastAsia="zh-CN"/>
        </w:rPr>
        <w:t>各镇街业务受理部门</w:t>
      </w:r>
      <w:r>
        <w:rPr>
          <w:rFonts w:hint="default" w:ascii="Times New Roman" w:hAnsi="Times New Roman" w:eastAsia="仿宋_GB2312" w:cs="Times New Roman"/>
          <w:color w:val="auto"/>
          <w:sz w:val="32"/>
          <w:szCs w:val="32"/>
        </w:rPr>
        <w:t>如实提交书面材料，重新进行审核</w:t>
      </w:r>
      <w:r>
        <w:rPr>
          <w:rFonts w:hint="default" w:ascii="Times New Roman" w:hAnsi="Times New Roman" w:eastAsia="仿宋_GB2312" w:cs="Times New Roman"/>
          <w:color w:val="auto"/>
          <w:sz w:val="32"/>
          <w:szCs w:val="32"/>
          <w:lang w:eastAsia="zh-CN"/>
        </w:rPr>
        <w:t>。</w:t>
      </w:r>
    </w:p>
    <w:p w14:paraId="796E368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b w:val="0"/>
          <w:bCs w:val="0"/>
          <w:sz w:val="32"/>
          <w:szCs w:val="32"/>
          <w:lang w:eastAsia="zh-CN"/>
        </w:rPr>
        <w:t>第十六条</w:t>
      </w:r>
      <w:r>
        <w:rPr>
          <w:rFonts w:hint="default" w:ascii="Times New Roman" w:hAnsi="Times New Roman" w:eastAsia="楷体_GB2312" w:cs="Times New Roman"/>
          <w:b/>
          <w:bCs/>
          <w:color w:val="auto"/>
          <w:sz w:val="32"/>
          <w:szCs w:val="32"/>
          <w:lang w:val="en-US" w:eastAsia="zh-CN"/>
        </w:rPr>
        <w:t xml:space="preserve"> </w:t>
      </w:r>
      <w:r>
        <w:rPr>
          <w:rFonts w:hint="eastAsia" w:ascii="Times New Roman" w:hAnsi="Times New Roman" w:eastAsia="楷体_GB2312" w:cs="Times New Roman"/>
          <w:b/>
          <w:bCs/>
          <w:color w:val="auto"/>
          <w:sz w:val="32"/>
          <w:szCs w:val="32"/>
          <w:lang w:val="en-US" w:eastAsia="zh-CN"/>
        </w:rPr>
        <w:t xml:space="preserve"> </w:t>
      </w:r>
      <w:r>
        <w:rPr>
          <w:rFonts w:hint="default" w:ascii="Times New Roman" w:hAnsi="Times New Roman" w:eastAsia="仿宋_GB2312" w:cs="Times New Roman"/>
          <w:color w:val="auto"/>
          <w:sz w:val="32"/>
          <w:szCs w:val="32"/>
          <w:lang w:eastAsia="zh-CN"/>
        </w:rPr>
        <w:t>政府投资建设的保障性租赁住房</w:t>
      </w:r>
      <w:r>
        <w:rPr>
          <w:rFonts w:hint="default" w:ascii="Times New Roman" w:hAnsi="Times New Roman" w:eastAsia="仿宋_GB2312" w:cs="Times New Roman"/>
          <w:color w:val="auto"/>
          <w:sz w:val="32"/>
          <w:szCs w:val="32"/>
        </w:rPr>
        <w:t>既可以直接面向</w:t>
      </w:r>
      <w:r>
        <w:rPr>
          <w:rFonts w:hint="default" w:ascii="Times New Roman" w:hAnsi="Times New Roman" w:eastAsia="仿宋_GB2312" w:cs="Times New Roman"/>
          <w:color w:val="auto"/>
          <w:sz w:val="32"/>
          <w:szCs w:val="32"/>
          <w:lang w:eastAsia="zh-CN"/>
        </w:rPr>
        <w:t>轮候对象</w:t>
      </w:r>
      <w:r>
        <w:rPr>
          <w:rFonts w:hint="default" w:ascii="Times New Roman" w:hAnsi="Times New Roman" w:eastAsia="仿宋_GB2312" w:cs="Times New Roman"/>
          <w:color w:val="auto"/>
          <w:sz w:val="32"/>
          <w:szCs w:val="32"/>
        </w:rPr>
        <w:t>出租，也可以面向用人单位整体出租。用人单位整体承租的，由用人单位安排符合</w:t>
      </w:r>
      <w:r>
        <w:rPr>
          <w:rFonts w:hint="default" w:ascii="Times New Roman" w:hAnsi="Times New Roman" w:eastAsia="仿宋_GB2312" w:cs="Times New Roman"/>
          <w:color w:val="auto"/>
          <w:sz w:val="32"/>
          <w:szCs w:val="32"/>
          <w:lang w:eastAsia="zh-CN"/>
        </w:rPr>
        <w:t>第八条规定</w:t>
      </w:r>
      <w:r>
        <w:rPr>
          <w:rFonts w:hint="default" w:ascii="Times New Roman" w:hAnsi="Times New Roman" w:eastAsia="仿宋_GB2312" w:cs="Times New Roman"/>
          <w:color w:val="auto"/>
          <w:sz w:val="32"/>
          <w:szCs w:val="32"/>
        </w:rPr>
        <w:t>的本单位</w:t>
      </w:r>
      <w:r>
        <w:rPr>
          <w:rFonts w:hint="default" w:ascii="Times New Roman" w:hAnsi="Times New Roman" w:eastAsia="仿宋_GB2312" w:cs="Times New Roman"/>
          <w:color w:val="auto"/>
          <w:sz w:val="32"/>
          <w:szCs w:val="32"/>
          <w:lang w:eastAsia="zh-CN"/>
        </w:rPr>
        <w:t>职工</w:t>
      </w:r>
      <w:r>
        <w:rPr>
          <w:rFonts w:hint="default" w:ascii="Times New Roman" w:hAnsi="Times New Roman" w:eastAsia="仿宋_GB2312" w:cs="Times New Roman"/>
          <w:color w:val="auto"/>
          <w:sz w:val="32"/>
          <w:szCs w:val="32"/>
        </w:rPr>
        <w:t>入住</w:t>
      </w:r>
      <w:r>
        <w:rPr>
          <w:rFonts w:hint="default" w:ascii="Times New Roman" w:hAnsi="Times New Roman" w:eastAsia="仿宋_GB2312" w:cs="Times New Roman"/>
          <w:color w:val="auto"/>
          <w:sz w:val="32"/>
          <w:szCs w:val="32"/>
          <w:lang w:eastAsia="zh-CN"/>
        </w:rPr>
        <w:t>。直接面向轮候对象出租的保障性租赁住房，区住建部门根据房源情况，</w:t>
      </w:r>
      <w:r>
        <w:rPr>
          <w:rFonts w:hint="default" w:ascii="Times New Roman" w:hAnsi="Times New Roman" w:eastAsia="仿宋_GB2312" w:cs="Times New Roman"/>
          <w:color w:val="auto"/>
          <w:sz w:val="32"/>
          <w:szCs w:val="32"/>
        </w:rPr>
        <w:t>制定配租方案并向社会公布。</w:t>
      </w:r>
    </w:p>
    <w:p w14:paraId="70C825C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b w:val="0"/>
          <w:bCs w:val="0"/>
          <w:sz w:val="32"/>
          <w:szCs w:val="32"/>
          <w:lang w:eastAsia="zh-CN"/>
        </w:rPr>
        <w:t>第十七条</w:t>
      </w:r>
      <w:r>
        <w:rPr>
          <w:rFonts w:hint="eastAsia" w:ascii="Times New Roman" w:hAnsi="Times New Roman" w:eastAsia="黑体" w:cs="Times New Roman"/>
          <w:b w:val="0"/>
          <w:bCs w:val="0"/>
          <w:sz w:val="32"/>
          <w:szCs w:val="32"/>
          <w:lang w:val="en-US" w:eastAsia="zh-CN"/>
        </w:rPr>
        <w:t xml:space="preserve"> </w:t>
      </w:r>
      <w:r>
        <w:rPr>
          <w:rFonts w:hint="default" w:ascii="Times New Roman" w:hAnsi="Times New Roman" w:eastAsia="楷体_GB2312" w:cs="Times New Roman"/>
          <w:b/>
          <w:bCs/>
          <w:color w:val="auto"/>
          <w:sz w:val="32"/>
          <w:szCs w:val="32"/>
          <w:lang w:val="en-US" w:eastAsia="zh-CN"/>
        </w:rPr>
        <w:t xml:space="preserve"> </w:t>
      </w:r>
      <w:r>
        <w:rPr>
          <w:rFonts w:hint="default" w:ascii="Times New Roman" w:hAnsi="Times New Roman" w:eastAsia="仿宋_GB2312" w:cs="Times New Roman"/>
          <w:color w:val="auto"/>
          <w:sz w:val="32"/>
          <w:szCs w:val="32"/>
          <w:lang w:eastAsia="zh-CN"/>
        </w:rPr>
        <w:t>轮候</w:t>
      </w:r>
      <w:r>
        <w:rPr>
          <w:rFonts w:hint="default" w:ascii="Times New Roman" w:hAnsi="Times New Roman" w:eastAsia="仿宋_GB2312" w:cs="Times New Roman"/>
          <w:color w:val="auto"/>
          <w:sz w:val="32"/>
          <w:szCs w:val="32"/>
        </w:rPr>
        <w:t>对象按照公布的配租方案，持</w:t>
      </w:r>
      <w:r>
        <w:rPr>
          <w:rFonts w:hint="default" w:ascii="Times New Roman" w:hAnsi="Times New Roman" w:eastAsia="仿宋_GB2312" w:cs="Times New Roman"/>
          <w:color w:val="auto"/>
          <w:sz w:val="32"/>
          <w:szCs w:val="32"/>
          <w:lang w:eastAsia="zh-CN"/>
        </w:rPr>
        <w:t>身份证明</w:t>
      </w:r>
      <w:r>
        <w:rPr>
          <w:rFonts w:hint="default" w:ascii="Times New Roman" w:hAnsi="Times New Roman" w:eastAsia="仿宋_GB2312" w:cs="Times New Roman"/>
          <w:color w:val="auto"/>
          <w:sz w:val="32"/>
          <w:szCs w:val="32"/>
        </w:rPr>
        <w:t>到</w:t>
      </w:r>
      <w:r>
        <w:rPr>
          <w:rFonts w:hint="default" w:ascii="Times New Roman" w:hAnsi="Times New Roman" w:eastAsia="仿宋_GB2312" w:cs="Times New Roman"/>
          <w:color w:val="auto"/>
          <w:sz w:val="32"/>
          <w:szCs w:val="32"/>
          <w:lang w:eastAsia="zh-CN"/>
        </w:rPr>
        <w:t>保障性</w:t>
      </w:r>
      <w:r>
        <w:rPr>
          <w:rFonts w:hint="default" w:ascii="Times New Roman" w:hAnsi="Times New Roman" w:eastAsia="仿宋_GB2312" w:cs="Times New Roman"/>
          <w:color w:val="auto"/>
          <w:sz w:val="32"/>
          <w:szCs w:val="32"/>
        </w:rPr>
        <w:t>租赁住房运营单位进行意向登记。</w:t>
      </w:r>
    </w:p>
    <w:p w14:paraId="20209E7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FF0000"/>
          <w:sz w:val="32"/>
          <w:szCs w:val="32"/>
        </w:rPr>
      </w:pPr>
      <w:r>
        <w:rPr>
          <w:rFonts w:hint="default" w:ascii="Times New Roman" w:hAnsi="Times New Roman" w:eastAsia="黑体" w:cs="Times New Roman"/>
          <w:b w:val="0"/>
          <w:bCs w:val="0"/>
          <w:sz w:val="32"/>
          <w:szCs w:val="32"/>
          <w:lang w:eastAsia="zh-CN"/>
        </w:rPr>
        <w:t>第十八条</w:t>
      </w:r>
      <w:r>
        <w:rPr>
          <w:rFonts w:hint="default" w:ascii="Times New Roman" w:hAnsi="Times New Roman" w:eastAsia="楷体_GB2312" w:cs="Times New Roman"/>
          <w:b/>
          <w:bCs/>
          <w:color w:val="auto"/>
          <w:sz w:val="32"/>
          <w:szCs w:val="32"/>
          <w:lang w:val="en-US" w:eastAsia="zh-CN"/>
        </w:rPr>
        <w:t xml:space="preserve"> </w:t>
      </w:r>
      <w:r>
        <w:rPr>
          <w:rFonts w:hint="eastAsia" w:ascii="Times New Roman" w:hAnsi="Times New Roman" w:eastAsia="楷体_GB2312" w:cs="Times New Roman"/>
          <w:b/>
          <w:bCs/>
          <w:color w:val="auto"/>
          <w:sz w:val="32"/>
          <w:szCs w:val="32"/>
          <w:lang w:val="en-US" w:eastAsia="zh-CN"/>
        </w:rPr>
        <w:t xml:space="preserve"> </w:t>
      </w:r>
      <w:r>
        <w:rPr>
          <w:rFonts w:hint="default" w:ascii="Times New Roman" w:hAnsi="Times New Roman" w:eastAsia="仿宋_GB2312" w:cs="Times New Roman"/>
          <w:color w:val="auto"/>
          <w:sz w:val="32"/>
          <w:szCs w:val="32"/>
        </w:rPr>
        <w:t>运营单位</w:t>
      </w:r>
      <w:r>
        <w:rPr>
          <w:rFonts w:hint="default" w:ascii="Times New Roman" w:hAnsi="Times New Roman" w:eastAsia="仿宋_GB2312" w:cs="Times New Roman"/>
          <w:color w:val="auto"/>
          <w:sz w:val="32"/>
          <w:szCs w:val="32"/>
          <w:lang w:eastAsia="zh-CN"/>
        </w:rPr>
        <w:t>对意向登记的轮候对象</w:t>
      </w:r>
      <w:r>
        <w:rPr>
          <w:rFonts w:hint="default" w:ascii="Times New Roman" w:hAnsi="Times New Roman" w:eastAsia="仿宋_GB2312" w:cs="Times New Roman"/>
          <w:color w:val="auto"/>
          <w:sz w:val="32"/>
          <w:szCs w:val="32"/>
        </w:rPr>
        <w:t>可以采取随机摇号等方式，确定</w:t>
      </w:r>
      <w:r>
        <w:rPr>
          <w:rFonts w:hint="default" w:ascii="Times New Roman" w:hAnsi="Times New Roman" w:eastAsia="仿宋_GB2312" w:cs="Times New Roman"/>
          <w:color w:val="auto"/>
          <w:sz w:val="32"/>
          <w:szCs w:val="32"/>
          <w:lang w:eastAsia="zh-CN"/>
        </w:rPr>
        <w:t>配租</w:t>
      </w:r>
      <w:r>
        <w:rPr>
          <w:rFonts w:hint="default" w:ascii="Times New Roman" w:hAnsi="Times New Roman" w:eastAsia="仿宋_GB2312" w:cs="Times New Roman"/>
          <w:color w:val="auto"/>
          <w:sz w:val="32"/>
          <w:szCs w:val="32"/>
        </w:rPr>
        <w:t>对象与</w:t>
      </w:r>
      <w:r>
        <w:rPr>
          <w:rFonts w:hint="default" w:ascii="Times New Roman" w:hAnsi="Times New Roman" w:eastAsia="仿宋_GB2312" w:cs="Times New Roman"/>
          <w:color w:val="auto"/>
          <w:sz w:val="32"/>
          <w:szCs w:val="32"/>
          <w:lang w:eastAsia="zh-CN"/>
        </w:rPr>
        <w:t>配租</w:t>
      </w:r>
      <w:r>
        <w:rPr>
          <w:rFonts w:hint="default" w:ascii="Times New Roman" w:hAnsi="Times New Roman" w:eastAsia="仿宋_GB2312" w:cs="Times New Roman"/>
          <w:color w:val="auto"/>
          <w:sz w:val="32"/>
          <w:szCs w:val="32"/>
        </w:rPr>
        <w:t>排序。配租对象与配租排序确定后应当予以公示，公示期为</w:t>
      </w:r>
      <w:r>
        <w:rPr>
          <w:rFonts w:hint="default" w:ascii="Times New Roman" w:hAnsi="Times New Roman" w:eastAsia="仿宋_GB2312" w:cs="Times New Roman"/>
          <w:color w:val="auto"/>
          <w:sz w:val="32"/>
          <w:szCs w:val="32"/>
          <w:lang w:val="en-US" w:eastAsia="zh-CN"/>
        </w:rPr>
        <w:t>5个工作日</w:t>
      </w:r>
      <w:r>
        <w:rPr>
          <w:rFonts w:hint="default" w:ascii="Times New Roman" w:hAnsi="Times New Roman" w:eastAsia="仿宋_GB2312" w:cs="Times New Roman"/>
          <w:color w:val="auto"/>
          <w:sz w:val="32"/>
          <w:szCs w:val="32"/>
        </w:rPr>
        <w:t>。经公示无异议或者异议不成立的，</w:t>
      </w:r>
      <w:r>
        <w:rPr>
          <w:rFonts w:hint="default" w:ascii="Times New Roman" w:hAnsi="Times New Roman" w:eastAsia="仿宋_GB2312" w:cs="Times New Roman"/>
          <w:color w:val="auto"/>
          <w:sz w:val="32"/>
          <w:szCs w:val="32"/>
          <w:lang w:eastAsia="zh-CN"/>
        </w:rPr>
        <w:t>配租</w:t>
      </w:r>
      <w:r>
        <w:rPr>
          <w:rFonts w:hint="default" w:ascii="Times New Roman" w:hAnsi="Times New Roman" w:eastAsia="仿宋_GB2312" w:cs="Times New Roman"/>
          <w:color w:val="auto"/>
          <w:sz w:val="32"/>
          <w:szCs w:val="32"/>
        </w:rPr>
        <w:t>对象按照</w:t>
      </w:r>
      <w:r>
        <w:rPr>
          <w:rFonts w:hint="default" w:ascii="Times New Roman" w:hAnsi="Times New Roman" w:eastAsia="仿宋_GB2312" w:cs="Times New Roman"/>
          <w:color w:val="auto"/>
          <w:sz w:val="32"/>
          <w:szCs w:val="32"/>
          <w:lang w:eastAsia="zh-CN"/>
        </w:rPr>
        <w:t>配租</w:t>
      </w:r>
      <w:r>
        <w:rPr>
          <w:rFonts w:hint="default" w:ascii="Times New Roman" w:hAnsi="Times New Roman" w:eastAsia="仿宋_GB2312" w:cs="Times New Roman"/>
          <w:color w:val="auto"/>
          <w:sz w:val="32"/>
          <w:szCs w:val="32"/>
        </w:rPr>
        <w:t>排序选择</w:t>
      </w:r>
      <w:r>
        <w:rPr>
          <w:rFonts w:hint="default" w:ascii="Times New Roman" w:hAnsi="Times New Roman" w:eastAsia="仿宋_GB2312" w:cs="Times New Roman"/>
          <w:color w:val="auto"/>
          <w:sz w:val="32"/>
          <w:szCs w:val="32"/>
          <w:lang w:eastAsia="zh-CN"/>
        </w:rPr>
        <w:t>保障性</w:t>
      </w:r>
      <w:r>
        <w:rPr>
          <w:rFonts w:hint="default" w:ascii="Times New Roman" w:hAnsi="Times New Roman" w:eastAsia="仿宋_GB2312" w:cs="Times New Roman"/>
          <w:color w:val="auto"/>
          <w:sz w:val="32"/>
          <w:szCs w:val="32"/>
        </w:rPr>
        <w:t>租赁住房。</w:t>
      </w:r>
    </w:p>
    <w:p w14:paraId="4F02D35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黑体" w:cs="Times New Roman"/>
          <w:b w:val="0"/>
          <w:bCs w:val="0"/>
          <w:sz w:val="32"/>
          <w:szCs w:val="32"/>
          <w:lang w:eastAsia="zh-CN"/>
        </w:rPr>
        <w:t>第十</w:t>
      </w:r>
      <w:r>
        <w:rPr>
          <w:rFonts w:hint="default" w:ascii="Times New Roman" w:hAnsi="Times New Roman" w:eastAsia="黑体" w:cs="Times New Roman"/>
          <w:b w:val="0"/>
          <w:bCs w:val="0"/>
          <w:sz w:val="32"/>
          <w:szCs w:val="32"/>
          <w:lang w:val="en-US" w:eastAsia="zh-CN"/>
        </w:rPr>
        <w:t>九</w:t>
      </w:r>
      <w:r>
        <w:rPr>
          <w:rFonts w:hint="default" w:ascii="Times New Roman" w:hAnsi="Times New Roman" w:eastAsia="黑体" w:cs="Times New Roman"/>
          <w:b w:val="0"/>
          <w:bCs w:val="0"/>
          <w:sz w:val="32"/>
          <w:szCs w:val="32"/>
          <w:lang w:eastAsia="zh-CN"/>
        </w:rPr>
        <w:t>条</w:t>
      </w:r>
      <w:r>
        <w:rPr>
          <w:rFonts w:hint="default" w:ascii="Times New Roman" w:hAnsi="Times New Roman" w:eastAsia="楷体_GB2312" w:cs="Times New Roman"/>
          <w:b/>
          <w:bCs/>
          <w:sz w:val="32"/>
          <w:szCs w:val="32"/>
          <w:lang w:val="en-US" w:eastAsia="zh-CN"/>
        </w:rPr>
        <w:t xml:space="preserve"> </w:t>
      </w:r>
      <w:r>
        <w:rPr>
          <w:rFonts w:hint="eastAsia" w:ascii="Times New Roman" w:hAnsi="Times New Roman" w:eastAsia="楷体_GB2312" w:cs="Times New Roman"/>
          <w:b/>
          <w:bCs/>
          <w:sz w:val="32"/>
          <w:szCs w:val="32"/>
          <w:lang w:val="en-US" w:eastAsia="zh-CN"/>
        </w:rPr>
        <w:t xml:space="preserve"> </w:t>
      </w:r>
      <w:r>
        <w:rPr>
          <w:rFonts w:hint="default" w:ascii="Times New Roman" w:hAnsi="Times New Roman" w:eastAsia="仿宋_GB2312" w:cs="Times New Roman"/>
          <w:color w:val="auto"/>
          <w:sz w:val="32"/>
          <w:szCs w:val="32"/>
          <w:lang w:val="en-US" w:eastAsia="zh-CN"/>
        </w:rPr>
        <w:t>轮候对象中的县级以上劳动模范、享受国家定期抚恤补助的优抚对象、特困家庭、低保家庭、残疾人家庭、孤儿、引进人才、新就业大学生、计划生育特殊困难家庭、见义勇为</w:t>
      </w:r>
      <w:r>
        <w:rPr>
          <w:rFonts w:hint="eastAsia" w:ascii="Times New Roman" w:hAnsi="Times New Roman" w:eastAsia="仿宋_GB2312" w:cs="Times New Roman"/>
          <w:color w:val="auto"/>
          <w:sz w:val="32"/>
          <w:szCs w:val="32"/>
          <w:lang w:val="en-US" w:eastAsia="zh-CN"/>
        </w:rPr>
        <w:t>人员</w:t>
      </w:r>
      <w:r>
        <w:rPr>
          <w:rFonts w:hint="default" w:ascii="Times New Roman" w:hAnsi="Times New Roman" w:eastAsia="仿宋_GB2312" w:cs="Times New Roman"/>
          <w:color w:val="auto"/>
          <w:sz w:val="32"/>
          <w:szCs w:val="32"/>
          <w:lang w:val="en-US" w:eastAsia="zh-CN"/>
        </w:rPr>
        <w:t>、烈士遗属、专职消防员、个人海贝分等级达到AA级以上的家庭、台胞等相关文件规定的特殊群体，可优先安排保障性租赁住房。</w:t>
      </w:r>
    </w:p>
    <w:p w14:paraId="40BC4F3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FF0000"/>
          <w:sz w:val="32"/>
          <w:szCs w:val="32"/>
        </w:rPr>
      </w:pPr>
      <w:r>
        <w:rPr>
          <w:rFonts w:hint="default" w:ascii="Times New Roman" w:hAnsi="Times New Roman" w:eastAsia="黑体" w:cs="Times New Roman"/>
          <w:b w:val="0"/>
          <w:bCs w:val="0"/>
          <w:sz w:val="32"/>
          <w:szCs w:val="32"/>
          <w:lang w:eastAsia="zh-CN"/>
        </w:rPr>
        <w:t>第二十条</w:t>
      </w:r>
      <w:r>
        <w:rPr>
          <w:rFonts w:hint="default" w:ascii="Times New Roman" w:hAnsi="Times New Roman" w:eastAsia="楷体_GB2312" w:cs="Times New Roman"/>
          <w:b/>
          <w:bCs/>
          <w:sz w:val="32"/>
          <w:szCs w:val="32"/>
          <w:lang w:val="en-US" w:eastAsia="zh-CN"/>
        </w:rPr>
        <w:t xml:space="preserve"> </w:t>
      </w:r>
      <w:r>
        <w:rPr>
          <w:rFonts w:hint="eastAsia" w:ascii="Times New Roman" w:hAnsi="Times New Roman" w:eastAsia="楷体_GB2312" w:cs="Times New Roman"/>
          <w:b/>
          <w:bCs/>
          <w:sz w:val="32"/>
          <w:szCs w:val="32"/>
          <w:lang w:val="en-US" w:eastAsia="zh-CN"/>
        </w:rPr>
        <w:t xml:space="preserve"> </w:t>
      </w:r>
      <w:r>
        <w:rPr>
          <w:rFonts w:hint="default" w:ascii="Times New Roman" w:hAnsi="Times New Roman" w:eastAsia="仿宋_GB2312" w:cs="Times New Roman"/>
          <w:color w:val="auto"/>
          <w:sz w:val="32"/>
          <w:szCs w:val="32"/>
          <w:lang w:eastAsia="zh-CN"/>
        </w:rPr>
        <w:t>配租</w:t>
      </w:r>
      <w:r>
        <w:rPr>
          <w:rFonts w:hint="default" w:ascii="Times New Roman" w:hAnsi="Times New Roman" w:eastAsia="仿宋_GB2312" w:cs="Times New Roman"/>
          <w:color w:val="auto"/>
          <w:sz w:val="32"/>
          <w:szCs w:val="32"/>
        </w:rPr>
        <w:t>对象选择</w:t>
      </w:r>
      <w:r>
        <w:rPr>
          <w:rFonts w:hint="default" w:ascii="Times New Roman" w:hAnsi="Times New Roman" w:eastAsia="仿宋_GB2312" w:cs="Times New Roman"/>
          <w:color w:val="auto"/>
          <w:sz w:val="32"/>
          <w:szCs w:val="32"/>
          <w:lang w:eastAsia="zh-CN"/>
        </w:rPr>
        <w:t>保障性</w:t>
      </w:r>
      <w:r>
        <w:rPr>
          <w:rFonts w:hint="default" w:ascii="Times New Roman" w:hAnsi="Times New Roman" w:eastAsia="仿宋_GB2312" w:cs="Times New Roman"/>
          <w:color w:val="auto"/>
          <w:sz w:val="32"/>
          <w:szCs w:val="32"/>
        </w:rPr>
        <w:t>租赁住房后，运营单位应当与其签订书面租赁合同。</w:t>
      </w:r>
    </w:p>
    <w:p w14:paraId="40894B8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黑体" w:cs="Times New Roman"/>
          <w:b w:val="0"/>
          <w:bCs w:val="0"/>
          <w:sz w:val="32"/>
          <w:szCs w:val="32"/>
          <w:lang w:eastAsia="zh-CN"/>
        </w:rPr>
        <w:t>第二十一条</w:t>
      </w:r>
      <w:r>
        <w:rPr>
          <w:rFonts w:hint="default" w:ascii="Times New Roman" w:hAnsi="Times New Roman" w:eastAsia="仿宋_GB2312" w:cs="Times New Roman"/>
          <w:b/>
          <w:bCs/>
          <w:sz w:val="32"/>
          <w:szCs w:val="32"/>
        </w:rPr>
        <w:t xml:space="preserve"> </w:t>
      </w:r>
      <w:r>
        <w:rPr>
          <w:rFonts w:hint="eastAsia"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sz w:val="32"/>
          <w:szCs w:val="32"/>
        </w:rPr>
        <w:t>租赁合同应当载明租金、租期和使用要求，解除合同、腾退和收回</w:t>
      </w:r>
      <w:r>
        <w:rPr>
          <w:rFonts w:hint="default" w:ascii="Times New Roman" w:hAnsi="Times New Roman" w:eastAsia="仿宋_GB2312" w:cs="Times New Roman"/>
          <w:sz w:val="32"/>
          <w:szCs w:val="32"/>
          <w:lang w:eastAsia="zh-CN"/>
        </w:rPr>
        <w:t>保障性</w:t>
      </w:r>
      <w:r>
        <w:rPr>
          <w:rFonts w:hint="default" w:ascii="Times New Roman" w:hAnsi="Times New Roman" w:eastAsia="仿宋_GB2312" w:cs="Times New Roman"/>
          <w:sz w:val="32"/>
          <w:szCs w:val="32"/>
        </w:rPr>
        <w:t>租赁住房的情形和处理办法等内容，合同期限最长不超过</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年。租赁合同期满需继续承租的，承租人应当在合同期满前</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个月提出申请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经审核符合条件的，准予续租，并签订续租合同。未按规定提出续租申请的承租人，租赁期满应当腾退</w:t>
      </w:r>
      <w:r>
        <w:rPr>
          <w:rFonts w:hint="default" w:ascii="Times New Roman" w:hAnsi="Times New Roman" w:eastAsia="仿宋_GB2312" w:cs="Times New Roman"/>
          <w:sz w:val="32"/>
          <w:szCs w:val="32"/>
          <w:lang w:eastAsia="zh-CN"/>
        </w:rPr>
        <w:t>保障性</w:t>
      </w:r>
      <w:r>
        <w:rPr>
          <w:rFonts w:hint="default" w:ascii="Times New Roman" w:hAnsi="Times New Roman" w:eastAsia="仿宋_GB2312" w:cs="Times New Roman"/>
          <w:sz w:val="32"/>
          <w:szCs w:val="32"/>
        </w:rPr>
        <w:t>租赁住房</w:t>
      </w:r>
      <w:r>
        <w:rPr>
          <w:rFonts w:hint="default" w:ascii="Times New Roman" w:hAnsi="Times New Roman" w:eastAsia="仿宋_GB2312" w:cs="Times New Roman"/>
          <w:sz w:val="32"/>
          <w:szCs w:val="32"/>
          <w:lang w:eastAsia="zh-CN"/>
        </w:rPr>
        <w:t>。</w:t>
      </w:r>
    </w:p>
    <w:p w14:paraId="40A55C1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b w:val="0"/>
          <w:bCs w:val="0"/>
          <w:sz w:val="32"/>
          <w:szCs w:val="32"/>
          <w:lang w:eastAsia="zh-CN"/>
        </w:rPr>
        <w:t>第二十二条</w:t>
      </w: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承租人应当按照合同约定，合理使用保障性租赁住房，不得转借、转租、闲置，不得擅自改变房屋结构和房屋用途，不得擅自对房屋进行装修。确需装修的，应当取得保障性租赁住房的所有权人或其委托的运营管理单位同意。</w:t>
      </w:r>
    </w:p>
    <w:p w14:paraId="078D457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黑体" w:cs="Times New Roman"/>
          <w:b w:val="0"/>
          <w:bCs w:val="0"/>
          <w:sz w:val="32"/>
          <w:szCs w:val="32"/>
          <w:lang w:eastAsia="zh-CN"/>
        </w:rPr>
        <w:t>第二十三条</w:t>
      </w:r>
      <w:r>
        <w:rPr>
          <w:rFonts w:hint="default" w:ascii="Times New Roman" w:hAnsi="Times New Roman" w:eastAsia="楷体_GB2312" w:cs="Times New Roman"/>
          <w:b/>
          <w:bCs/>
          <w:sz w:val="32"/>
          <w:szCs w:val="32"/>
          <w:lang w:val="en-US" w:eastAsia="zh-CN"/>
        </w:rPr>
        <w:t xml:space="preserve"> </w:t>
      </w:r>
      <w:r>
        <w:rPr>
          <w:rFonts w:hint="eastAsia" w:ascii="Times New Roman" w:hAnsi="Times New Roman" w:eastAsia="楷体_GB2312" w:cs="Times New Roman"/>
          <w:b/>
          <w:bCs/>
          <w:sz w:val="32"/>
          <w:szCs w:val="32"/>
          <w:lang w:val="en-US" w:eastAsia="zh-CN"/>
        </w:rPr>
        <w:t xml:space="preserve"> </w:t>
      </w:r>
      <w:r>
        <w:rPr>
          <w:rFonts w:hint="default" w:ascii="Times New Roman" w:hAnsi="Times New Roman" w:eastAsia="仿宋_GB2312" w:cs="Times New Roman"/>
          <w:sz w:val="32"/>
          <w:szCs w:val="32"/>
        </w:rPr>
        <w:t>保障性租赁住房租金接受政府指导，按照可负担、可持续的原则，</w:t>
      </w:r>
      <w:r>
        <w:rPr>
          <w:rFonts w:hint="default" w:ascii="Times New Roman" w:hAnsi="Times New Roman" w:eastAsia="仿宋_GB2312" w:cs="Times New Roman"/>
          <w:sz w:val="32"/>
          <w:szCs w:val="32"/>
          <w:lang w:eastAsia="zh-CN"/>
        </w:rPr>
        <w:t>指导价</w:t>
      </w:r>
      <w:r>
        <w:rPr>
          <w:rFonts w:hint="default" w:ascii="Times New Roman" w:hAnsi="Times New Roman" w:eastAsia="仿宋_GB2312" w:cs="Times New Roman"/>
          <w:sz w:val="32"/>
          <w:szCs w:val="32"/>
        </w:rPr>
        <w:t>不高于同地段、同类型、同品质市场租赁住房租金的80%。市场租赁住房租金由</w:t>
      </w:r>
      <w:r>
        <w:rPr>
          <w:rFonts w:hint="default" w:ascii="Times New Roman" w:hAnsi="Times New Roman" w:eastAsia="仿宋_GB2312" w:cs="Times New Roman"/>
          <w:sz w:val="32"/>
          <w:szCs w:val="32"/>
          <w:lang w:eastAsia="zh-CN"/>
        </w:rPr>
        <w:t>产权单位</w:t>
      </w:r>
      <w:r>
        <w:rPr>
          <w:rFonts w:hint="default" w:ascii="Times New Roman" w:hAnsi="Times New Roman" w:eastAsia="仿宋_GB2312" w:cs="Times New Roman"/>
          <w:sz w:val="32"/>
          <w:szCs w:val="32"/>
        </w:rPr>
        <w:t>或运营管理主体委托第三方专业机构评估确定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保障性租赁住房租金实行动态调</w:t>
      </w:r>
      <w:r>
        <w:rPr>
          <w:rFonts w:hint="default" w:ascii="Times New Roman" w:hAnsi="Times New Roman" w:eastAsia="仿宋_GB2312" w:cs="Times New Roman"/>
          <w:color w:val="auto"/>
          <w:sz w:val="32"/>
          <w:szCs w:val="32"/>
        </w:rPr>
        <w:t>整</w:t>
      </w:r>
      <w:r>
        <w:rPr>
          <w:rFonts w:hint="default" w:ascii="Times New Roman" w:hAnsi="Times New Roman" w:eastAsia="仿宋_GB2312" w:cs="Times New Roman"/>
          <w:color w:val="auto"/>
          <w:sz w:val="32"/>
          <w:szCs w:val="32"/>
          <w:lang w:eastAsia="zh-CN"/>
        </w:rPr>
        <w:t>，原则上调整周期不超过</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年。</w:t>
      </w:r>
    </w:p>
    <w:p w14:paraId="28D969A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政府投资建设的保障性租赁住房</w:t>
      </w:r>
      <w:r>
        <w:rPr>
          <w:rFonts w:hint="default" w:ascii="Times New Roman" w:hAnsi="Times New Roman" w:eastAsia="仿宋_GB2312" w:cs="Times New Roman"/>
          <w:color w:val="auto"/>
          <w:sz w:val="32"/>
          <w:szCs w:val="32"/>
          <w:lang w:eastAsia="zh-CN"/>
        </w:rPr>
        <w:t>在房源闲置</w:t>
      </w:r>
      <w:r>
        <w:rPr>
          <w:rFonts w:hint="default" w:ascii="Times New Roman" w:hAnsi="Times New Roman" w:eastAsia="仿宋_GB2312" w:cs="Times New Roman"/>
          <w:color w:val="auto"/>
          <w:sz w:val="32"/>
          <w:szCs w:val="32"/>
          <w:lang w:val="en-US" w:eastAsia="zh-CN"/>
        </w:rPr>
        <w:t>6个月以上时，可按照市场租赁住房租金面向未取得保障性租赁住房保障资格的家庭出租，</w:t>
      </w:r>
      <w:r>
        <w:rPr>
          <w:rFonts w:hint="default" w:ascii="Times New Roman" w:hAnsi="Times New Roman" w:eastAsia="仿宋_GB2312" w:cs="Times New Roman"/>
          <w:color w:val="auto"/>
          <w:sz w:val="32"/>
          <w:szCs w:val="32"/>
        </w:rPr>
        <w:t>合同期限最长不超过</w:t>
      </w:r>
      <w:r>
        <w:rPr>
          <w:rFonts w:hint="eastAsia"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w:t>
      </w:r>
    </w:p>
    <w:p w14:paraId="5AC57B5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企事业单位为满足本单位职住平衡建设筹集的保障性租赁住房，其</w:t>
      </w:r>
      <w:r>
        <w:rPr>
          <w:rFonts w:hint="default" w:ascii="Times New Roman" w:hAnsi="Times New Roman" w:eastAsia="仿宋_GB2312" w:cs="Times New Roman"/>
          <w:sz w:val="32"/>
          <w:szCs w:val="32"/>
          <w:lang w:eastAsia="zh-CN"/>
        </w:rPr>
        <w:t>入住条件、</w:t>
      </w:r>
      <w:r>
        <w:rPr>
          <w:rFonts w:hint="default" w:ascii="Times New Roman" w:hAnsi="Times New Roman" w:eastAsia="仿宋_GB2312" w:cs="Times New Roman"/>
          <w:sz w:val="32"/>
          <w:szCs w:val="32"/>
        </w:rPr>
        <w:t>租金标准可自行确定。在满足本区域和本单位职工住房需求的基础上，多余房源可面向其他符合保障性租赁住房承租条件的群体供应。</w:t>
      </w:r>
    </w:p>
    <w:p w14:paraId="5A2EAF6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FF0000"/>
          <w:sz w:val="32"/>
          <w:szCs w:val="32"/>
        </w:rPr>
      </w:pPr>
      <w:r>
        <w:rPr>
          <w:rFonts w:hint="default" w:ascii="Times New Roman" w:hAnsi="Times New Roman" w:eastAsia="黑体" w:cs="Times New Roman"/>
          <w:b w:val="0"/>
          <w:bCs w:val="0"/>
          <w:sz w:val="32"/>
          <w:szCs w:val="32"/>
          <w:lang w:eastAsia="zh-CN"/>
        </w:rPr>
        <w:t>第二十四条</w:t>
      </w:r>
      <w:r>
        <w:rPr>
          <w:rFonts w:hint="default" w:ascii="Times New Roman" w:hAnsi="Times New Roman" w:eastAsia="黑体" w:cs="Times New Roman"/>
          <w:b w:val="0"/>
          <w:bCs w:val="0"/>
          <w:sz w:val="32"/>
          <w:szCs w:val="32"/>
          <w:lang w:val="en-US" w:eastAsia="zh-CN"/>
        </w:rPr>
        <w:t xml:space="preserve"> </w:t>
      </w:r>
      <w:r>
        <w:rPr>
          <w:rFonts w:hint="eastAsia"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sz w:val="32"/>
          <w:szCs w:val="32"/>
        </w:rPr>
        <w:t>政府投资建设的</w:t>
      </w:r>
      <w:r>
        <w:rPr>
          <w:rFonts w:hint="default" w:ascii="Times New Roman" w:hAnsi="Times New Roman" w:eastAsia="仿宋_GB2312" w:cs="Times New Roman"/>
          <w:sz w:val="32"/>
          <w:szCs w:val="32"/>
          <w:lang w:eastAsia="zh-CN"/>
        </w:rPr>
        <w:t>保障性</w:t>
      </w:r>
      <w:r>
        <w:rPr>
          <w:rFonts w:hint="default" w:ascii="Times New Roman" w:hAnsi="Times New Roman" w:eastAsia="仿宋_GB2312" w:cs="Times New Roman"/>
          <w:sz w:val="32"/>
          <w:szCs w:val="32"/>
        </w:rPr>
        <w:t>租赁住房租金收入，应当按规定及时足额缴入国库，实行收支两条线管理，专项用于偿还保障性租赁住房贷款本息及保障性租赁住房的维护、管理等</w:t>
      </w:r>
      <w:r>
        <w:rPr>
          <w:rFonts w:hint="default" w:ascii="Times New Roman" w:hAnsi="Times New Roman" w:eastAsia="仿宋_GB2312" w:cs="Times New Roman"/>
          <w:sz w:val="32"/>
          <w:szCs w:val="32"/>
          <w:lang w:eastAsia="zh-CN"/>
        </w:rPr>
        <w:t>。</w:t>
      </w:r>
    </w:p>
    <w:p w14:paraId="13126D3F">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sz w:val="32"/>
          <w:szCs w:val="32"/>
        </w:rPr>
      </w:pPr>
    </w:p>
    <w:p w14:paraId="0EB1F18A">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0" w:leftChars="0" w:firstLine="0" w:firstLineChars="0"/>
        <w:jc w:val="center"/>
        <w:textAlignment w:val="auto"/>
        <w:rPr>
          <w:rFonts w:hint="default" w:ascii="Times New Roman" w:hAnsi="Times New Roman" w:eastAsia="黑体" w:cs="Times New Roman"/>
          <w:sz w:val="32"/>
          <w:szCs w:val="32"/>
          <w:lang w:eastAsia="zh-CN"/>
        </w:rPr>
      </w:pPr>
      <w:r>
        <w:rPr>
          <w:rFonts w:hint="eastAsia"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使用</w:t>
      </w:r>
      <w:r>
        <w:rPr>
          <w:rFonts w:hint="default" w:ascii="Times New Roman" w:hAnsi="Times New Roman" w:eastAsia="黑体" w:cs="Times New Roman"/>
          <w:sz w:val="32"/>
          <w:szCs w:val="32"/>
          <w:lang w:eastAsia="zh-CN"/>
        </w:rPr>
        <w:t>与退出</w:t>
      </w:r>
    </w:p>
    <w:p w14:paraId="642D77F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jc w:val="both"/>
        <w:textAlignment w:val="auto"/>
        <w:rPr>
          <w:rFonts w:hint="default" w:ascii="Times New Roman" w:hAnsi="Times New Roman" w:eastAsia="黑体" w:cs="Times New Roman"/>
          <w:sz w:val="32"/>
          <w:szCs w:val="32"/>
          <w:lang w:eastAsia="zh-CN"/>
        </w:rPr>
      </w:pPr>
    </w:p>
    <w:p w14:paraId="3527EBFE">
      <w:pPr>
        <w:keepNext w:val="0"/>
        <w:keepLines w:val="0"/>
        <w:pageBreakBefore w:val="0"/>
        <w:widowControl w:val="0"/>
        <w:kinsoku/>
        <w:wordWrap/>
        <w:overflowPunct/>
        <w:topLinePunct w:val="0"/>
        <w:autoSpaceDE/>
        <w:autoSpaceDN/>
        <w:bidi w:val="0"/>
        <w:adjustRightInd w:val="0"/>
        <w:snapToGrid w:val="0"/>
        <w:spacing w:line="560" w:lineRule="exact"/>
        <w:ind w:firstLine="642"/>
        <w:textAlignment w:val="auto"/>
        <w:rPr>
          <w:rFonts w:hint="default" w:ascii="Times New Roman" w:hAnsi="Times New Roman" w:eastAsia="楷体_GB2312" w:cs="Times New Roman"/>
          <w:sz w:val="32"/>
          <w:szCs w:val="32"/>
        </w:rPr>
      </w:pPr>
      <w:r>
        <w:rPr>
          <w:rFonts w:hint="default" w:ascii="Times New Roman" w:hAnsi="Times New Roman" w:eastAsia="黑体" w:cs="Times New Roman"/>
          <w:b w:val="0"/>
          <w:bCs w:val="0"/>
          <w:sz w:val="32"/>
          <w:szCs w:val="32"/>
          <w:lang w:eastAsia="zh-CN"/>
        </w:rPr>
        <w:t>第二十五条</w:t>
      </w:r>
      <w:r>
        <w:rPr>
          <w:rFonts w:hint="eastAsia" w:ascii="Times New Roman" w:hAnsi="Times New Roman" w:eastAsia="黑体" w:cs="Times New Roman"/>
          <w:b w:val="0"/>
          <w:bCs w:val="0"/>
          <w:sz w:val="32"/>
          <w:szCs w:val="32"/>
          <w:lang w:val="en-US" w:eastAsia="zh-CN"/>
        </w:rPr>
        <w:t xml:space="preserve"> </w:t>
      </w:r>
      <w:r>
        <w:rPr>
          <w:rFonts w:hint="default" w:ascii="Times New Roman" w:hAnsi="Times New Roman" w:eastAsia="楷体_GB2312" w:cs="Times New Roman"/>
          <w:sz w:val="32"/>
          <w:szCs w:val="32"/>
        </w:rPr>
        <w:t xml:space="preserve"> </w:t>
      </w:r>
      <w:r>
        <w:rPr>
          <w:rFonts w:hint="default" w:ascii="Times New Roman" w:hAnsi="Times New Roman" w:eastAsia="仿宋_GB2312" w:cs="Times New Roman"/>
          <w:sz w:val="32"/>
          <w:szCs w:val="32"/>
          <w:lang w:eastAsia="zh-CN"/>
        </w:rPr>
        <w:t>保障性租赁住房的所有权人及其委托的运营管理单位不得改变保障性租赁住房的性质、用途及其配套设施的规划用途。</w:t>
      </w:r>
    </w:p>
    <w:p w14:paraId="52F71EC0">
      <w:pPr>
        <w:keepNext w:val="0"/>
        <w:keepLines w:val="0"/>
        <w:pageBreakBefore w:val="0"/>
        <w:widowControl w:val="0"/>
        <w:kinsoku/>
        <w:wordWrap/>
        <w:overflowPunct/>
        <w:topLinePunct w:val="0"/>
        <w:autoSpaceDE/>
        <w:autoSpaceDN/>
        <w:bidi w:val="0"/>
        <w:adjustRightInd w:val="0"/>
        <w:snapToGrid w:val="0"/>
        <w:spacing w:line="560" w:lineRule="exact"/>
        <w:ind w:firstLine="642"/>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黑体" w:cs="Times New Roman"/>
          <w:b w:val="0"/>
          <w:bCs w:val="0"/>
          <w:color w:val="auto"/>
          <w:sz w:val="32"/>
          <w:szCs w:val="32"/>
          <w:lang w:eastAsia="zh-CN"/>
        </w:rPr>
        <w:t>第二十</w:t>
      </w:r>
      <w:r>
        <w:rPr>
          <w:rFonts w:hint="default" w:ascii="Times New Roman" w:hAnsi="Times New Roman" w:eastAsia="黑体" w:cs="Times New Roman"/>
          <w:b w:val="0"/>
          <w:bCs w:val="0"/>
          <w:color w:val="auto"/>
          <w:sz w:val="32"/>
          <w:szCs w:val="32"/>
          <w:lang w:val="en-US" w:eastAsia="zh-CN"/>
        </w:rPr>
        <w:t>六</w:t>
      </w:r>
      <w:r>
        <w:rPr>
          <w:rFonts w:hint="default" w:ascii="Times New Roman" w:hAnsi="Times New Roman" w:eastAsia="黑体" w:cs="Times New Roman"/>
          <w:b w:val="0"/>
          <w:bCs w:val="0"/>
          <w:color w:val="auto"/>
          <w:sz w:val="32"/>
          <w:szCs w:val="32"/>
          <w:lang w:eastAsia="zh-CN"/>
        </w:rPr>
        <w:t>条</w:t>
      </w:r>
      <w:r>
        <w:rPr>
          <w:rFonts w:hint="default" w:ascii="Times New Roman" w:hAnsi="Times New Roman" w:eastAsia="仿宋_GB2312" w:cs="Times New Roman"/>
          <w:b w:val="0"/>
          <w:bCs w:val="0"/>
          <w:color w:val="auto"/>
          <w:sz w:val="32"/>
          <w:szCs w:val="32"/>
        </w:rPr>
        <w:t xml:space="preserve"> </w:t>
      </w:r>
      <w:r>
        <w:rPr>
          <w:rFonts w:hint="eastAsia"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仿宋_GB2312" w:cs="Times New Roman"/>
          <w:b w:val="0"/>
          <w:bCs w:val="0"/>
          <w:color w:val="auto"/>
          <w:sz w:val="32"/>
          <w:szCs w:val="32"/>
        </w:rPr>
        <w:t>运营</w:t>
      </w:r>
      <w:r>
        <w:rPr>
          <w:rFonts w:hint="default" w:ascii="Times New Roman" w:hAnsi="Times New Roman" w:eastAsia="仿宋_GB2312" w:cs="Times New Roman"/>
          <w:b w:val="0"/>
          <w:bCs w:val="0"/>
          <w:color w:val="auto"/>
          <w:sz w:val="32"/>
          <w:szCs w:val="32"/>
          <w:lang w:eastAsia="zh-CN"/>
        </w:rPr>
        <w:t>管理</w:t>
      </w:r>
      <w:r>
        <w:rPr>
          <w:rFonts w:hint="default" w:ascii="Times New Roman" w:hAnsi="Times New Roman" w:eastAsia="仿宋_GB2312" w:cs="Times New Roman"/>
          <w:b w:val="0"/>
          <w:bCs w:val="0"/>
          <w:color w:val="auto"/>
          <w:sz w:val="32"/>
          <w:szCs w:val="32"/>
        </w:rPr>
        <w:t>单位应当负责</w:t>
      </w:r>
      <w:r>
        <w:rPr>
          <w:rFonts w:hint="default" w:ascii="Times New Roman" w:hAnsi="Times New Roman" w:eastAsia="仿宋_GB2312" w:cs="Times New Roman"/>
          <w:b w:val="0"/>
          <w:bCs w:val="0"/>
          <w:color w:val="auto"/>
          <w:sz w:val="32"/>
          <w:szCs w:val="32"/>
          <w:lang w:eastAsia="zh-CN"/>
        </w:rPr>
        <w:t>保障性</w:t>
      </w:r>
      <w:r>
        <w:rPr>
          <w:rFonts w:hint="default" w:ascii="Times New Roman" w:hAnsi="Times New Roman" w:eastAsia="仿宋_GB2312" w:cs="Times New Roman"/>
          <w:b w:val="0"/>
          <w:bCs w:val="0"/>
          <w:color w:val="auto"/>
          <w:sz w:val="32"/>
          <w:szCs w:val="32"/>
        </w:rPr>
        <w:t>租赁住房及其配套设施的维修养护，确保</w:t>
      </w:r>
      <w:r>
        <w:rPr>
          <w:rFonts w:hint="default" w:ascii="Times New Roman" w:hAnsi="Times New Roman" w:eastAsia="仿宋_GB2312" w:cs="Times New Roman"/>
          <w:b w:val="0"/>
          <w:bCs w:val="0"/>
          <w:color w:val="auto"/>
          <w:sz w:val="32"/>
          <w:szCs w:val="32"/>
          <w:lang w:eastAsia="zh-CN"/>
        </w:rPr>
        <w:t>保障性</w:t>
      </w:r>
      <w:r>
        <w:rPr>
          <w:rFonts w:hint="default" w:ascii="Times New Roman" w:hAnsi="Times New Roman" w:eastAsia="仿宋_GB2312" w:cs="Times New Roman"/>
          <w:b w:val="0"/>
          <w:bCs w:val="0"/>
          <w:color w:val="auto"/>
          <w:sz w:val="32"/>
          <w:szCs w:val="32"/>
        </w:rPr>
        <w:t>租赁住房的正常使用。政府投资建设的</w:t>
      </w:r>
      <w:r>
        <w:rPr>
          <w:rFonts w:hint="default" w:ascii="Times New Roman" w:hAnsi="Times New Roman" w:eastAsia="仿宋_GB2312" w:cs="Times New Roman"/>
          <w:b w:val="0"/>
          <w:bCs w:val="0"/>
          <w:color w:val="auto"/>
          <w:sz w:val="32"/>
          <w:szCs w:val="32"/>
          <w:lang w:eastAsia="zh-CN"/>
        </w:rPr>
        <w:t>保障性</w:t>
      </w:r>
      <w:r>
        <w:rPr>
          <w:rFonts w:hint="default" w:ascii="Times New Roman" w:hAnsi="Times New Roman" w:eastAsia="仿宋_GB2312" w:cs="Times New Roman"/>
          <w:b w:val="0"/>
          <w:bCs w:val="0"/>
          <w:color w:val="auto"/>
          <w:sz w:val="32"/>
          <w:szCs w:val="32"/>
        </w:rPr>
        <w:t>租赁住房维修养护费用，由</w:t>
      </w:r>
      <w:r>
        <w:rPr>
          <w:rFonts w:hint="default" w:ascii="Times New Roman" w:hAnsi="Times New Roman" w:eastAsia="仿宋_GB2312" w:cs="Times New Roman"/>
          <w:b w:val="0"/>
          <w:bCs w:val="0"/>
          <w:color w:val="auto"/>
          <w:sz w:val="32"/>
          <w:szCs w:val="32"/>
          <w:lang w:eastAsia="zh-CN"/>
        </w:rPr>
        <w:t>本级</w:t>
      </w:r>
      <w:r>
        <w:rPr>
          <w:rFonts w:hint="default" w:ascii="Times New Roman" w:hAnsi="Times New Roman" w:eastAsia="仿宋_GB2312" w:cs="Times New Roman"/>
          <w:b w:val="0"/>
          <w:bCs w:val="0"/>
          <w:color w:val="auto"/>
          <w:sz w:val="32"/>
          <w:szCs w:val="32"/>
        </w:rPr>
        <w:t>财政预算安排解决。</w:t>
      </w:r>
      <w:r>
        <w:rPr>
          <w:rFonts w:hint="default" w:ascii="Times New Roman" w:hAnsi="Times New Roman" w:eastAsia="仿宋_GB2312" w:cs="Times New Roman"/>
          <w:b w:val="0"/>
          <w:bCs w:val="0"/>
          <w:color w:val="auto"/>
          <w:sz w:val="32"/>
          <w:szCs w:val="32"/>
          <w:lang w:eastAsia="zh-CN"/>
        </w:rPr>
        <w:t>企事业单位</w:t>
      </w:r>
      <w:r>
        <w:rPr>
          <w:rFonts w:hint="default" w:ascii="Times New Roman" w:hAnsi="Times New Roman" w:eastAsia="仿宋_GB2312" w:cs="Times New Roman"/>
          <w:b w:val="0"/>
          <w:bCs w:val="0"/>
          <w:color w:val="auto"/>
          <w:sz w:val="32"/>
          <w:szCs w:val="32"/>
        </w:rPr>
        <w:t>投资建设的</w:t>
      </w:r>
      <w:r>
        <w:rPr>
          <w:rFonts w:hint="default" w:ascii="Times New Roman" w:hAnsi="Times New Roman" w:eastAsia="仿宋_GB2312" w:cs="Times New Roman"/>
          <w:b w:val="0"/>
          <w:bCs w:val="0"/>
          <w:color w:val="auto"/>
          <w:sz w:val="32"/>
          <w:szCs w:val="32"/>
          <w:lang w:eastAsia="zh-CN"/>
        </w:rPr>
        <w:t>保障性</w:t>
      </w:r>
      <w:r>
        <w:rPr>
          <w:rFonts w:hint="default" w:ascii="Times New Roman" w:hAnsi="Times New Roman" w:eastAsia="仿宋_GB2312" w:cs="Times New Roman"/>
          <w:b w:val="0"/>
          <w:bCs w:val="0"/>
          <w:color w:val="auto"/>
          <w:sz w:val="32"/>
          <w:szCs w:val="32"/>
        </w:rPr>
        <w:t>租赁住房维修养护费用，由</w:t>
      </w:r>
      <w:r>
        <w:rPr>
          <w:rFonts w:hint="default" w:ascii="Times New Roman" w:hAnsi="Times New Roman" w:eastAsia="仿宋_GB2312" w:cs="Times New Roman"/>
          <w:b w:val="0"/>
          <w:bCs w:val="0"/>
          <w:color w:val="auto"/>
          <w:sz w:val="32"/>
          <w:szCs w:val="32"/>
          <w:lang w:eastAsia="zh-CN"/>
        </w:rPr>
        <w:t>产权</w:t>
      </w:r>
      <w:r>
        <w:rPr>
          <w:rFonts w:hint="default" w:ascii="Times New Roman" w:hAnsi="Times New Roman" w:eastAsia="仿宋_GB2312" w:cs="Times New Roman"/>
          <w:b w:val="0"/>
          <w:bCs w:val="0"/>
          <w:color w:val="auto"/>
          <w:sz w:val="32"/>
          <w:szCs w:val="32"/>
        </w:rPr>
        <w:t>单位承担。</w:t>
      </w:r>
    </w:p>
    <w:p w14:paraId="2BF352EF">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b w:val="0"/>
          <w:bCs w:val="0"/>
          <w:sz w:val="32"/>
          <w:szCs w:val="32"/>
          <w:lang w:eastAsia="zh-CN"/>
        </w:rPr>
        <w:t>第二十七条</w:t>
      </w: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color w:val="auto"/>
          <w:sz w:val="32"/>
          <w:szCs w:val="32"/>
        </w:rPr>
        <w:t>租赁期间，承租家庭住房、人口及</w:t>
      </w:r>
      <w:r>
        <w:rPr>
          <w:rFonts w:hint="default" w:ascii="Times New Roman" w:hAnsi="Times New Roman" w:eastAsia="仿宋_GB2312" w:cs="Times New Roman"/>
          <w:color w:val="auto"/>
          <w:sz w:val="32"/>
          <w:szCs w:val="32"/>
          <w:lang w:eastAsia="zh-CN"/>
        </w:rPr>
        <w:t>工作单位等</w:t>
      </w:r>
      <w:r>
        <w:rPr>
          <w:rFonts w:hint="default" w:ascii="Times New Roman" w:hAnsi="Times New Roman" w:eastAsia="仿宋_GB2312" w:cs="Times New Roman"/>
          <w:color w:val="auto"/>
          <w:sz w:val="32"/>
          <w:szCs w:val="32"/>
        </w:rPr>
        <w:t>状况发生变化的，</w:t>
      </w:r>
      <w:r>
        <w:rPr>
          <w:rFonts w:hint="default" w:ascii="Times New Roman" w:hAnsi="Times New Roman" w:eastAsia="仿宋_GB2312" w:cs="Times New Roman"/>
          <w:color w:val="auto"/>
          <w:sz w:val="32"/>
          <w:szCs w:val="32"/>
          <w:lang w:eastAsia="zh-CN"/>
        </w:rPr>
        <w:t>承租人</w:t>
      </w:r>
      <w:r>
        <w:rPr>
          <w:rFonts w:hint="default" w:ascii="Times New Roman" w:hAnsi="Times New Roman" w:eastAsia="仿宋_GB2312" w:cs="Times New Roman"/>
          <w:color w:val="auto"/>
          <w:sz w:val="32"/>
          <w:szCs w:val="32"/>
        </w:rPr>
        <w:t>应在变化后1个月内向各镇街业务受理部门报告。</w:t>
      </w:r>
      <w:r>
        <w:rPr>
          <w:rFonts w:hint="default" w:ascii="Times New Roman" w:hAnsi="Times New Roman" w:eastAsia="仿宋_GB2312" w:cs="Times New Roman"/>
          <w:color w:val="auto"/>
          <w:sz w:val="32"/>
          <w:szCs w:val="32"/>
          <w:lang w:eastAsia="zh-CN"/>
        </w:rPr>
        <w:t>经审核，</w:t>
      </w:r>
      <w:r>
        <w:rPr>
          <w:rFonts w:hint="default" w:ascii="Times New Roman" w:hAnsi="Times New Roman" w:eastAsia="仿宋_GB2312" w:cs="Times New Roman"/>
          <w:color w:val="auto"/>
          <w:sz w:val="32"/>
          <w:szCs w:val="32"/>
        </w:rPr>
        <w:t>不再符合</w:t>
      </w:r>
      <w:r>
        <w:rPr>
          <w:rFonts w:hint="default" w:ascii="Times New Roman" w:hAnsi="Times New Roman" w:eastAsia="仿宋_GB2312" w:cs="Times New Roman"/>
          <w:color w:val="auto"/>
          <w:sz w:val="32"/>
          <w:szCs w:val="32"/>
          <w:lang w:eastAsia="zh-CN"/>
        </w:rPr>
        <w:t>保障</w:t>
      </w:r>
      <w:r>
        <w:rPr>
          <w:rFonts w:hint="default" w:ascii="Times New Roman" w:hAnsi="Times New Roman" w:eastAsia="仿宋_GB2312" w:cs="Times New Roman"/>
          <w:color w:val="auto"/>
          <w:sz w:val="32"/>
          <w:szCs w:val="32"/>
        </w:rPr>
        <w:t>条件的</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应当腾退</w:t>
      </w:r>
      <w:r>
        <w:rPr>
          <w:rFonts w:hint="default" w:ascii="Times New Roman" w:hAnsi="Times New Roman" w:eastAsia="仿宋_GB2312" w:cs="Times New Roman"/>
          <w:color w:val="auto"/>
          <w:sz w:val="32"/>
          <w:szCs w:val="32"/>
          <w:lang w:eastAsia="zh-CN"/>
        </w:rPr>
        <w:t>保障性</w:t>
      </w:r>
      <w:r>
        <w:rPr>
          <w:rFonts w:hint="default" w:ascii="Times New Roman" w:hAnsi="Times New Roman" w:eastAsia="仿宋_GB2312" w:cs="Times New Roman"/>
          <w:color w:val="auto"/>
          <w:sz w:val="32"/>
          <w:szCs w:val="32"/>
        </w:rPr>
        <w:t>租赁住房</w:t>
      </w:r>
      <w:r>
        <w:rPr>
          <w:rFonts w:hint="default" w:ascii="Times New Roman" w:hAnsi="Times New Roman" w:eastAsia="仿宋_GB2312" w:cs="Times New Roman"/>
          <w:color w:val="auto"/>
          <w:sz w:val="32"/>
          <w:szCs w:val="32"/>
          <w:lang w:eastAsia="zh-CN"/>
        </w:rPr>
        <w:t>。腾退保障性租赁住房的，应</w:t>
      </w:r>
      <w:r>
        <w:rPr>
          <w:rFonts w:hint="default" w:ascii="Times New Roman" w:hAnsi="Times New Roman" w:eastAsia="仿宋_GB2312" w:cs="Times New Roman"/>
          <w:color w:val="auto"/>
          <w:sz w:val="32"/>
          <w:szCs w:val="32"/>
        </w:rPr>
        <w:t>当为承租人提供</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个月的搬迁期</w:t>
      </w:r>
      <w:r>
        <w:rPr>
          <w:rFonts w:hint="default" w:ascii="Times New Roman" w:hAnsi="Times New Roman" w:eastAsia="仿宋_GB2312" w:cs="Times New Roman"/>
          <w:color w:val="auto"/>
          <w:sz w:val="32"/>
          <w:szCs w:val="32"/>
          <w:lang w:eastAsia="zh-CN"/>
        </w:rPr>
        <w:t>（自发生变动之日起计算）</w:t>
      </w:r>
      <w:r>
        <w:rPr>
          <w:rFonts w:hint="default" w:ascii="Times New Roman" w:hAnsi="Times New Roman" w:eastAsia="仿宋_GB2312" w:cs="Times New Roman"/>
          <w:color w:val="auto"/>
          <w:sz w:val="32"/>
          <w:szCs w:val="32"/>
        </w:rPr>
        <w:t>。搬迁期内租金按照合同约定的租金</w:t>
      </w:r>
      <w:r>
        <w:rPr>
          <w:rFonts w:hint="default" w:ascii="Times New Roman" w:hAnsi="Times New Roman" w:eastAsia="仿宋_GB2312" w:cs="Times New Roman"/>
          <w:color w:val="auto"/>
          <w:sz w:val="32"/>
          <w:szCs w:val="32"/>
          <w:lang w:eastAsia="zh-CN"/>
        </w:rPr>
        <w:t>标准</w:t>
      </w:r>
      <w:r>
        <w:rPr>
          <w:rFonts w:hint="default" w:ascii="Times New Roman" w:hAnsi="Times New Roman" w:eastAsia="仿宋_GB2312" w:cs="Times New Roman"/>
          <w:color w:val="auto"/>
          <w:sz w:val="32"/>
          <w:szCs w:val="32"/>
        </w:rPr>
        <w:t>缴纳。</w:t>
      </w:r>
    </w:p>
    <w:p w14:paraId="597948DF">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搬迁期满承租人不腾退</w:t>
      </w:r>
      <w:r>
        <w:rPr>
          <w:rFonts w:hint="default" w:ascii="Times New Roman" w:hAnsi="Times New Roman" w:eastAsia="仿宋_GB2312" w:cs="Times New Roman"/>
          <w:color w:val="auto"/>
          <w:sz w:val="32"/>
          <w:szCs w:val="32"/>
          <w:lang w:eastAsia="zh-CN"/>
        </w:rPr>
        <w:t>保障性</w:t>
      </w:r>
      <w:r>
        <w:rPr>
          <w:rFonts w:hint="default" w:ascii="Times New Roman" w:hAnsi="Times New Roman" w:eastAsia="仿宋_GB2312" w:cs="Times New Roman"/>
          <w:color w:val="auto"/>
          <w:sz w:val="32"/>
          <w:szCs w:val="32"/>
        </w:rPr>
        <w:t>租赁住房</w:t>
      </w:r>
      <w:r>
        <w:rPr>
          <w:rFonts w:hint="default" w:ascii="Times New Roman" w:hAnsi="Times New Roman" w:eastAsia="仿宋_GB2312" w:cs="Times New Roman"/>
          <w:color w:val="auto"/>
          <w:sz w:val="32"/>
          <w:szCs w:val="32"/>
          <w:lang w:eastAsia="zh-CN"/>
        </w:rPr>
        <w:t>的</w:t>
      </w:r>
      <w:r>
        <w:rPr>
          <w:rFonts w:hint="default" w:ascii="Times New Roman" w:hAnsi="Times New Roman" w:eastAsia="仿宋_GB2312" w:cs="Times New Roman"/>
          <w:color w:val="auto"/>
          <w:sz w:val="32"/>
          <w:szCs w:val="32"/>
        </w:rPr>
        <w:t>，应当按照市场价格缴纳租金</w:t>
      </w:r>
      <w:r>
        <w:rPr>
          <w:rFonts w:hint="default" w:ascii="Times New Roman" w:hAnsi="Times New Roman" w:eastAsia="仿宋_GB2312" w:cs="Times New Roman"/>
          <w:color w:val="auto"/>
          <w:sz w:val="32"/>
          <w:szCs w:val="32"/>
          <w:lang w:eastAsia="zh-CN"/>
        </w:rPr>
        <w:t>。</w:t>
      </w:r>
    </w:p>
    <w:p w14:paraId="7AFBC08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lang w:eastAsia="zh-CN"/>
        </w:rPr>
        <w:t>第二十</w:t>
      </w:r>
      <w:r>
        <w:rPr>
          <w:rFonts w:hint="default" w:ascii="Times New Roman" w:hAnsi="Times New Roman" w:eastAsia="黑体" w:cs="Times New Roman"/>
          <w:b w:val="0"/>
          <w:bCs w:val="0"/>
          <w:sz w:val="32"/>
          <w:szCs w:val="32"/>
          <w:lang w:val="en-US" w:eastAsia="zh-CN"/>
        </w:rPr>
        <w:t>八</w:t>
      </w:r>
      <w:r>
        <w:rPr>
          <w:rFonts w:hint="default" w:ascii="Times New Roman" w:hAnsi="Times New Roman" w:eastAsia="黑体" w:cs="Times New Roman"/>
          <w:b w:val="0"/>
          <w:bCs w:val="0"/>
          <w:sz w:val="32"/>
          <w:szCs w:val="32"/>
          <w:lang w:eastAsia="zh-CN"/>
        </w:rPr>
        <w:t>条</w:t>
      </w:r>
      <w:r>
        <w:rPr>
          <w:rFonts w:hint="eastAsia"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sz w:val="32"/>
          <w:szCs w:val="32"/>
        </w:rPr>
        <w:t xml:space="preserve"> 承租人有下列情形之一的，应当退回承租的</w:t>
      </w:r>
      <w:r>
        <w:rPr>
          <w:rFonts w:hint="default" w:ascii="Times New Roman" w:hAnsi="Times New Roman" w:eastAsia="仿宋_GB2312" w:cs="Times New Roman"/>
          <w:sz w:val="32"/>
          <w:szCs w:val="32"/>
          <w:lang w:eastAsia="zh-CN"/>
        </w:rPr>
        <w:t>保障性</w:t>
      </w:r>
      <w:r>
        <w:rPr>
          <w:rFonts w:hint="default" w:ascii="Times New Roman" w:hAnsi="Times New Roman" w:eastAsia="仿宋_GB2312" w:cs="Times New Roman"/>
          <w:sz w:val="32"/>
          <w:szCs w:val="32"/>
        </w:rPr>
        <w:t>租赁住房：</w:t>
      </w:r>
    </w:p>
    <w:p w14:paraId="41F45A0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xml:space="preserve">. </w:t>
      </w:r>
      <w:r>
        <w:rPr>
          <w:rFonts w:hint="default" w:ascii="Times New Roman" w:hAnsi="Times New Roman" w:eastAsia="仿宋_GB2312" w:cs="Times New Roman"/>
          <w:sz w:val="32"/>
          <w:szCs w:val="32"/>
        </w:rPr>
        <w:t>转租、出借</w:t>
      </w:r>
      <w:r>
        <w:rPr>
          <w:rFonts w:hint="default" w:ascii="Times New Roman" w:hAnsi="Times New Roman" w:eastAsia="仿宋_GB2312" w:cs="Times New Roman"/>
          <w:sz w:val="32"/>
          <w:szCs w:val="32"/>
          <w:lang w:eastAsia="zh-CN"/>
        </w:rPr>
        <w:t>保障性</w:t>
      </w:r>
      <w:r>
        <w:rPr>
          <w:rFonts w:hint="default" w:ascii="Times New Roman" w:hAnsi="Times New Roman" w:eastAsia="仿宋_GB2312" w:cs="Times New Roman"/>
          <w:sz w:val="32"/>
          <w:szCs w:val="32"/>
        </w:rPr>
        <w:t>租赁住房的；</w:t>
      </w:r>
    </w:p>
    <w:p w14:paraId="60C9BF0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xml:space="preserve">. </w:t>
      </w:r>
      <w:r>
        <w:rPr>
          <w:rFonts w:hint="default" w:ascii="Times New Roman" w:hAnsi="Times New Roman" w:eastAsia="仿宋_GB2312" w:cs="Times New Roman"/>
          <w:sz w:val="32"/>
          <w:szCs w:val="32"/>
        </w:rPr>
        <w:t>无正当理由连续6个月以上未在</w:t>
      </w:r>
      <w:r>
        <w:rPr>
          <w:rFonts w:hint="default" w:ascii="Times New Roman" w:hAnsi="Times New Roman" w:eastAsia="仿宋_GB2312" w:cs="Times New Roman"/>
          <w:sz w:val="32"/>
          <w:szCs w:val="32"/>
          <w:lang w:eastAsia="zh-CN"/>
        </w:rPr>
        <w:t>保障性</w:t>
      </w:r>
      <w:r>
        <w:rPr>
          <w:rFonts w:hint="default" w:ascii="Times New Roman" w:hAnsi="Times New Roman" w:eastAsia="仿宋_GB2312" w:cs="Times New Roman"/>
          <w:sz w:val="32"/>
          <w:szCs w:val="32"/>
        </w:rPr>
        <w:t>租赁住房居住的；</w:t>
      </w:r>
    </w:p>
    <w:p w14:paraId="58321F6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xml:space="preserve">. </w:t>
      </w:r>
      <w:r>
        <w:rPr>
          <w:rFonts w:hint="default" w:ascii="Times New Roman" w:hAnsi="Times New Roman" w:eastAsia="仿宋_GB2312" w:cs="Times New Roman"/>
          <w:sz w:val="32"/>
          <w:szCs w:val="32"/>
        </w:rPr>
        <w:t>无正当理由累计6个月以上未缴纳租金的；</w:t>
      </w:r>
    </w:p>
    <w:p w14:paraId="19395F3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xml:space="preserve">. </w:t>
      </w:r>
      <w:r>
        <w:rPr>
          <w:rFonts w:hint="default" w:ascii="Times New Roman" w:hAnsi="Times New Roman" w:eastAsia="仿宋_GB2312" w:cs="Times New Roman"/>
          <w:sz w:val="32"/>
          <w:szCs w:val="32"/>
        </w:rPr>
        <w:t>损毁、破坏</w:t>
      </w:r>
      <w:r>
        <w:rPr>
          <w:rFonts w:hint="default" w:ascii="Times New Roman" w:hAnsi="Times New Roman" w:eastAsia="仿宋_GB2312" w:cs="Times New Roman"/>
          <w:sz w:val="32"/>
          <w:szCs w:val="32"/>
          <w:lang w:eastAsia="zh-CN"/>
        </w:rPr>
        <w:t>保障性</w:t>
      </w:r>
      <w:r>
        <w:rPr>
          <w:rFonts w:hint="default" w:ascii="Times New Roman" w:hAnsi="Times New Roman" w:eastAsia="仿宋_GB2312" w:cs="Times New Roman"/>
          <w:sz w:val="32"/>
          <w:szCs w:val="32"/>
        </w:rPr>
        <w:t>租赁住房拒不恢复原状，或者擅自改变房屋用途和结构的；</w:t>
      </w:r>
    </w:p>
    <w:p w14:paraId="50490DB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i w:val="0"/>
          <w:caps w:val="0"/>
          <w:color w:val="auto"/>
          <w:spacing w:val="0"/>
          <w:kern w:val="0"/>
          <w:sz w:val="32"/>
          <w:szCs w:val="32"/>
          <w:highlight w:val="none"/>
          <w:u w:val="none"/>
          <w:lang w:val="en-US" w:eastAsia="zh-CN" w:bidi="ar"/>
        </w:rPr>
        <w:t xml:space="preserve">. </w:t>
      </w:r>
      <w:r>
        <w:rPr>
          <w:rFonts w:hint="default" w:ascii="Times New Roman" w:hAnsi="Times New Roman" w:eastAsia="仿宋_GB2312" w:cs="Times New Roman"/>
          <w:sz w:val="32"/>
          <w:szCs w:val="32"/>
          <w:lang w:eastAsia="zh-CN"/>
        </w:rPr>
        <w:t>保障性</w:t>
      </w:r>
      <w:r>
        <w:rPr>
          <w:rFonts w:hint="default" w:ascii="Times New Roman" w:hAnsi="Times New Roman" w:eastAsia="仿宋_GB2312" w:cs="Times New Roman"/>
          <w:sz w:val="32"/>
          <w:szCs w:val="32"/>
        </w:rPr>
        <w:t>租赁住房租赁合同约定的其他情形。</w:t>
      </w:r>
    </w:p>
    <w:p w14:paraId="16C4520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lang w:eastAsia="zh-CN"/>
        </w:rPr>
        <w:t>第二十</w:t>
      </w:r>
      <w:r>
        <w:rPr>
          <w:rFonts w:hint="default" w:ascii="Times New Roman" w:hAnsi="Times New Roman" w:eastAsia="黑体" w:cs="Times New Roman"/>
          <w:b w:val="0"/>
          <w:bCs w:val="0"/>
          <w:sz w:val="32"/>
          <w:szCs w:val="32"/>
          <w:lang w:val="en-US" w:eastAsia="zh-CN"/>
        </w:rPr>
        <w:t>九</w:t>
      </w:r>
      <w:r>
        <w:rPr>
          <w:rFonts w:hint="default" w:ascii="Times New Roman" w:hAnsi="Times New Roman" w:eastAsia="黑体" w:cs="Times New Roman"/>
          <w:b w:val="0"/>
          <w:bCs w:val="0"/>
          <w:sz w:val="32"/>
          <w:szCs w:val="32"/>
          <w:lang w:eastAsia="zh-CN"/>
        </w:rPr>
        <w:t>条</w:t>
      </w: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腾退、收回</w:t>
      </w:r>
      <w:r>
        <w:rPr>
          <w:rFonts w:hint="default" w:ascii="Times New Roman" w:hAnsi="Times New Roman" w:eastAsia="仿宋_GB2312" w:cs="Times New Roman"/>
          <w:sz w:val="32"/>
          <w:szCs w:val="32"/>
          <w:lang w:eastAsia="zh-CN"/>
        </w:rPr>
        <w:t>保障性</w:t>
      </w:r>
      <w:r>
        <w:rPr>
          <w:rFonts w:hint="default" w:ascii="Times New Roman" w:hAnsi="Times New Roman" w:eastAsia="仿宋_GB2312" w:cs="Times New Roman"/>
          <w:sz w:val="32"/>
          <w:szCs w:val="32"/>
        </w:rPr>
        <w:t>租赁住房的，承租人</w:t>
      </w:r>
      <w:r>
        <w:rPr>
          <w:rFonts w:hint="default" w:ascii="Times New Roman" w:hAnsi="Times New Roman" w:eastAsia="仿宋_GB2312" w:cs="Times New Roman"/>
          <w:sz w:val="32"/>
          <w:szCs w:val="32"/>
          <w:lang w:eastAsia="zh-CN"/>
        </w:rPr>
        <w:t>拒</w:t>
      </w:r>
      <w:r>
        <w:rPr>
          <w:rFonts w:hint="default" w:ascii="Times New Roman" w:hAnsi="Times New Roman" w:eastAsia="仿宋_GB2312" w:cs="Times New Roman"/>
          <w:sz w:val="32"/>
          <w:szCs w:val="32"/>
        </w:rPr>
        <w:t>不搬迁的，</w:t>
      </w:r>
      <w:r>
        <w:rPr>
          <w:rFonts w:hint="default" w:ascii="Times New Roman" w:hAnsi="Times New Roman" w:eastAsia="仿宋_GB2312" w:cs="Times New Roman"/>
          <w:sz w:val="32"/>
          <w:szCs w:val="32"/>
          <w:lang w:eastAsia="zh-CN"/>
        </w:rPr>
        <w:t>产权单位或运营单位</w:t>
      </w:r>
      <w:r>
        <w:rPr>
          <w:rFonts w:hint="default" w:ascii="Times New Roman" w:hAnsi="Times New Roman" w:eastAsia="仿宋_GB2312" w:cs="Times New Roman"/>
          <w:sz w:val="32"/>
          <w:szCs w:val="32"/>
        </w:rPr>
        <w:t>可以依法向人民法院提起诉讼。</w:t>
      </w:r>
    </w:p>
    <w:p w14:paraId="180357A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lang w:eastAsia="zh-CN"/>
        </w:rPr>
        <w:t>第三十条</w:t>
      </w:r>
      <w:r>
        <w:rPr>
          <w:rFonts w:hint="eastAsia"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sz w:val="32"/>
          <w:szCs w:val="32"/>
        </w:rPr>
        <w:t xml:space="preserve"> 房地产经纪机构及其经纪人员不得提供</w:t>
      </w:r>
      <w:r>
        <w:rPr>
          <w:rFonts w:hint="default" w:ascii="Times New Roman" w:hAnsi="Times New Roman" w:eastAsia="仿宋_GB2312" w:cs="Times New Roman"/>
          <w:sz w:val="32"/>
          <w:szCs w:val="32"/>
          <w:lang w:eastAsia="zh-CN"/>
        </w:rPr>
        <w:t>保障性</w:t>
      </w:r>
      <w:r>
        <w:rPr>
          <w:rFonts w:hint="default" w:ascii="Times New Roman" w:hAnsi="Times New Roman" w:eastAsia="仿宋_GB2312" w:cs="Times New Roman"/>
          <w:sz w:val="32"/>
          <w:szCs w:val="32"/>
        </w:rPr>
        <w:t>租赁住房出租、转租、出售等经纪业务。</w:t>
      </w:r>
    </w:p>
    <w:p w14:paraId="158E398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lang w:eastAsia="zh-CN"/>
        </w:rPr>
        <w:t>第三十一条</w:t>
      </w: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对</w:t>
      </w:r>
      <w:r>
        <w:rPr>
          <w:rFonts w:hint="default" w:ascii="Times New Roman" w:hAnsi="Times New Roman" w:eastAsia="仿宋_GB2312" w:cs="Times New Roman"/>
          <w:sz w:val="32"/>
          <w:szCs w:val="32"/>
          <w:lang w:eastAsia="zh-CN"/>
        </w:rPr>
        <w:t>保障性</w:t>
      </w:r>
      <w:r>
        <w:rPr>
          <w:rFonts w:hint="default" w:ascii="Times New Roman" w:hAnsi="Times New Roman" w:eastAsia="仿宋_GB2312" w:cs="Times New Roman"/>
          <w:sz w:val="32"/>
          <w:szCs w:val="32"/>
        </w:rPr>
        <w:t>租赁住房建设和管理中的违法行为，任何单位和个人都有权举报和投诉。有关部门和单位收到举报、投诉后，应当按照各自职责依法调查处理。</w:t>
      </w:r>
    </w:p>
    <w:p w14:paraId="16F6F39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p>
    <w:p w14:paraId="3822D8B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第六章</w:t>
      </w:r>
      <w:r>
        <w:rPr>
          <w:rFonts w:hint="default" w:ascii="Times New Roman" w:hAnsi="Times New Roman" w:eastAsia="黑体" w:cs="Times New Roman"/>
          <w:sz w:val="32"/>
          <w:szCs w:val="32"/>
          <w:lang w:val="en-US" w:eastAsia="zh-CN"/>
        </w:rPr>
        <w:t xml:space="preserve"> </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法律责任</w:t>
      </w:r>
    </w:p>
    <w:p w14:paraId="0B61824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both"/>
        <w:textAlignment w:val="auto"/>
        <w:rPr>
          <w:rFonts w:hint="default" w:ascii="Times New Roman" w:hAnsi="Times New Roman" w:eastAsia="黑体" w:cs="Times New Roman"/>
          <w:sz w:val="32"/>
          <w:szCs w:val="32"/>
        </w:rPr>
      </w:pPr>
    </w:p>
    <w:p w14:paraId="1983CB7B">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lang w:eastAsia="zh-CN"/>
        </w:rPr>
        <w:t>第三十</w:t>
      </w:r>
      <w:r>
        <w:rPr>
          <w:rFonts w:hint="default" w:ascii="Times New Roman" w:hAnsi="Times New Roman" w:eastAsia="黑体" w:cs="Times New Roman"/>
          <w:b w:val="0"/>
          <w:bCs w:val="0"/>
          <w:sz w:val="32"/>
          <w:szCs w:val="32"/>
          <w:lang w:val="en-US" w:eastAsia="zh-CN"/>
        </w:rPr>
        <w:t>二</w:t>
      </w:r>
      <w:r>
        <w:rPr>
          <w:rFonts w:hint="default" w:ascii="Times New Roman" w:hAnsi="Times New Roman" w:eastAsia="黑体" w:cs="Times New Roman"/>
          <w:b w:val="0"/>
          <w:bCs w:val="0"/>
          <w:sz w:val="32"/>
          <w:szCs w:val="32"/>
          <w:lang w:eastAsia="zh-CN"/>
        </w:rPr>
        <w:t>条</w:t>
      </w: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住建</w:t>
      </w:r>
      <w:r>
        <w:rPr>
          <w:rFonts w:hint="default" w:ascii="Times New Roman" w:hAnsi="Times New Roman" w:eastAsia="仿宋_GB2312" w:cs="Times New Roman"/>
          <w:sz w:val="32"/>
          <w:szCs w:val="32"/>
        </w:rPr>
        <w:t>部门及其工作人员在管理工作中不履行本办法规定的职责，或者滥用职权、玩忽职守、徇私舞弊的，依纪依规给予处分；构成犯罪的，依法追究刑事责任。</w:t>
      </w:r>
    </w:p>
    <w:p w14:paraId="153A5AB0">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lang w:eastAsia="zh-CN"/>
        </w:rPr>
        <w:t>第三十</w:t>
      </w:r>
      <w:r>
        <w:rPr>
          <w:rFonts w:hint="default" w:ascii="Times New Roman" w:hAnsi="Times New Roman" w:eastAsia="黑体" w:cs="Times New Roman"/>
          <w:b w:val="0"/>
          <w:bCs w:val="0"/>
          <w:sz w:val="32"/>
          <w:szCs w:val="32"/>
          <w:lang w:val="en-US" w:eastAsia="zh-CN"/>
        </w:rPr>
        <w:t>三</w:t>
      </w:r>
      <w:r>
        <w:rPr>
          <w:rFonts w:hint="default" w:ascii="Times New Roman" w:hAnsi="Times New Roman" w:eastAsia="黑体" w:cs="Times New Roman"/>
          <w:b w:val="0"/>
          <w:bCs w:val="0"/>
          <w:sz w:val="32"/>
          <w:szCs w:val="32"/>
          <w:lang w:eastAsia="zh-CN"/>
        </w:rPr>
        <w:t>条</w:t>
      </w:r>
      <w:r>
        <w:rPr>
          <w:rFonts w:hint="eastAsia"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sz w:val="32"/>
          <w:szCs w:val="32"/>
        </w:rPr>
        <w:t xml:space="preserve"> 违反本办法规定，申请人以欺骗等不正当手段取得</w:t>
      </w:r>
      <w:r>
        <w:rPr>
          <w:rFonts w:hint="default" w:ascii="Times New Roman" w:hAnsi="Times New Roman" w:eastAsia="仿宋_GB2312" w:cs="Times New Roman"/>
          <w:sz w:val="32"/>
          <w:szCs w:val="32"/>
          <w:lang w:eastAsia="zh-CN"/>
        </w:rPr>
        <w:t>保障性租赁住房</w:t>
      </w:r>
      <w:r>
        <w:rPr>
          <w:rFonts w:hint="default" w:ascii="Times New Roman" w:hAnsi="Times New Roman" w:eastAsia="仿宋_GB2312" w:cs="Times New Roman"/>
          <w:sz w:val="32"/>
          <w:szCs w:val="32"/>
        </w:rPr>
        <w:t>保障资格的，取消其登记资格；对已配租的，责令其退出</w:t>
      </w:r>
      <w:r>
        <w:rPr>
          <w:rFonts w:hint="default" w:ascii="Times New Roman" w:hAnsi="Times New Roman" w:eastAsia="仿宋_GB2312" w:cs="Times New Roman"/>
          <w:sz w:val="32"/>
          <w:szCs w:val="32"/>
          <w:lang w:eastAsia="zh-CN"/>
        </w:rPr>
        <w:t>保障性租赁住房</w:t>
      </w:r>
      <w:r>
        <w:rPr>
          <w:rFonts w:hint="default" w:ascii="Times New Roman" w:hAnsi="Times New Roman" w:eastAsia="仿宋_GB2312" w:cs="Times New Roman"/>
          <w:sz w:val="32"/>
          <w:szCs w:val="32"/>
        </w:rPr>
        <w:t>并按市场租金缴纳已住期间的房租。个人和家庭在申请及使用保障性</w:t>
      </w:r>
      <w:r>
        <w:rPr>
          <w:rFonts w:hint="default" w:ascii="Times New Roman" w:hAnsi="Times New Roman" w:eastAsia="仿宋_GB2312" w:cs="Times New Roman"/>
          <w:sz w:val="32"/>
          <w:szCs w:val="32"/>
          <w:lang w:eastAsia="zh-CN"/>
        </w:rPr>
        <w:t>租赁</w:t>
      </w:r>
      <w:r>
        <w:rPr>
          <w:rFonts w:hint="default" w:ascii="Times New Roman" w:hAnsi="Times New Roman" w:eastAsia="仿宋_GB2312" w:cs="Times New Roman"/>
          <w:sz w:val="32"/>
          <w:szCs w:val="32"/>
        </w:rPr>
        <w:t>住房期间的不诚信行为，依法记入有关部门的征信系统，5年内不受理其住房保障申请。</w:t>
      </w:r>
    </w:p>
    <w:p w14:paraId="25724AB1">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lang w:eastAsia="zh-CN"/>
        </w:rPr>
        <w:t>第三十</w:t>
      </w:r>
      <w:r>
        <w:rPr>
          <w:rFonts w:hint="default" w:ascii="Times New Roman" w:hAnsi="Times New Roman" w:eastAsia="黑体" w:cs="Times New Roman"/>
          <w:b w:val="0"/>
          <w:bCs w:val="0"/>
          <w:sz w:val="32"/>
          <w:szCs w:val="32"/>
          <w:lang w:val="en-US" w:eastAsia="zh-CN"/>
        </w:rPr>
        <w:t>四</w:t>
      </w:r>
      <w:r>
        <w:rPr>
          <w:rFonts w:hint="default" w:ascii="Times New Roman" w:hAnsi="Times New Roman" w:eastAsia="黑体" w:cs="Times New Roman"/>
          <w:b w:val="0"/>
          <w:bCs w:val="0"/>
          <w:sz w:val="32"/>
          <w:szCs w:val="32"/>
          <w:lang w:eastAsia="zh-CN"/>
        </w:rPr>
        <w:t>条</w:t>
      </w:r>
      <w:r>
        <w:rPr>
          <w:rFonts w:hint="eastAsia"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sz w:val="32"/>
          <w:szCs w:val="32"/>
        </w:rPr>
        <w:t xml:space="preserve"> 有关单位或者个人为</w:t>
      </w:r>
      <w:r>
        <w:rPr>
          <w:rFonts w:hint="default" w:ascii="Times New Roman" w:hAnsi="Times New Roman" w:eastAsia="仿宋_GB2312" w:cs="Times New Roman"/>
          <w:sz w:val="32"/>
          <w:szCs w:val="32"/>
          <w:lang w:eastAsia="zh-CN"/>
        </w:rPr>
        <w:t>保障性</w:t>
      </w:r>
      <w:r>
        <w:rPr>
          <w:rFonts w:hint="default" w:ascii="Times New Roman" w:hAnsi="Times New Roman" w:eastAsia="仿宋_GB2312" w:cs="Times New Roman"/>
          <w:sz w:val="32"/>
          <w:szCs w:val="32"/>
        </w:rPr>
        <w:t>租赁住房申请人或者其家庭成员出具虚假证明材料的，依法依纪追究责任。</w:t>
      </w:r>
    </w:p>
    <w:p w14:paraId="2B4F0205">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黑体" w:cs="Times New Roman"/>
          <w:bCs/>
          <w:sz w:val="32"/>
          <w:szCs w:val="32"/>
        </w:rPr>
      </w:pPr>
    </w:p>
    <w:p w14:paraId="32D48148">
      <w:pPr>
        <w:keepNext w:val="0"/>
        <w:keepLines w:val="0"/>
        <w:pageBreakBefore w:val="0"/>
        <w:widowControl w:val="0"/>
        <w:numPr>
          <w:ilvl w:val="0"/>
          <w:numId w:val="2"/>
        </w:numPr>
        <w:kinsoku/>
        <w:wordWrap/>
        <w:overflowPunct/>
        <w:topLinePunct w:val="0"/>
        <w:autoSpaceDE/>
        <w:autoSpaceDN/>
        <w:bidi w:val="0"/>
        <w:adjustRightInd w:val="0"/>
        <w:snapToGrid w:val="0"/>
        <w:spacing w:line="560" w:lineRule="exact"/>
        <w:ind w:left="0" w:leftChars="0" w:firstLine="0" w:firstLineChars="0"/>
        <w:jc w:val="center"/>
        <w:textAlignment w:val="auto"/>
        <w:rPr>
          <w:rFonts w:hint="default" w:ascii="Times New Roman" w:hAnsi="Times New Roman" w:eastAsia="黑体" w:cs="Times New Roman"/>
          <w:bCs/>
          <w:sz w:val="32"/>
          <w:szCs w:val="32"/>
        </w:rPr>
      </w:pPr>
      <w:r>
        <w:rPr>
          <w:rFonts w:hint="eastAsia" w:ascii="Times New Roman" w:hAnsi="Times New Roman" w:eastAsia="黑体" w:cs="Times New Roman"/>
          <w:bCs/>
          <w:sz w:val="32"/>
          <w:szCs w:val="32"/>
          <w:lang w:val="en-US" w:eastAsia="zh-CN"/>
        </w:rPr>
        <w:t xml:space="preserve"> </w:t>
      </w:r>
      <w:r>
        <w:rPr>
          <w:rFonts w:hint="default" w:ascii="Times New Roman" w:hAnsi="Times New Roman" w:eastAsia="黑体" w:cs="Times New Roman"/>
          <w:bCs/>
          <w:sz w:val="32"/>
          <w:szCs w:val="32"/>
        </w:rPr>
        <w:t xml:space="preserve">附 </w:t>
      </w:r>
      <w:r>
        <w:rPr>
          <w:rFonts w:hint="eastAsia" w:ascii="Times New Roman" w:hAnsi="Times New Roman" w:eastAsia="黑体" w:cs="Times New Roman"/>
          <w:bCs/>
          <w:sz w:val="32"/>
          <w:szCs w:val="32"/>
          <w:lang w:val="en-US" w:eastAsia="zh-CN"/>
        </w:rPr>
        <w:t xml:space="preserve"> </w:t>
      </w:r>
      <w:r>
        <w:rPr>
          <w:rFonts w:hint="default" w:ascii="Times New Roman" w:hAnsi="Times New Roman" w:eastAsia="黑体" w:cs="Times New Roman"/>
          <w:bCs/>
          <w:sz w:val="32"/>
          <w:szCs w:val="32"/>
        </w:rPr>
        <w:t>则</w:t>
      </w:r>
    </w:p>
    <w:p w14:paraId="7E17881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jc w:val="both"/>
        <w:textAlignment w:val="auto"/>
        <w:rPr>
          <w:rFonts w:hint="default" w:ascii="Times New Roman" w:hAnsi="Times New Roman" w:eastAsia="黑体" w:cs="Times New Roman"/>
          <w:bCs/>
          <w:sz w:val="32"/>
          <w:szCs w:val="32"/>
        </w:rPr>
      </w:pPr>
    </w:p>
    <w:p w14:paraId="0B058E5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lang w:eastAsia="zh-CN"/>
        </w:rPr>
        <w:t>第三十</w:t>
      </w:r>
      <w:r>
        <w:rPr>
          <w:rFonts w:hint="default" w:ascii="Times New Roman" w:hAnsi="Times New Roman" w:eastAsia="黑体" w:cs="Times New Roman"/>
          <w:b w:val="0"/>
          <w:bCs w:val="0"/>
          <w:sz w:val="32"/>
          <w:szCs w:val="32"/>
          <w:lang w:val="en-US" w:eastAsia="zh-CN"/>
        </w:rPr>
        <w:t>五</w:t>
      </w:r>
      <w:r>
        <w:rPr>
          <w:rFonts w:hint="default" w:ascii="Times New Roman" w:hAnsi="Times New Roman" w:eastAsia="黑体" w:cs="Times New Roman"/>
          <w:b w:val="0"/>
          <w:bCs w:val="0"/>
          <w:sz w:val="32"/>
          <w:szCs w:val="32"/>
          <w:lang w:eastAsia="zh-CN"/>
        </w:rPr>
        <w:t>条</w:t>
      </w:r>
      <w:r>
        <w:rPr>
          <w:rFonts w:hint="default" w:ascii="Times New Roman" w:hAnsi="Times New Roman" w:eastAsia="仿宋_GB2312" w:cs="Times New Roman"/>
          <w:b/>
          <w:bCs/>
          <w:sz w:val="32"/>
          <w:szCs w:val="32"/>
        </w:rPr>
        <w:t xml:space="preserve"> </w:t>
      </w:r>
      <w:r>
        <w:rPr>
          <w:rFonts w:hint="eastAsia"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sz w:val="32"/>
          <w:szCs w:val="32"/>
        </w:rPr>
        <w:t>本办法</w:t>
      </w:r>
      <w:r>
        <w:rPr>
          <w:rFonts w:hint="eastAsia" w:ascii="Times New Roman" w:hAnsi="Times New Roman" w:eastAsia="仿宋_GB2312" w:cs="Times New Roman"/>
          <w:sz w:val="32"/>
          <w:szCs w:val="32"/>
          <w:lang w:val="en-US" w:eastAsia="zh-CN"/>
        </w:rPr>
        <w:t>由威海市文登</w:t>
      </w:r>
      <w:r>
        <w:rPr>
          <w:rFonts w:hint="default"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住房城乡建设局负责解释。</w:t>
      </w:r>
    </w:p>
    <w:p w14:paraId="219B7FF4">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b w:val="0"/>
          <w:bCs w:val="0"/>
          <w:sz w:val="32"/>
          <w:szCs w:val="32"/>
          <w:lang w:eastAsia="zh-CN"/>
        </w:rPr>
        <w:t>第三十</w:t>
      </w:r>
      <w:r>
        <w:rPr>
          <w:rFonts w:hint="default" w:ascii="Times New Roman" w:hAnsi="Times New Roman" w:eastAsia="黑体" w:cs="Times New Roman"/>
          <w:b w:val="0"/>
          <w:bCs w:val="0"/>
          <w:sz w:val="32"/>
          <w:szCs w:val="32"/>
          <w:lang w:val="en-US" w:eastAsia="zh-CN"/>
        </w:rPr>
        <w:t>六</w:t>
      </w:r>
      <w:r>
        <w:rPr>
          <w:rFonts w:hint="default" w:ascii="Times New Roman" w:hAnsi="Times New Roman" w:eastAsia="黑体" w:cs="Times New Roman"/>
          <w:b w:val="0"/>
          <w:bCs w:val="0"/>
          <w:sz w:val="32"/>
          <w:szCs w:val="32"/>
          <w:lang w:eastAsia="zh-CN"/>
        </w:rPr>
        <w:t>条</w:t>
      </w: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color w:val="auto"/>
          <w:sz w:val="32"/>
          <w:szCs w:val="32"/>
        </w:rPr>
        <w:t>本办法自2025年</w:t>
      </w:r>
      <w:r>
        <w:rPr>
          <w:rFonts w:hint="eastAsia" w:ascii="Times New Roman" w:hAnsi="Times New Roman" w:eastAsia="仿宋_GB2312" w:cs="Times New Roman"/>
          <w:color w:val="auto"/>
          <w:sz w:val="32"/>
          <w:szCs w:val="32"/>
          <w:lang w:val="en-US" w:eastAsia="zh-CN"/>
        </w:rPr>
        <w:t>12</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日起施行。</w:t>
      </w:r>
    </w:p>
    <w:p w14:paraId="68C48500">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仿宋_GB2312" w:cs="Times New Roman"/>
          <w:color w:val="auto"/>
          <w:sz w:val="32"/>
          <w:szCs w:val="32"/>
          <w:highlight w:val="none"/>
          <w:lang w:val="en-US" w:eastAsia="zh-CN"/>
        </w:rPr>
      </w:pPr>
      <w:bookmarkStart w:id="0" w:name="_GoBack"/>
      <w:bookmarkEnd w:id="0"/>
    </w:p>
    <w:sectPr>
      <w:footerReference r:id="rId3" w:type="default"/>
      <w:pgSz w:w="11906" w:h="16838"/>
      <w:pgMar w:top="2098" w:right="1531" w:bottom="1984" w:left="1531" w:header="851" w:footer="1531" w:gutter="0"/>
      <w:pgNumType w:fmt="decimal"/>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23338">
    <w:pPr>
      <w:pStyle w:val="7"/>
      <w:spacing w:line="14" w:lineRule="auto"/>
      <w:rPr>
        <w:sz w:val="20"/>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ge">
                <wp:posOffset>9529445</wp:posOffset>
              </wp:positionV>
              <wp:extent cx="636905" cy="184785"/>
              <wp:effectExtent l="0" t="0" r="0" b="0"/>
              <wp:wrapNone/>
              <wp:docPr id="68" name="文本框 3"/>
              <wp:cNvGraphicFramePr/>
              <a:graphic xmlns:a="http://schemas.openxmlformats.org/drawingml/2006/main">
                <a:graphicData uri="http://schemas.microsoft.com/office/word/2010/wordprocessingShape">
                  <wps:wsp>
                    <wps:cNvSpPr txBox="1"/>
                    <wps:spPr>
                      <a:xfrm>
                        <a:off x="0" y="0"/>
                        <a:ext cx="636905" cy="184785"/>
                      </a:xfrm>
                      <a:prstGeom prst="rect">
                        <a:avLst/>
                      </a:prstGeom>
                      <a:noFill/>
                      <a:ln w="9525">
                        <a:noFill/>
                      </a:ln>
                    </wps:spPr>
                    <wps:txbx>
                      <w:txbxContent>
                        <w:p w14:paraId="7D62DAAB">
                          <w:pPr>
                            <w:spacing w:before="0" w:line="321" w:lineRule="exact"/>
                            <w:ind w:left="20" w:right="0" w:firstLine="0"/>
                            <w:jc w:val="left"/>
                            <w:rPr>
                              <w:rFonts w:hint="eastAsia" w:ascii="宋体" w:eastAsiaTheme="minorEastAsia"/>
                              <w:sz w:val="28"/>
                              <w:szCs w:val="28"/>
                              <w:lang w:eastAsia="zh-CN"/>
                            </w:rPr>
                          </w:pPr>
                          <w:r>
                            <w:rPr>
                              <w:rFonts w:hint="eastAsia"/>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29</w:t>
                          </w:r>
                          <w:r>
                            <w:rPr>
                              <w:rFonts w:hint="default" w:ascii="Times New Roman" w:hAnsi="Times New Roman" w:cs="Times New Roman"/>
                              <w:sz w:val="28"/>
                              <w:szCs w:val="28"/>
                            </w:rPr>
                            <w:fldChar w:fldCharType="end"/>
                          </w:r>
                          <w:r>
                            <w:rPr>
                              <w:rFonts w:hint="eastAsia"/>
                              <w:sz w:val="28"/>
                              <w:szCs w:val="28"/>
                              <w:lang w:eastAsia="zh-CN"/>
                            </w:rPr>
                            <w:t>—</w:t>
                          </w:r>
                        </w:p>
                      </w:txbxContent>
                    </wps:txbx>
                    <wps:bodyPr lIns="0" tIns="0" rIns="0" bIns="0" upright="1"/>
                  </wps:wsp>
                </a:graphicData>
              </a:graphic>
            </wp:anchor>
          </w:drawing>
        </mc:Choice>
        <mc:Fallback>
          <w:pict>
            <v:shape id="文本框 3" o:spid="_x0000_s1026" o:spt="202" type="#_x0000_t202" style="position:absolute;left:0pt;margin-top:750.35pt;height:14.55pt;width:50.15pt;mso-position-horizontal:outside;mso-position-horizontal-relative:margin;mso-position-vertical-relative:page;z-index:251659264;mso-width-relative:page;mso-height-relative:page;" filled="f" stroked="f" coordsize="21600,21600" o:gfxdata="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B1iITTXAAAACgEAAA8AAAAAAAAAAQAgAAAAIgAAAGRycy9kb3ducmV2&#10;LnhtbFBLAQIUABQAAAAIAIdO4kDrvKiMxAEAAHsDAAAOAAAAAAAAAAEAIAAAACYBAABkcnMvZTJv&#10;RG9jLnhtbFBLBQYAAAAABgAGAFkBAABcBQAAAAA=&#10;">
              <v:fill on="f" focussize="0,0"/>
              <v:stroke on="f"/>
              <v:imagedata o:title=""/>
              <o:lock v:ext="edit" aspectratio="f"/>
              <v:textbox inset="0mm,0mm,0mm,0mm">
                <w:txbxContent>
                  <w:p w14:paraId="7D62DAAB">
                    <w:pPr>
                      <w:spacing w:before="0" w:line="321" w:lineRule="exact"/>
                      <w:ind w:left="20" w:right="0" w:firstLine="0"/>
                      <w:jc w:val="left"/>
                      <w:rPr>
                        <w:rFonts w:hint="eastAsia" w:ascii="宋体" w:eastAsiaTheme="minorEastAsia"/>
                        <w:sz w:val="28"/>
                        <w:szCs w:val="28"/>
                        <w:lang w:eastAsia="zh-CN"/>
                      </w:rPr>
                    </w:pPr>
                    <w:r>
                      <w:rPr>
                        <w:rFonts w:hint="eastAsia"/>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29</w:t>
                    </w:r>
                    <w:r>
                      <w:rPr>
                        <w:rFonts w:hint="default" w:ascii="Times New Roman" w:hAnsi="Times New Roman" w:cs="Times New Roman"/>
                        <w:sz w:val="28"/>
                        <w:szCs w:val="28"/>
                      </w:rPr>
                      <w:fldChar w:fldCharType="end"/>
                    </w:r>
                    <w:r>
                      <w:rPr>
                        <w:rFonts w:hint="eastAsia"/>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8B18C0"/>
    <w:multiLevelType w:val="singleLevel"/>
    <w:tmpl w:val="A78B18C0"/>
    <w:lvl w:ilvl="0" w:tentative="0">
      <w:start w:val="7"/>
      <w:numFmt w:val="chineseCounting"/>
      <w:suff w:val="space"/>
      <w:lvlText w:val="第%1章"/>
      <w:lvlJc w:val="left"/>
      <w:rPr>
        <w:rFonts w:hint="eastAsia"/>
      </w:rPr>
    </w:lvl>
  </w:abstractNum>
  <w:abstractNum w:abstractNumId="1">
    <w:nsid w:val="E5A6F900"/>
    <w:multiLevelType w:val="singleLevel"/>
    <w:tmpl w:val="E5A6F900"/>
    <w:lvl w:ilvl="0" w:tentative="0">
      <w:start w:val="1"/>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8"/>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iNmI0ZmUyMTUyZDM3M2MxNzZlZWY2MWY5NmZiY2EifQ=="/>
  </w:docVars>
  <w:rsids>
    <w:rsidRoot w:val="14DA30BB"/>
    <w:rsid w:val="001703DC"/>
    <w:rsid w:val="01006B33"/>
    <w:rsid w:val="03636030"/>
    <w:rsid w:val="03C845C6"/>
    <w:rsid w:val="06EE3CFF"/>
    <w:rsid w:val="074306D6"/>
    <w:rsid w:val="084501F4"/>
    <w:rsid w:val="088F199B"/>
    <w:rsid w:val="08E208B0"/>
    <w:rsid w:val="0B184235"/>
    <w:rsid w:val="0D525E56"/>
    <w:rsid w:val="10DC698D"/>
    <w:rsid w:val="10DD3C68"/>
    <w:rsid w:val="119B2BC7"/>
    <w:rsid w:val="12602B8E"/>
    <w:rsid w:val="13826718"/>
    <w:rsid w:val="13D17D58"/>
    <w:rsid w:val="13ED0CC4"/>
    <w:rsid w:val="14DA30BB"/>
    <w:rsid w:val="15167775"/>
    <w:rsid w:val="15533DE8"/>
    <w:rsid w:val="16457311"/>
    <w:rsid w:val="16B70FAC"/>
    <w:rsid w:val="17485310"/>
    <w:rsid w:val="175E6914"/>
    <w:rsid w:val="19464BC6"/>
    <w:rsid w:val="1A873C9D"/>
    <w:rsid w:val="1BEC4103"/>
    <w:rsid w:val="1C342C06"/>
    <w:rsid w:val="1DE11401"/>
    <w:rsid w:val="1DF662DE"/>
    <w:rsid w:val="1EF931A9"/>
    <w:rsid w:val="217C46CF"/>
    <w:rsid w:val="23455E11"/>
    <w:rsid w:val="2389299D"/>
    <w:rsid w:val="238B58B0"/>
    <w:rsid w:val="23BD32D3"/>
    <w:rsid w:val="2B432A70"/>
    <w:rsid w:val="2C411A58"/>
    <w:rsid w:val="2DBF6AB0"/>
    <w:rsid w:val="2EE601F9"/>
    <w:rsid w:val="2F6C322B"/>
    <w:rsid w:val="312C2629"/>
    <w:rsid w:val="317271EF"/>
    <w:rsid w:val="363C77F9"/>
    <w:rsid w:val="390E1C8A"/>
    <w:rsid w:val="395F3D7C"/>
    <w:rsid w:val="3A087329"/>
    <w:rsid w:val="3AE37707"/>
    <w:rsid w:val="3AFC497B"/>
    <w:rsid w:val="3B4D4259"/>
    <w:rsid w:val="3CBE3ED0"/>
    <w:rsid w:val="3E2308CA"/>
    <w:rsid w:val="3EBC307E"/>
    <w:rsid w:val="40BA61C6"/>
    <w:rsid w:val="41D5398F"/>
    <w:rsid w:val="42C243B4"/>
    <w:rsid w:val="43F8256D"/>
    <w:rsid w:val="45327DDA"/>
    <w:rsid w:val="46804C64"/>
    <w:rsid w:val="47264263"/>
    <w:rsid w:val="48912645"/>
    <w:rsid w:val="48BA68BB"/>
    <w:rsid w:val="49AE366E"/>
    <w:rsid w:val="4B4E311B"/>
    <w:rsid w:val="4BB14A62"/>
    <w:rsid w:val="4D5F4801"/>
    <w:rsid w:val="4E1825EF"/>
    <w:rsid w:val="4EEA6751"/>
    <w:rsid w:val="516A739F"/>
    <w:rsid w:val="53E72A34"/>
    <w:rsid w:val="54BA12F8"/>
    <w:rsid w:val="55136B8B"/>
    <w:rsid w:val="56AF76DF"/>
    <w:rsid w:val="57292F69"/>
    <w:rsid w:val="588A5E94"/>
    <w:rsid w:val="59FD1096"/>
    <w:rsid w:val="5BBD2B3F"/>
    <w:rsid w:val="5C913C48"/>
    <w:rsid w:val="5D204CD5"/>
    <w:rsid w:val="5D5564AA"/>
    <w:rsid w:val="5E8172BF"/>
    <w:rsid w:val="60DF27DC"/>
    <w:rsid w:val="631F303A"/>
    <w:rsid w:val="633F0DB1"/>
    <w:rsid w:val="63D941DD"/>
    <w:rsid w:val="64500D4E"/>
    <w:rsid w:val="6514075C"/>
    <w:rsid w:val="68814E80"/>
    <w:rsid w:val="6A492965"/>
    <w:rsid w:val="6CBD0CB1"/>
    <w:rsid w:val="6E7E394D"/>
    <w:rsid w:val="6F692E55"/>
    <w:rsid w:val="70075B40"/>
    <w:rsid w:val="70904B2E"/>
    <w:rsid w:val="70CF3EE4"/>
    <w:rsid w:val="712D24F1"/>
    <w:rsid w:val="71430487"/>
    <w:rsid w:val="71835C9B"/>
    <w:rsid w:val="728776EE"/>
    <w:rsid w:val="73940C9A"/>
    <w:rsid w:val="76330BBC"/>
    <w:rsid w:val="768E13C5"/>
    <w:rsid w:val="76B25789"/>
    <w:rsid w:val="76D05FFC"/>
    <w:rsid w:val="776B0E89"/>
    <w:rsid w:val="78EA1969"/>
    <w:rsid w:val="79430E74"/>
    <w:rsid w:val="7D4A38C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43"/>
      <w:ind w:left="459"/>
      <w:outlineLvl w:val="1"/>
    </w:pPr>
    <w:rPr>
      <w:rFonts w:ascii="PMingLiU" w:hAnsi="PMingLiU" w:eastAsia="PMingLiU" w:cs="PMingLiU"/>
      <w:sz w:val="44"/>
      <w:szCs w:val="44"/>
      <w:lang w:val="zh-CN" w:eastAsia="zh-CN" w:bidi="zh-CN"/>
    </w:rPr>
  </w:style>
  <w:style w:type="paragraph" w:styleId="3">
    <w:name w:val="heading 2"/>
    <w:basedOn w:val="1"/>
    <w:next w:val="1"/>
    <w:unhideWhenUsed/>
    <w:qFormat/>
    <w:uiPriority w:val="0"/>
    <w:pPr>
      <w:ind w:left="459"/>
      <w:outlineLvl w:val="2"/>
    </w:pPr>
    <w:rPr>
      <w:rFonts w:ascii="PMingLiU" w:hAnsi="PMingLiU" w:eastAsia="PMingLiU" w:cs="PMingLiU"/>
      <w:sz w:val="36"/>
      <w:szCs w:val="36"/>
      <w:lang w:val="zh-CN" w:eastAsia="zh-CN" w:bidi="zh-CN"/>
    </w:rPr>
  </w:style>
  <w:style w:type="paragraph" w:styleId="4">
    <w:name w:val="heading 3"/>
    <w:next w:val="1"/>
    <w:unhideWhenUsed/>
    <w:qFormat/>
    <w:uiPriority w:val="0"/>
    <w:pPr>
      <w:keepNext/>
      <w:keepLines/>
      <w:widowControl w:val="0"/>
      <w:spacing w:before="260" w:after="260" w:line="416" w:lineRule="auto"/>
      <w:jc w:val="both"/>
      <w:outlineLvl w:val="2"/>
    </w:pPr>
    <w:rPr>
      <w:rFonts w:ascii="Calibri" w:hAnsi="Calibri" w:eastAsia="宋体" w:cs="Times New Roman"/>
      <w:b/>
      <w:bCs/>
      <w:kern w:val="2"/>
      <w:sz w:val="32"/>
      <w:szCs w:val="32"/>
      <w:lang w:val="en-US" w:eastAsia="zh-CN" w:bidi="ar-SA"/>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rFonts w:eastAsia="仿宋"/>
    </w:rPr>
  </w:style>
  <w:style w:type="paragraph" w:styleId="6">
    <w:name w:val="annotation text"/>
    <w:basedOn w:val="1"/>
    <w:qFormat/>
    <w:uiPriority w:val="0"/>
    <w:pPr>
      <w:jc w:val="left"/>
    </w:pPr>
  </w:style>
  <w:style w:type="paragraph" w:styleId="7">
    <w:name w:val="Body Text"/>
    <w:basedOn w:val="1"/>
    <w:next w:val="8"/>
    <w:qFormat/>
    <w:uiPriority w:val="0"/>
    <w:rPr>
      <w:rFonts w:ascii="仿宋" w:hAnsi="仿宋" w:eastAsia="仿宋" w:cs="仿宋"/>
      <w:sz w:val="32"/>
      <w:szCs w:val="32"/>
      <w:lang w:val="zh-CN" w:eastAsia="zh-CN" w:bidi="zh-CN"/>
    </w:rPr>
  </w:style>
  <w:style w:type="paragraph" w:styleId="8">
    <w:name w:val="Body Text 2"/>
    <w:basedOn w:val="1"/>
    <w:qFormat/>
    <w:uiPriority w:val="0"/>
    <w:pPr>
      <w:widowControl w:val="0"/>
      <w:spacing w:after="120" w:line="480" w:lineRule="auto"/>
      <w:jc w:val="both"/>
    </w:pPr>
    <w:rPr>
      <w:rFonts w:ascii="Calibri" w:hAnsi="Calibri" w:eastAsia="宋体" w:cs="宋体"/>
      <w:kern w:val="2"/>
      <w:sz w:val="21"/>
      <w:szCs w:val="22"/>
      <w:lang w:val="en-US" w:eastAsia="zh-CN" w:bidi="ar-SA"/>
    </w:rPr>
  </w:style>
  <w:style w:type="paragraph" w:styleId="9">
    <w:name w:val="Body Text Indent"/>
    <w:basedOn w:val="1"/>
    <w:next w:val="5"/>
    <w:qFormat/>
    <w:uiPriority w:val="0"/>
    <w:pPr>
      <w:spacing w:after="120"/>
      <w:ind w:left="420" w:leftChars="200"/>
    </w:pPr>
  </w:style>
  <w:style w:type="paragraph" w:styleId="10">
    <w:name w:val="Body Text Indent 2"/>
    <w:basedOn w:val="1"/>
    <w:qFormat/>
    <w:uiPriority w:val="0"/>
    <w:pPr>
      <w:spacing w:after="120" w:line="480" w:lineRule="auto"/>
      <w:ind w:left="420" w:leftChars="200"/>
    </w:p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0"/>
    <w:pPr>
      <w:spacing w:afterAutospacing="1"/>
      <w:jc w:val="left"/>
    </w:pPr>
    <w:rPr>
      <w:kern w:val="0"/>
      <w:sz w:val="24"/>
    </w:rPr>
  </w:style>
  <w:style w:type="paragraph" w:styleId="14">
    <w:name w:val="Body Text First Indent 2"/>
    <w:basedOn w:val="1"/>
    <w:qFormat/>
    <w:uiPriority w:val="0"/>
    <w:pPr>
      <w:spacing w:after="0"/>
      <w:ind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TOC1"/>
    <w:basedOn w:val="1"/>
    <w:next w:val="1"/>
    <w:qFormat/>
    <w:uiPriority w:val="0"/>
    <w:pPr>
      <w:jc w:val="both"/>
      <w:textAlignment w:val="baseline"/>
    </w:pPr>
  </w:style>
  <w:style w:type="paragraph" w:customStyle="1" w:styleId="20">
    <w:name w:val="List Paragraph"/>
    <w:basedOn w:val="1"/>
    <w:qFormat/>
    <w:uiPriority w:val="1"/>
    <w:pPr>
      <w:spacing w:before="214"/>
      <w:ind w:left="1422" w:hanging="321"/>
    </w:pPr>
    <w:rPr>
      <w:rFonts w:ascii="仿宋" w:hAnsi="仿宋" w:eastAsia="仿宋" w:cs="仿宋"/>
      <w:lang w:val="zh-CN" w:eastAsia="zh-CN" w:bidi="zh-CN"/>
    </w:rPr>
  </w:style>
  <w:style w:type="paragraph" w:customStyle="1" w:styleId="21">
    <w:name w:val="Table Paragraph"/>
    <w:basedOn w:val="1"/>
    <w:autoRedefine/>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8201c59e-fbce-461f-80fb-337055022574</errorID>
      <errorWord>委</errorWord>
      <group>L1_Word</group>
      <groupName>字词问题</groupName>
      <ability>L2_Typo</ability>
      <abilityName>字词错误</abilityName>
      <candidateList>
        <item>委会</item>
      </candidateList>
      <explain/>
      <paraID>3D8AE882</paraID>
      <start>23</start>
      <end>24</end>
      <status>unmodified</status>
      <modifiedWord/>
      <trackRevisions>false</trackRevisions>
    </reviewItem>
    <reviewItem>
      <errorID>37b47f0f-99f9-4be5-a2fd-259bf7b3ea32</errorID>
      <errorWord>住房资金</errorWord>
      <group>L1_Word</group>
      <groupName>字词问题</groupName>
      <ability>L2_Typo</ability>
      <abilityName>字词错误</abilityName>
      <candidateList>
        <item>住房租金</item>
      </candidateList>
      <explain/>
      <paraID>24C07421</paraID>
      <start>41</start>
      <end>45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e040d0-ce8b-486f-a3d6-094d757bc348}">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4400</Words>
  <Characters>4461</Characters>
  <Lines>0</Lines>
  <Paragraphs>0</Paragraphs>
  <TotalTime>4</TotalTime>
  <ScaleCrop>false</ScaleCrop>
  <LinksUpToDate>false</LinksUpToDate>
  <CharactersWithSpaces>4583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2021-05-14T05:49:00Z</dcterms:created>
  <dc:creator>Administrator</dc:creator>
  <cp:lastModifiedBy>sunny</cp:lastModifiedBy>
  <cp:lastPrinted>2023-05-08T05:55:00Z</cp:lastPrinted>
  <dcterms:modified xsi:type="dcterms:W3CDTF">2025-12-19T02:55:56Z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C20A6E597D634C678345789BB774A6FC_13</vt:lpwstr>
  </property>
  <property fmtid="{D5CDD505-2E9C-101B-9397-08002B2CF9AE}" pid="4" name="KSOTemplateDocerSaveRecord">
    <vt:lpwstr>eyJoZGlkIjoiZWNlM2EyMTZlNjM2NzhmMWMyNTE2ODkzMWE3NjA0MDMiLCJ1c2VySWQiOiIyNzI4MDc3MjUifQ==</vt:lpwstr>
  </property>
</Properties>
</file>