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 w:hAnsi="仿宋" w:eastAsia="仿宋" w:cs="仿宋"/>
          <w:sz w:val="32"/>
          <w:szCs w:val="32"/>
        </w:rPr>
      </w:pPr>
    </w:p>
    <w:p>
      <w:pPr>
        <w:jc w:val="center"/>
        <w:rPr>
          <w:rFonts w:hint="eastAsia" w:ascii="仿宋" w:hAnsi="仿宋" w:eastAsia="仿宋" w:cs="仿宋"/>
          <w:sz w:val="32"/>
          <w:szCs w:val="32"/>
          <w:lang w:eastAsia="zh-CN"/>
        </w:rPr>
      </w:pPr>
      <w:r>
        <w:rPr>
          <w:rFonts w:hint="eastAsia" w:ascii="方正小标宋简体" w:hAnsi="方正小标宋简体" w:eastAsia="方正小标宋简体" w:cs="方正小标宋简体"/>
          <w:sz w:val="48"/>
          <w:szCs w:val="48"/>
          <w:lang w:eastAsia="zh-CN"/>
        </w:rPr>
        <w:t>文登区发展和改革局行政执法服务指南</w:t>
      </w:r>
    </w:p>
    <w:p>
      <w:pPr>
        <w:bidi w:val="0"/>
        <w:rPr>
          <w:rFonts w:hint="eastAsia" w:ascii="仿宋" w:hAnsi="仿宋" w:eastAsia="仿宋" w:cs="仿宋"/>
          <w:sz w:val="32"/>
          <w:szCs w:val="32"/>
          <w:lang w:eastAsia="zh-CN"/>
        </w:rPr>
      </w:pPr>
    </w:p>
    <w:p>
      <w:pPr>
        <w:bidi w:val="0"/>
        <w:rPr>
          <w:rFonts w:hint="eastAsia" w:ascii="仿宋" w:hAnsi="仿宋" w:eastAsia="仿宋" w:cs="仿宋"/>
          <w:sz w:val="32"/>
          <w:szCs w:val="32"/>
        </w:rPr>
      </w:pPr>
      <w:r>
        <w:rPr>
          <w:rFonts w:hint="eastAsia" w:ascii="仿宋" w:hAnsi="仿宋" w:eastAsia="仿宋" w:cs="仿宋"/>
          <w:sz w:val="32"/>
          <w:szCs w:val="32"/>
          <w:lang w:eastAsia="zh-CN"/>
        </w:rPr>
        <w:t>一、</w:t>
      </w:r>
      <w:r>
        <w:rPr>
          <w:rFonts w:hint="eastAsia" w:ascii="仿宋" w:hAnsi="仿宋" w:eastAsia="仿宋" w:cs="仿宋"/>
          <w:sz w:val="32"/>
          <w:szCs w:val="32"/>
        </w:rPr>
        <w:t>行政</w:t>
      </w:r>
      <w:r>
        <w:rPr>
          <w:rFonts w:hint="eastAsia" w:ascii="仿宋" w:hAnsi="仿宋" w:eastAsia="仿宋" w:cs="仿宋"/>
          <w:sz w:val="32"/>
          <w:szCs w:val="32"/>
          <w:lang w:eastAsia="zh-CN"/>
        </w:rPr>
        <w:t>处罚</w:t>
      </w:r>
      <w:r>
        <w:rPr>
          <w:rFonts w:hint="eastAsia" w:ascii="仿宋" w:hAnsi="仿宋" w:eastAsia="仿宋" w:cs="仿宋"/>
          <w:sz w:val="32"/>
          <w:szCs w:val="32"/>
        </w:rPr>
        <w:t>事项名称</w:t>
      </w:r>
    </w:p>
    <w:p>
      <w:pPr>
        <w:numPr>
          <w:numId w:val="0"/>
        </w:numPr>
        <w:rPr>
          <w:rFonts w:hint="eastAsia" w:ascii="仿宋" w:hAnsi="仿宋" w:eastAsia="仿宋" w:cs="仿宋"/>
          <w:sz w:val="32"/>
          <w:szCs w:val="32"/>
        </w:rPr>
      </w:pPr>
      <w:r>
        <w:rPr>
          <w:rFonts w:hint="eastAsia" w:ascii="仿宋" w:hAnsi="仿宋" w:eastAsia="仿宋" w:cs="仿宋"/>
          <w:sz w:val="32"/>
          <w:szCs w:val="32"/>
        </w:rPr>
        <w:t>1.对未按规定程序办理招标核准手续的行政处罚</w:t>
      </w:r>
    </w:p>
    <w:p>
      <w:pPr>
        <w:numPr>
          <w:numId w:val="0"/>
        </w:numPr>
        <w:rPr>
          <w:rFonts w:hint="eastAsia" w:ascii="仿宋" w:hAnsi="仿宋" w:eastAsia="仿宋" w:cs="仿宋"/>
          <w:sz w:val="32"/>
          <w:szCs w:val="32"/>
        </w:rPr>
      </w:pPr>
      <w:r>
        <w:rPr>
          <w:rFonts w:hint="eastAsia" w:ascii="仿宋" w:hAnsi="仿宋" w:eastAsia="仿宋" w:cs="仿宋"/>
          <w:sz w:val="32"/>
          <w:szCs w:val="32"/>
        </w:rPr>
        <w:t>2.对企业未按规定办理投资项目核准相关手续的行政处罚</w:t>
      </w:r>
    </w:p>
    <w:p>
      <w:pPr>
        <w:numPr>
          <w:numId w:val="0"/>
        </w:numPr>
        <w:rPr>
          <w:rFonts w:hint="eastAsia" w:ascii="仿宋" w:hAnsi="仿宋" w:eastAsia="仿宋" w:cs="仿宋"/>
          <w:sz w:val="32"/>
          <w:szCs w:val="32"/>
        </w:rPr>
      </w:pPr>
      <w:r>
        <w:rPr>
          <w:rFonts w:hint="eastAsia" w:ascii="仿宋" w:hAnsi="仿宋" w:eastAsia="仿宋" w:cs="仿宋"/>
          <w:sz w:val="32"/>
          <w:szCs w:val="32"/>
        </w:rPr>
        <w:t>3.对企业未按规定办理投资项目备案相关手续的行政处罚</w:t>
      </w:r>
    </w:p>
    <w:p>
      <w:pPr>
        <w:numPr>
          <w:numId w:val="0"/>
        </w:numPr>
        <w:rPr>
          <w:rFonts w:hint="eastAsia" w:ascii="仿宋" w:hAnsi="仿宋" w:eastAsia="仿宋" w:cs="仿宋"/>
          <w:sz w:val="32"/>
          <w:szCs w:val="32"/>
        </w:rPr>
      </w:pPr>
      <w:r>
        <w:rPr>
          <w:rFonts w:hint="eastAsia" w:ascii="仿宋" w:hAnsi="仿宋" w:eastAsia="仿宋" w:cs="仿宋"/>
          <w:sz w:val="32"/>
          <w:szCs w:val="32"/>
        </w:rPr>
        <w:t>4.对企业投资建设产业政策禁止投资建设项目的行政处罚</w:t>
      </w:r>
    </w:p>
    <w:p>
      <w:pPr>
        <w:numPr>
          <w:numId w:val="0"/>
        </w:numPr>
        <w:rPr>
          <w:rFonts w:hint="eastAsia" w:ascii="仿宋" w:hAnsi="仿宋" w:eastAsia="仿宋" w:cs="仿宋"/>
          <w:sz w:val="32"/>
          <w:szCs w:val="32"/>
        </w:rPr>
      </w:pPr>
      <w:r>
        <w:rPr>
          <w:rFonts w:hint="eastAsia" w:ascii="仿宋" w:hAnsi="仿宋" w:eastAsia="仿宋" w:cs="仿宋"/>
          <w:sz w:val="32"/>
          <w:szCs w:val="32"/>
        </w:rPr>
        <w:t>5.未如实、及时报送投资项目建设实施基本信息的行政处罚6.企业以分拆项目、隐瞒有关情况或者提供虚假申报材料等不正当手段申请核准、备案的行政处罚</w:t>
      </w:r>
    </w:p>
    <w:p>
      <w:pPr>
        <w:numPr>
          <w:numId w:val="0"/>
        </w:numPr>
        <w:rPr>
          <w:rFonts w:hint="eastAsia" w:ascii="仿宋" w:hAnsi="仿宋" w:eastAsia="仿宋" w:cs="仿宋"/>
          <w:sz w:val="32"/>
          <w:szCs w:val="32"/>
        </w:rPr>
      </w:pPr>
      <w:r>
        <w:rPr>
          <w:rFonts w:hint="eastAsia" w:ascii="仿宋" w:hAnsi="仿宋" w:eastAsia="仿宋" w:cs="仿宋"/>
          <w:sz w:val="32"/>
          <w:szCs w:val="32"/>
        </w:rPr>
        <w:t>7.对信用服务机构以及其他单位和个人违法查询、应用公共信用信息的行政处罚</w:t>
      </w:r>
    </w:p>
    <w:p>
      <w:pPr>
        <w:numPr>
          <w:numId w:val="0"/>
        </w:numPr>
        <w:rPr>
          <w:rFonts w:hint="eastAsia" w:ascii="仿宋" w:hAnsi="仿宋" w:eastAsia="仿宋" w:cs="仿宋"/>
          <w:sz w:val="32"/>
          <w:szCs w:val="32"/>
        </w:rPr>
      </w:pPr>
      <w:r>
        <w:rPr>
          <w:rFonts w:hint="eastAsia" w:ascii="仿宋" w:hAnsi="仿宋" w:eastAsia="仿宋" w:cs="仿宋"/>
          <w:sz w:val="32"/>
          <w:szCs w:val="32"/>
        </w:rPr>
        <w:t>8.对未及时报告价格异动，及虚报、瞒报、迟报、拒报、伪造、篡改价格监测资料的行政处罚</w:t>
      </w:r>
    </w:p>
    <w:p>
      <w:pPr>
        <w:numPr>
          <w:numId w:val="0"/>
        </w:numPr>
        <w:rPr>
          <w:rFonts w:hint="eastAsia" w:ascii="仿宋" w:hAnsi="仿宋" w:eastAsia="仿宋" w:cs="仿宋"/>
          <w:sz w:val="32"/>
          <w:szCs w:val="32"/>
        </w:rPr>
      </w:pPr>
      <w:r>
        <w:rPr>
          <w:rFonts w:hint="eastAsia" w:ascii="仿宋" w:hAnsi="仿宋" w:eastAsia="仿宋" w:cs="仿宋"/>
          <w:sz w:val="32"/>
          <w:szCs w:val="32"/>
        </w:rPr>
        <w:t>9.对未按规定期限和数额缴纳价格调节基金的行政处罚</w:t>
      </w:r>
    </w:p>
    <w:p>
      <w:pPr>
        <w:numPr>
          <w:numId w:val="0"/>
        </w:numPr>
        <w:rPr>
          <w:rFonts w:hint="eastAsia" w:ascii="仿宋" w:hAnsi="仿宋" w:eastAsia="仿宋" w:cs="仿宋"/>
          <w:sz w:val="32"/>
          <w:szCs w:val="32"/>
        </w:rPr>
      </w:pPr>
      <w:r>
        <w:rPr>
          <w:rFonts w:hint="eastAsia" w:ascii="仿宋" w:hAnsi="仿宋" w:eastAsia="仿宋" w:cs="仿宋"/>
          <w:sz w:val="32"/>
          <w:szCs w:val="32"/>
        </w:rPr>
        <w:t>10.以欺骗等不正当手段获准减缴、免缴、缓缴或者使用价格调节基金的行政处罚</w:t>
      </w:r>
    </w:p>
    <w:p>
      <w:pPr>
        <w:numPr>
          <w:numId w:val="0"/>
        </w:numPr>
        <w:rPr>
          <w:rFonts w:hint="eastAsia" w:ascii="仿宋" w:hAnsi="仿宋" w:eastAsia="仿宋" w:cs="仿宋"/>
          <w:sz w:val="32"/>
          <w:szCs w:val="32"/>
        </w:rPr>
      </w:pPr>
      <w:r>
        <w:rPr>
          <w:rFonts w:hint="eastAsia" w:ascii="仿宋" w:hAnsi="仿宋" w:eastAsia="仿宋" w:cs="仿宋"/>
          <w:sz w:val="32"/>
          <w:szCs w:val="32"/>
        </w:rPr>
        <w:t>11.未办理有关手续，擅自从事车用乙醇汽油、变性燃料乙醇和组分汽油的生产或者调配的行政处罚</w:t>
      </w:r>
    </w:p>
    <w:p>
      <w:pPr>
        <w:numPr>
          <w:numId w:val="0"/>
        </w:numPr>
        <w:rPr>
          <w:rFonts w:hint="eastAsia" w:ascii="仿宋" w:hAnsi="仿宋" w:eastAsia="仿宋" w:cs="仿宋"/>
          <w:sz w:val="32"/>
          <w:szCs w:val="32"/>
        </w:rPr>
      </w:pPr>
      <w:r>
        <w:rPr>
          <w:rFonts w:hint="eastAsia" w:ascii="仿宋" w:hAnsi="仿宋" w:eastAsia="仿宋" w:cs="仿宋"/>
          <w:sz w:val="32"/>
          <w:szCs w:val="32"/>
        </w:rPr>
        <w:t>12.对未经粮食行政管理部门许可擅自从事粮食收购活动的处罚</w:t>
      </w:r>
    </w:p>
    <w:p>
      <w:pPr>
        <w:numPr>
          <w:numId w:val="0"/>
        </w:numPr>
        <w:rPr>
          <w:rFonts w:hint="eastAsia" w:ascii="仿宋" w:hAnsi="仿宋" w:eastAsia="仿宋" w:cs="仿宋"/>
          <w:sz w:val="32"/>
          <w:szCs w:val="32"/>
        </w:rPr>
      </w:pPr>
      <w:r>
        <w:rPr>
          <w:rFonts w:hint="eastAsia" w:ascii="仿宋" w:hAnsi="仿宋" w:eastAsia="仿宋" w:cs="仿宋"/>
          <w:sz w:val="32"/>
          <w:szCs w:val="32"/>
        </w:rPr>
        <w:t>13.对以不正当手段取得粮食收购许可的处罚</w:t>
      </w:r>
    </w:p>
    <w:p>
      <w:pPr>
        <w:numPr>
          <w:numId w:val="0"/>
        </w:numPr>
        <w:rPr>
          <w:rFonts w:hint="eastAsia" w:ascii="仿宋" w:hAnsi="仿宋" w:eastAsia="仿宋" w:cs="仿宋"/>
          <w:sz w:val="32"/>
          <w:szCs w:val="32"/>
        </w:rPr>
      </w:pPr>
      <w:r>
        <w:rPr>
          <w:rFonts w:hint="eastAsia" w:ascii="仿宋" w:hAnsi="仿宋" w:eastAsia="仿宋" w:cs="仿宋"/>
          <w:sz w:val="32"/>
          <w:szCs w:val="32"/>
        </w:rPr>
        <w:t>14.对粮食收购者未执行国家粮食质量标准的处罚</w:t>
      </w:r>
    </w:p>
    <w:p>
      <w:pPr>
        <w:numPr>
          <w:numId w:val="0"/>
        </w:numPr>
        <w:rPr>
          <w:rFonts w:hint="eastAsia" w:ascii="仿宋" w:hAnsi="仿宋" w:eastAsia="仿宋" w:cs="仿宋"/>
          <w:sz w:val="32"/>
          <w:szCs w:val="32"/>
        </w:rPr>
      </w:pPr>
      <w:r>
        <w:rPr>
          <w:rFonts w:hint="eastAsia" w:ascii="仿宋" w:hAnsi="仿宋" w:eastAsia="仿宋" w:cs="仿宋"/>
          <w:sz w:val="32"/>
          <w:szCs w:val="32"/>
        </w:rPr>
        <w:t>15.对粮食收购者未及时支付售粮款的处罚</w:t>
      </w:r>
    </w:p>
    <w:p>
      <w:pPr>
        <w:numPr>
          <w:numId w:val="0"/>
        </w:numPr>
        <w:rPr>
          <w:rFonts w:hint="eastAsia" w:ascii="仿宋" w:hAnsi="仿宋" w:eastAsia="仿宋" w:cs="仿宋"/>
          <w:sz w:val="32"/>
          <w:szCs w:val="32"/>
        </w:rPr>
      </w:pPr>
      <w:r>
        <w:rPr>
          <w:rFonts w:hint="eastAsia" w:ascii="仿宋" w:hAnsi="仿宋" w:eastAsia="仿宋" w:cs="仿宋"/>
          <w:sz w:val="32"/>
          <w:szCs w:val="32"/>
        </w:rPr>
        <w:t>16.对粮食收购者违反规定代扣、代缴税、费和其他款项的处罚</w:t>
      </w:r>
    </w:p>
    <w:p>
      <w:pPr>
        <w:numPr>
          <w:numId w:val="0"/>
        </w:numPr>
        <w:rPr>
          <w:rFonts w:hint="eastAsia" w:ascii="仿宋" w:hAnsi="仿宋" w:eastAsia="仿宋" w:cs="仿宋"/>
          <w:sz w:val="32"/>
          <w:szCs w:val="32"/>
        </w:rPr>
      </w:pPr>
      <w:r>
        <w:rPr>
          <w:rFonts w:hint="eastAsia" w:ascii="仿宋" w:hAnsi="仿宋" w:eastAsia="仿宋" w:cs="仿宋"/>
          <w:sz w:val="32"/>
          <w:szCs w:val="32"/>
        </w:rPr>
        <w:t>17.对粮食经营者未建立台账或未履行报送义务的处罚</w:t>
      </w:r>
    </w:p>
    <w:p>
      <w:pPr>
        <w:numPr>
          <w:numId w:val="0"/>
        </w:numPr>
        <w:rPr>
          <w:rFonts w:hint="eastAsia" w:ascii="仿宋" w:hAnsi="仿宋" w:eastAsia="仿宋" w:cs="仿宋"/>
          <w:sz w:val="32"/>
          <w:szCs w:val="32"/>
        </w:rPr>
      </w:pPr>
      <w:r>
        <w:rPr>
          <w:rFonts w:hint="eastAsia" w:ascii="仿宋" w:hAnsi="仿宋" w:eastAsia="仿宋" w:cs="仿宋"/>
          <w:sz w:val="32"/>
          <w:szCs w:val="32"/>
        </w:rPr>
        <w:t>18.对接受委托的粮食经营者从事政策性用粮的购销活动未执行国家有关政策的处罚</w:t>
      </w:r>
    </w:p>
    <w:p>
      <w:pPr>
        <w:numPr>
          <w:numId w:val="0"/>
        </w:numPr>
        <w:rPr>
          <w:rFonts w:hint="eastAsia" w:ascii="仿宋" w:hAnsi="仿宋" w:eastAsia="仿宋" w:cs="仿宋"/>
          <w:sz w:val="32"/>
          <w:szCs w:val="32"/>
        </w:rPr>
      </w:pPr>
      <w:r>
        <w:rPr>
          <w:rFonts w:hint="eastAsia" w:ascii="仿宋" w:hAnsi="仿宋" w:eastAsia="仿宋" w:cs="仿宋"/>
          <w:sz w:val="32"/>
          <w:szCs w:val="32"/>
        </w:rPr>
        <w:t>19.对陈粮出库未按照规定进行质量鉴定的处罚</w:t>
      </w:r>
    </w:p>
    <w:p>
      <w:pPr>
        <w:numPr>
          <w:numId w:val="0"/>
        </w:numPr>
        <w:rPr>
          <w:rFonts w:hint="eastAsia" w:ascii="仿宋" w:hAnsi="仿宋" w:eastAsia="仿宋" w:cs="仿宋"/>
          <w:sz w:val="32"/>
          <w:szCs w:val="32"/>
        </w:rPr>
      </w:pPr>
      <w:r>
        <w:rPr>
          <w:rFonts w:hint="eastAsia" w:ascii="仿宋" w:hAnsi="仿宋" w:eastAsia="仿宋" w:cs="仿宋"/>
          <w:sz w:val="32"/>
          <w:szCs w:val="32"/>
        </w:rPr>
        <w:t>20.对粮食经营者违反粮食最低最高库存量规定的处罚</w:t>
      </w:r>
    </w:p>
    <w:p>
      <w:pPr>
        <w:numPr>
          <w:numId w:val="0"/>
        </w:numPr>
        <w:rPr>
          <w:rFonts w:hint="eastAsia" w:ascii="仿宋" w:hAnsi="仿宋" w:eastAsia="仿宋" w:cs="仿宋"/>
          <w:sz w:val="32"/>
          <w:szCs w:val="32"/>
        </w:rPr>
      </w:pPr>
      <w:r>
        <w:rPr>
          <w:rFonts w:hint="eastAsia" w:ascii="仿宋" w:hAnsi="仿宋" w:eastAsia="仿宋" w:cs="仿宋"/>
          <w:sz w:val="32"/>
          <w:szCs w:val="32"/>
        </w:rPr>
        <w:t>21.对粮食经营者未按照规定使用仓储设施、运输工具的处罚</w:t>
      </w:r>
    </w:p>
    <w:p>
      <w:pPr>
        <w:numPr>
          <w:numId w:val="0"/>
        </w:numPr>
        <w:rPr>
          <w:rFonts w:hint="eastAsia" w:ascii="仿宋" w:hAnsi="仿宋" w:eastAsia="仿宋" w:cs="仿宋"/>
          <w:sz w:val="32"/>
          <w:szCs w:val="32"/>
        </w:rPr>
      </w:pPr>
      <w:r>
        <w:rPr>
          <w:rFonts w:hint="eastAsia" w:ascii="仿宋" w:hAnsi="仿宋" w:eastAsia="仿宋" w:cs="仿宋"/>
          <w:sz w:val="32"/>
          <w:szCs w:val="32"/>
        </w:rPr>
        <w:t>22.对粮油仓储单位违反备案规定的处罚</w:t>
      </w:r>
    </w:p>
    <w:p>
      <w:pPr>
        <w:numPr>
          <w:numId w:val="0"/>
        </w:numPr>
        <w:rPr>
          <w:rFonts w:hint="eastAsia" w:ascii="仿宋" w:hAnsi="仿宋" w:eastAsia="仿宋" w:cs="仿宋"/>
          <w:sz w:val="32"/>
          <w:szCs w:val="32"/>
        </w:rPr>
      </w:pPr>
      <w:r>
        <w:rPr>
          <w:rFonts w:hint="eastAsia" w:ascii="仿宋" w:hAnsi="仿宋" w:eastAsia="仿宋" w:cs="仿宋"/>
          <w:sz w:val="32"/>
          <w:szCs w:val="32"/>
        </w:rPr>
        <w:t>23.对粮油仓储单位不具备规定条件的处罚</w:t>
      </w:r>
    </w:p>
    <w:p>
      <w:pPr>
        <w:numPr>
          <w:numId w:val="0"/>
        </w:numPr>
        <w:rPr>
          <w:rFonts w:hint="eastAsia" w:ascii="仿宋" w:hAnsi="仿宋" w:eastAsia="仿宋" w:cs="仿宋"/>
          <w:sz w:val="32"/>
          <w:szCs w:val="32"/>
        </w:rPr>
      </w:pPr>
      <w:r>
        <w:rPr>
          <w:rFonts w:hint="eastAsia" w:ascii="仿宋" w:hAnsi="仿宋" w:eastAsia="仿宋" w:cs="仿宋"/>
          <w:sz w:val="32"/>
          <w:szCs w:val="32"/>
        </w:rPr>
        <w:t>24.对粮油仓储单位名称不符合规定的处罚</w:t>
      </w:r>
    </w:p>
    <w:p>
      <w:pPr>
        <w:numPr>
          <w:numId w:val="0"/>
        </w:numPr>
        <w:rPr>
          <w:rFonts w:hint="eastAsia" w:ascii="仿宋" w:hAnsi="仿宋" w:eastAsia="仿宋" w:cs="仿宋"/>
          <w:sz w:val="32"/>
          <w:szCs w:val="32"/>
        </w:rPr>
      </w:pPr>
      <w:r>
        <w:rPr>
          <w:rFonts w:hint="eastAsia" w:ascii="仿宋" w:hAnsi="仿宋" w:eastAsia="仿宋" w:cs="仿宋"/>
          <w:sz w:val="32"/>
          <w:szCs w:val="32"/>
        </w:rPr>
        <w:t>25.对粮油仓储单位违反粮油出入库、储存等管理规定的处罚</w:t>
      </w:r>
    </w:p>
    <w:p>
      <w:pPr>
        <w:numPr>
          <w:numId w:val="0"/>
        </w:numPr>
        <w:rPr>
          <w:rFonts w:hint="eastAsia" w:ascii="仿宋" w:hAnsi="仿宋" w:eastAsia="仿宋" w:cs="仿宋"/>
          <w:sz w:val="32"/>
          <w:szCs w:val="32"/>
        </w:rPr>
      </w:pPr>
      <w:r>
        <w:rPr>
          <w:rFonts w:hint="eastAsia" w:ascii="仿宋" w:hAnsi="仿宋" w:eastAsia="仿宋" w:cs="仿宋"/>
          <w:sz w:val="32"/>
          <w:szCs w:val="32"/>
        </w:rPr>
        <w:t>26.对违反规定拆除、迁移粮油仓储物流设施，非法侵占、损坏粮油仓储物流设施或者擅自改变其用途的处罚</w:t>
      </w:r>
    </w:p>
    <w:p>
      <w:pPr>
        <w:numPr>
          <w:numId w:val="0"/>
        </w:numPr>
        <w:rPr>
          <w:rFonts w:hint="eastAsia" w:ascii="仿宋" w:hAnsi="仿宋" w:eastAsia="仿宋" w:cs="仿宋"/>
          <w:sz w:val="32"/>
          <w:szCs w:val="32"/>
        </w:rPr>
      </w:pPr>
      <w:r>
        <w:rPr>
          <w:rFonts w:hint="eastAsia" w:ascii="仿宋" w:hAnsi="仿宋" w:eastAsia="仿宋" w:cs="仿宋"/>
          <w:sz w:val="32"/>
          <w:szCs w:val="32"/>
        </w:rPr>
        <w:t>27.对违反粮食经营质量安全管理有关规定的处罚</w:t>
      </w:r>
    </w:p>
    <w:p>
      <w:pPr>
        <w:numPr>
          <w:numId w:val="0"/>
        </w:numPr>
        <w:rPr>
          <w:rFonts w:hint="eastAsia" w:ascii="仿宋" w:hAnsi="仿宋" w:eastAsia="仿宋" w:cs="仿宋"/>
          <w:sz w:val="32"/>
          <w:szCs w:val="32"/>
        </w:rPr>
      </w:pPr>
      <w:r>
        <w:rPr>
          <w:rFonts w:hint="eastAsia" w:ascii="仿宋" w:hAnsi="仿宋" w:eastAsia="仿宋" w:cs="仿宋"/>
          <w:sz w:val="32"/>
          <w:szCs w:val="32"/>
        </w:rPr>
        <w:t>28.对销售不得作为口粮的粮食作为口粮的处罚</w:t>
      </w:r>
    </w:p>
    <w:p>
      <w:pPr>
        <w:numPr>
          <w:numId w:val="0"/>
        </w:numPr>
        <w:rPr>
          <w:rFonts w:hint="eastAsia" w:ascii="仿宋" w:hAnsi="仿宋" w:eastAsia="仿宋" w:cs="仿宋"/>
          <w:sz w:val="32"/>
          <w:szCs w:val="32"/>
        </w:rPr>
      </w:pPr>
      <w:r>
        <w:rPr>
          <w:rFonts w:hint="eastAsia" w:ascii="仿宋" w:hAnsi="仿宋" w:eastAsia="仿宋" w:cs="仿宋"/>
          <w:sz w:val="32"/>
          <w:szCs w:val="32"/>
        </w:rPr>
        <w:t>29.对粮食经营者违反储粮药剂管理规定的处罚</w:t>
      </w:r>
    </w:p>
    <w:p>
      <w:pPr>
        <w:numPr>
          <w:numId w:val="0"/>
        </w:numPr>
        <w:rPr>
          <w:rFonts w:hint="eastAsia" w:ascii="仿宋" w:hAnsi="仿宋" w:eastAsia="仿宋" w:cs="仿宋"/>
          <w:sz w:val="32"/>
          <w:szCs w:val="32"/>
        </w:rPr>
      </w:pPr>
      <w:r>
        <w:rPr>
          <w:rFonts w:hint="eastAsia" w:ascii="仿宋" w:hAnsi="仿宋" w:eastAsia="仿宋" w:cs="仿宋"/>
          <w:sz w:val="32"/>
          <w:szCs w:val="32"/>
        </w:rPr>
        <w:t>30.对运输粮食违反质量安全规定的处罚</w:t>
      </w:r>
    </w:p>
    <w:p>
      <w:pPr>
        <w:numPr>
          <w:numId w:val="0"/>
        </w:numPr>
        <w:rPr>
          <w:rFonts w:hint="eastAsia" w:ascii="仿宋" w:hAnsi="仿宋" w:eastAsia="仿宋" w:cs="仿宋"/>
          <w:sz w:val="32"/>
          <w:szCs w:val="32"/>
        </w:rPr>
      </w:pPr>
      <w:r>
        <w:rPr>
          <w:rFonts w:hint="eastAsia" w:ascii="仿宋" w:hAnsi="仿宋" w:eastAsia="仿宋" w:cs="仿宋"/>
          <w:sz w:val="32"/>
          <w:szCs w:val="32"/>
        </w:rPr>
        <w:t>31.对承储企业违反地方储备粮管理规定的处罚</w:t>
      </w:r>
    </w:p>
    <w:p>
      <w:pPr>
        <w:numPr>
          <w:numId w:val="0"/>
        </w:numPr>
        <w:rPr>
          <w:rFonts w:hint="eastAsia" w:ascii="仿宋" w:hAnsi="仿宋" w:eastAsia="仿宋" w:cs="仿宋"/>
          <w:sz w:val="32"/>
          <w:szCs w:val="32"/>
        </w:rPr>
      </w:pPr>
      <w:r>
        <w:rPr>
          <w:rFonts w:hint="eastAsia" w:ascii="仿宋" w:hAnsi="仿宋" w:eastAsia="仿宋" w:cs="仿宋"/>
          <w:sz w:val="32"/>
          <w:szCs w:val="32"/>
        </w:rPr>
        <w:t>32.对承储企业套取差价骗取贷款和财政补贴的处罚</w:t>
      </w:r>
    </w:p>
    <w:p>
      <w:pPr>
        <w:numPr>
          <w:numId w:val="0"/>
        </w:numPr>
        <w:rPr>
          <w:rFonts w:hint="eastAsia" w:ascii="仿宋" w:hAnsi="仿宋" w:eastAsia="仿宋" w:cs="仿宋"/>
          <w:sz w:val="32"/>
          <w:szCs w:val="32"/>
        </w:rPr>
      </w:pPr>
      <w:r>
        <w:rPr>
          <w:rFonts w:hint="eastAsia" w:ascii="仿宋" w:hAnsi="仿宋" w:eastAsia="仿宋" w:cs="仿宋"/>
          <w:sz w:val="32"/>
          <w:szCs w:val="32"/>
        </w:rPr>
        <w:t>33.对电力设施产权人未设立电力设施安全标志的处罚</w:t>
      </w:r>
    </w:p>
    <w:p>
      <w:pPr>
        <w:numPr>
          <w:numId w:val="0"/>
        </w:numPr>
        <w:rPr>
          <w:rFonts w:hint="eastAsia" w:ascii="仿宋" w:hAnsi="仿宋" w:eastAsia="仿宋" w:cs="仿宋"/>
          <w:sz w:val="32"/>
          <w:szCs w:val="32"/>
        </w:rPr>
      </w:pPr>
      <w:r>
        <w:rPr>
          <w:rFonts w:hint="eastAsia" w:ascii="仿宋" w:hAnsi="仿宋" w:eastAsia="仿宋" w:cs="仿宋"/>
          <w:sz w:val="32"/>
          <w:szCs w:val="32"/>
        </w:rPr>
        <w:t>34.对破坏或者擅自移动电力设施保护标志、安全标志的处罚</w:t>
      </w:r>
    </w:p>
    <w:p>
      <w:pPr>
        <w:numPr>
          <w:numId w:val="0"/>
        </w:numPr>
        <w:rPr>
          <w:rFonts w:hint="eastAsia" w:ascii="仿宋" w:hAnsi="仿宋" w:eastAsia="仿宋" w:cs="仿宋"/>
          <w:sz w:val="32"/>
          <w:szCs w:val="32"/>
        </w:rPr>
      </w:pPr>
      <w:r>
        <w:rPr>
          <w:rFonts w:hint="eastAsia" w:ascii="仿宋" w:hAnsi="仿宋" w:eastAsia="仿宋" w:cs="仿宋"/>
          <w:sz w:val="32"/>
          <w:szCs w:val="32"/>
        </w:rPr>
        <w:t>35.对从事危害发电设施、变电设施、电力交易设施的行为的处罚</w:t>
      </w:r>
    </w:p>
    <w:p>
      <w:pPr>
        <w:numPr>
          <w:numId w:val="0"/>
        </w:numPr>
        <w:rPr>
          <w:rFonts w:hint="eastAsia" w:ascii="仿宋" w:hAnsi="仿宋" w:eastAsia="仿宋" w:cs="仿宋"/>
          <w:sz w:val="32"/>
          <w:szCs w:val="32"/>
        </w:rPr>
      </w:pPr>
      <w:r>
        <w:rPr>
          <w:rFonts w:hint="eastAsia" w:ascii="仿宋" w:hAnsi="仿宋" w:eastAsia="仿宋" w:cs="仿宋"/>
          <w:sz w:val="32"/>
          <w:szCs w:val="32"/>
        </w:rPr>
        <w:t>36.对从事危害电力线路设施的行为的处罚</w:t>
      </w:r>
    </w:p>
    <w:p>
      <w:pPr>
        <w:numPr>
          <w:numId w:val="0"/>
        </w:numPr>
        <w:rPr>
          <w:rFonts w:hint="eastAsia" w:ascii="仿宋" w:hAnsi="仿宋" w:eastAsia="仿宋" w:cs="仿宋"/>
          <w:sz w:val="32"/>
          <w:szCs w:val="32"/>
        </w:rPr>
      </w:pPr>
      <w:r>
        <w:rPr>
          <w:rFonts w:hint="eastAsia" w:ascii="仿宋" w:hAnsi="仿宋" w:eastAsia="仿宋" w:cs="仿宋"/>
          <w:sz w:val="32"/>
          <w:szCs w:val="32"/>
        </w:rPr>
        <w:t>37.对在电缆保护区、输送管路保护区内从事违法活动的处罚</w:t>
      </w:r>
    </w:p>
    <w:p>
      <w:pPr>
        <w:numPr>
          <w:numId w:val="0"/>
        </w:numPr>
        <w:rPr>
          <w:rFonts w:hint="eastAsia" w:ascii="仿宋" w:hAnsi="仿宋" w:eastAsia="仿宋" w:cs="仿宋"/>
          <w:sz w:val="32"/>
          <w:szCs w:val="32"/>
        </w:rPr>
      </w:pPr>
      <w:r>
        <w:rPr>
          <w:rFonts w:hint="eastAsia" w:ascii="仿宋" w:hAnsi="仿宋" w:eastAsia="仿宋" w:cs="仿宋"/>
          <w:sz w:val="32"/>
          <w:szCs w:val="32"/>
        </w:rPr>
        <w:t>38.对未经批准或者未采取安全措施进行作业，危及电力设施安全的处罚</w:t>
      </w:r>
    </w:p>
    <w:p>
      <w:pPr>
        <w:numPr>
          <w:numId w:val="0"/>
        </w:numPr>
        <w:rPr>
          <w:rFonts w:hint="eastAsia" w:ascii="仿宋" w:hAnsi="仿宋" w:eastAsia="仿宋" w:cs="仿宋"/>
          <w:sz w:val="32"/>
          <w:szCs w:val="32"/>
        </w:rPr>
      </w:pPr>
      <w:r>
        <w:rPr>
          <w:rFonts w:hint="eastAsia" w:ascii="仿宋" w:hAnsi="仿宋" w:eastAsia="仿宋" w:cs="仿宋"/>
          <w:sz w:val="32"/>
          <w:szCs w:val="32"/>
        </w:rPr>
        <w:t>39.对在距三十五千伏及以下架空电力线路杆塔、拉线基础、接地极外缘五米的区域内和距三十五千伏以上架空电力线路杆塔、拉线基础、接地极外缘十米的区域内取土、打桩、钻探、挖掘或者倾倒酸、碱、盐及其他有害化学物品的处罚40.对不安装使用经检定合格的用电计量装置，或者毁损、改装、擅自移动用电计量装置及相关装置的处罚</w:t>
      </w:r>
    </w:p>
    <w:p>
      <w:pPr>
        <w:numPr>
          <w:numId w:val="0"/>
        </w:numPr>
        <w:rPr>
          <w:rFonts w:hint="eastAsia" w:ascii="仿宋" w:hAnsi="仿宋" w:eastAsia="仿宋" w:cs="仿宋"/>
          <w:sz w:val="32"/>
          <w:szCs w:val="32"/>
        </w:rPr>
      </w:pPr>
      <w:r>
        <w:rPr>
          <w:rFonts w:hint="eastAsia" w:ascii="仿宋" w:hAnsi="仿宋" w:eastAsia="仿宋" w:cs="仿宋"/>
          <w:sz w:val="32"/>
          <w:szCs w:val="32"/>
        </w:rPr>
        <w:t>41.对窃电的处罚</w:t>
      </w:r>
    </w:p>
    <w:p>
      <w:pPr>
        <w:numPr>
          <w:numId w:val="0"/>
        </w:numPr>
        <w:rPr>
          <w:rFonts w:hint="eastAsia" w:ascii="仿宋" w:hAnsi="仿宋" w:eastAsia="仿宋" w:cs="仿宋"/>
          <w:sz w:val="32"/>
          <w:szCs w:val="32"/>
        </w:rPr>
      </w:pPr>
      <w:r>
        <w:rPr>
          <w:rFonts w:hint="eastAsia" w:ascii="仿宋" w:hAnsi="仿宋" w:eastAsia="仿宋" w:cs="仿宋"/>
          <w:sz w:val="32"/>
          <w:szCs w:val="32"/>
        </w:rPr>
        <w:t>42.对供电企业实施损害用户合法权益的处罚</w:t>
      </w:r>
    </w:p>
    <w:p>
      <w:pPr>
        <w:numPr>
          <w:numId w:val="0"/>
        </w:numPr>
        <w:rPr>
          <w:rFonts w:hint="eastAsia" w:ascii="仿宋" w:hAnsi="仿宋" w:eastAsia="仿宋" w:cs="仿宋"/>
          <w:sz w:val="32"/>
          <w:szCs w:val="32"/>
        </w:rPr>
      </w:pPr>
      <w:r>
        <w:rPr>
          <w:rFonts w:hint="eastAsia" w:ascii="仿宋" w:hAnsi="仿宋" w:eastAsia="仿宋" w:cs="仿宋"/>
          <w:sz w:val="32"/>
          <w:szCs w:val="32"/>
        </w:rPr>
        <w:t>43.对未达到国务院煤炭管理部门规定的煤炭资源回采率的处罚</w:t>
      </w:r>
    </w:p>
    <w:p>
      <w:pPr>
        <w:numPr>
          <w:numId w:val="0"/>
        </w:numPr>
        <w:rPr>
          <w:rFonts w:hint="eastAsia" w:ascii="仿宋" w:hAnsi="仿宋" w:eastAsia="仿宋" w:cs="仿宋"/>
          <w:sz w:val="32"/>
          <w:szCs w:val="32"/>
        </w:rPr>
      </w:pPr>
      <w:r>
        <w:rPr>
          <w:rFonts w:hint="eastAsia" w:ascii="仿宋" w:hAnsi="仿宋" w:eastAsia="仿宋" w:cs="仿宋"/>
          <w:sz w:val="32"/>
          <w:szCs w:val="32"/>
        </w:rPr>
        <w:t>44.对管道企业未履行法律义务行为的处罚</w:t>
      </w:r>
    </w:p>
    <w:p>
      <w:pPr>
        <w:numPr>
          <w:numId w:val="0"/>
        </w:numPr>
        <w:rPr>
          <w:rFonts w:hint="eastAsia" w:ascii="仿宋" w:hAnsi="仿宋" w:eastAsia="仿宋" w:cs="仿宋"/>
          <w:sz w:val="32"/>
          <w:szCs w:val="32"/>
        </w:rPr>
      </w:pPr>
      <w:r>
        <w:rPr>
          <w:rFonts w:hint="eastAsia" w:ascii="仿宋" w:hAnsi="仿宋" w:eastAsia="仿宋" w:cs="仿宋"/>
          <w:sz w:val="32"/>
          <w:szCs w:val="32"/>
        </w:rPr>
        <w:t>45.对危害管道安全行为的行政处罚</w:t>
      </w:r>
    </w:p>
    <w:p>
      <w:pPr>
        <w:numPr>
          <w:numId w:val="0"/>
        </w:numPr>
        <w:rPr>
          <w:rFonts w:hint="eastAsia" w:ascii="仿宋" w:hAnsi="仿宋" w:eastAsia="仿宋" w:cs="仿宋"/>
          <w:sz w:val="32"/>
          <w:szCs w:val="32"/>
        </w:rPr>
      </w:pPr>
      <w:r>
        <w:rPr>
          <w:rFonts w:hint="eastAsia" w:ascii="仿宋" w:hAnsi="仿宋" w:eastAsia="仿宋" w:cs="仿宋"/>
          <w:sz w:val="32"/>
          <w:szCs w:val="32"/>
        </w:rPr>
        <w:t>46.对违法在管道附近进行施工行为的处罚</w:t>
      </w:r>
    </w:p>
    <w:p>
      <w:pPr>
        <w:numPr>
          <w:numId w:val="0"/>
        </w:numPr>
        <w:rPr>
          <w:rFonts w:hint="eastAsia" w:ascii="仿宋" w:hAnsi="仿宋" w:eastAsia="仿宋" w:cs="仿宋"/>
          <w:sz w:val="32"/>
          <w:szCs w:val="32"/>
        </w:rPr>
      </w:pPr>
      <w:r>
        <w:rPr>
          <w:rFonts w:hint="eastAsia" w:ascii="仿宋" w:hAnsi="仿宋" w:eastAsia="仿宋" w:cs="仿宋"/>
          <w:sz w:val="32"/>
          <w:szCs w:val="32"/>
        </w:rPr>
        <w:t>47.对未按照规定设置安全生产管理机构或者配备安全生产管理人员的及安全生产培训不符合规定的处罚</w:t>
      </w:r>
    </w:p>
    <w:p>
      <w:pPr>
        <w:numPr>
          <w:numId w:val="0"/>
        </w:numPr>
        <w:rPr>
          <w:rFonts w:hint="eastAsia" w:ascii="仿宋" w:hAnsi="仿宋" w:eastAsia="仿宋" w:cs="仿宋"/>
          <w:sz w:val="32"/>
          <w:szCs w:val="32"/>
        </w:rPr>
      </w:pPr>
      <w:r>
        <w:rPr>
          <w:rFonts w:hint="eastAsia" w:ascii="仿宋" w:hAnsi="仿宋" w:eastAsia="仿宋" w:cs="仿宋"/>
          <w:sz w:val="32"/>
          <w:szCs w:val="32"/>
        </w:rPr>
        <w:t>48.对未按照规定经考核合格的、未按照规定进行安全生产教育和培训或未如实告知其有关安全生产事项的、未如实记录安全生产教育和培训情况的、未按规定经专门的安全技术培训并取得特种作业人员操作资格证书，上岗作业的处罚</w:t>
      </w:r>
    </w:p>
    <w:p>
      <w:pPr>
        <w:numPr>
          <w:numId w:val="0"/>
        </w:numPr>
        <w:rPr>
          <w:rFonts w:hint="eastAsia" w:ascii="仿宋" w:hAnsi="仿宋" w:eastAsia="仿宋" w:cs="仿宋"/>
          <w:sz w:val="32"/>
          <w:szCs w:val="32"/>
        </w:rPr>
      </w:pPr>
      <w:r>
        <w:rPr>
          <w:rFonts w:hint="eastAsia" w:ascii="仿宋" w:hAnsi="仿宋" w:eastAsia="仿宋" w:cs="仿宋"/>
          <w:sz w:val="32"/>
          <w:szCs w:val="32"/>
        </w:rPr>
        <w:t>49.对未将安全培训工作纳入工作计划的处罚</w:t>
      </w:r>
    </w:p>
    <w:p>
      <w:pPr>
        <w:numPr>
          <w:numId w:val="0"/>
        </w:numPr>
        <w:rPr>
          <w:rFonts w:hint="eastAsia" w:ascii="仿宋" w:hAnsi="仿宋" w:eastAsia="仿宋" w:cs="仿宋"/>
          <w:sz w:val="32"/>
          <w:szCs w:val="32"/>
        </w:rPr>
      </w:pPr>
      <w:r>
        <w:rPr>
          <w:rFonts w:hint="eastAsia" w:ascii="仿宋" w:hAnsi="仿宋" w:eastAsia="仿宋" w:cs="仿宋"/>
          <w:sz w:val="32"/>
          <w:szCs w:val="32"/>
        </w:rPr>
        <w:t>50.对以欺骗、贿赂等不正当手段取得特种作业操作证的处罚</w:t>
      </w:r>
    </w:p>
    <w:p>
      <w:pPr>
        <w:numPr>
          <w:numId w:val="0"/>
        </w:numPr>
        <w:rPr>
          <w:rFonts w:hint="eastAsia" w:ascii="仿宋" w:hAnsi="仿宋" w:eastAsia="仿宋" w:cs="仿宋"/>
          <w:sz w:val="32"/>
          <w:szCs w:val="32"/>
        </w:rPr>
      </w:pPr>
      <w:r>
        <w:rPr>
          <w:rFonts w:hint="eastAsia" w:ascii="仿宋" w:hAnsi="仿宋" w:eastAsia="仿宋" w:cs="仿宋"/>
          <w:sz w:val="32"/>
          <w:szCs w:val="32"/>
        </w:rPr>
        <w:t>51.对生产经营单位非法印制、伪造、倒卖特种作业操作证，或者使用非法印制、伪造、倒卖的特种作业操作证的处罚</w:t>
      </w:r>
    </w:p>
    <w:p>
      <w:pPr>
        <w:numPr>
          <w:numId w:val="0"/>
        </w:numPr>
        <w:rPr>
          <w:rFonts w:hint="eastAsia" w:ascii="仿宋" w:hAnsi="仿宋" w:eastAsia="仿宋" w:cs="仿宋"/>
          <w:sz w:val="32"/>
          <w:szCs w:val="32"/>
        </w:rPr>
      </w:pPr>
      <w:r>
        <w:rPr>
          <w:rFonts w:hint="eastAsia" w:ascii="仿宋" w:hAnsi="仿宋" w:eastAsia="仿宋" w:cs="仿宋"/>
          <w:sz w:val="32"/>
          <w:szCs w:val="32"/>
        </w:rPr>
        <w:t>52.对特种作业人员伪造、涂改特种作业操作证或者使用伪造的特种作业操作证的、特种作业人员转借、转让、冒用特种作业操作证的处罚</w:t>
      </w:r>
    </w:p>
    <w:p>
      <w:pPr>
        <w:numPr>
          <w:numId w:val="0"/>
        </w:numPr>
        <w:rPr>
          <w:rFonts w:hint="eastAsia" w:ascii="仿宋" w:hAnsi="仿宋" w:eastAsia="仿宋" w:cs="仿宋"/>
          <w:sz w:val="32"/>
          <w:szCs w:val="32"/>
        </w:rPr>
      </w:pPr>
      <w:r>
        <w:rPr>
          <w:rFonts w:hint="eastAsia" w:ascii="仿宋" w:hAnsi="仿宋" w:eastAsia="仿宋" w:cs="仿宋"/>
          <w:sz w:val="32"/>
          <w:szCs w:val="32"/>
        </w:rPr>
        <w:t>53.对擅自采用危险方法进行采矿作业的处罚</w:t>
      </w:r>
    </w:p>
    <w:p>
      <w:pPr>
        <w:numPr>
          <w:numId w:val="0"/>
        </w:numPr>
        <w:rPr>
          <w:rFonts w:hint="eastAsia" w:ascii="仿宋" w:hAnsi="仿宋" w:eastAsia="仿宋" w:cs="仿宋"/>
          <w:sz w:val="32"/>
          <w:szCs w:val="32"/>
        </w:rPr>
      </w:pPr>
      <w:r>
        <w:rPr>
          <w:rFonts w:hint="eastAsia" w:ascii="仿宋" w:hAnsi="仿宋" w:eastAsia="仿宋" w:cs="仿宋"/>
          <w:sz w:val="32"/>
          <w:szCs w:val="32"/>
        </w:rPr>
        <w:t>54.对承担煤矿安全评价、认证、检测、检验工作的机构，出具虚假证明的处罚</w:t>
      </w:r>
    </w:p>
    <w:p>
      <w:pPr>
        <w:numPr>
          <w:numId w:val="0"/>
        </w:numPr>
        <w:rPr>
          <w:rFonts w:hint="eastAsia" w:ascii="仿宋" w:hAnsi="仿宋" w:eastAsia="仿宋" w:cs="仿宋"/>
          <w:sz w:val="32"/>
          <w:szCs w:val="32"/>
        </w:rPr>
      </w:pPr>
      <w:r>
        <w:rPr>
          <w:rFonts w:hint="eastAsia" w:ascii="仿宋" w:hAnsi="仿宋" w:eastAsia="仿宋" w:cs="仿宋"/>
          <w:sz w:val="32"/>
          <w:szCs w:val="32"/>
        </w:rPr>
        <w:t>55.对煤矿企业（煤矿）主要负责人及安全管理人员未履行《安全生产法》规定的安全生产管理职责的处罚</w:t>
      </w:r>
    </w:p>
    <w:p>
      <w:pPr>
        <w:numPr>
          <w:numId w:val="0"/>
        </w:numPr>
        <w:rPr>
          <w:rFonts w:hint="eastAsia" w:ascii="仿宋" w:hAnsi="仿宋" w:eastAsia="仿宋" w:cs="仿宋"/>
          <w:sz w:val="32"/>
          <w:szCs w:val="32"/>
        </w:rPr>
      </w:pPr>
      <w:r>
        <w:rPr>
          <w:rFonts w:hint="eastAsia" w:ascii="仿宋" w:hAnsi="仿宋" w:eastAsia="仿宋" w:cs="仿宋"/>
          <w:sz w:val="32"/>
          <w:szCs w:val="32"/>
        </w:rPr>
        <w:t>56.对煤矿企业（煤矿）安全设备的安装、使用、维护、检测、改造和报废不符合规定的处罚</w:t>
      </w:r>
    </w:p>
    <w:p>
      <w:pPr>
        <w:numPr>
          <w:numId w:val="0"/>
        </w:numPr>
        <w:rPr>
          <w:rFonts w:hint="eastAsia" w:ascii="仿宋" w:hAnsi="仿宋" w:eastAsia="仿宋" w:cs="仿宋"/>
          <w:sz w:val="32"/>
          <w:szCs w:val="32"/>
        </w:rPr>
      </w:pPr>
      <w:r>
        <w:rPr>
          <w:rFonts w:hint="eastAsia" w:ascii="仿宋" w:hAnsi="仿宋" w:eastAsia="仿宋" w:cs="仿宋"/>
          <w:sz w:val="32"/>
          <w:szCs w:val="32"/>
        </w:rPr>
        <w:t>57.对煤矿企业（煤矿）重大危险作业未建立专门安全管理制度、未采取可靠的安全措施的的处罚</w:t>
      </w:r>
    </w:p>
    <w:p>
      <w:pPr>
        <w:numPr>
          <w:numId w:val="0"/>
        </w:numPr>
        <w:rPr>
          <w:rFonts w:hint="eastAsia" w:ascii="仿宋" w:hAnsi="仿宋" w:eastAsia="仿宋" w:cs="仿宋"/>
          <w:sz w:val="32"/>
          <w:szCs w:val="32"/>
        </w:rPr>
      </w:pPr>
      <w:r>
        <w:rPr>
          <w:rFonts w:hint="eastAsia" w:ascii="仿宋" w:hAnsi="仿宋" w:eastAsia="仿宋" w:cs="仿宋"/>
          <w:sz w:val="32"/>
          <w:szCs w:val="32"/>
        </w:rPr>
        <w:t>58.对煤矿企业（煤矿）未采取措施消除事故隐患的处罚</w:t>
      </w:r>
    </w:p>
    <w:p>
      <w:pPr>
        <w:numPr>
          <w:numId w:val="0"/>
        </w:numPr>
        <w:rPr>
          <w:rFonts w:hint="eastAsia" w:ascii="仿宋" w:hAnsi="仿宋" w:eastAsia="仿宋" w:cs="仿宋"/>
          <w:sz w:val="32"/>
          <w:szCs w:val="32"/>
        </w:rPr>
      </w:pPr>
      <w:r>
        <w:rPr>
          <w:rFonts w:hint="eastAsia" w:ascii="仿宋" w:hAnsi="仿宋" w:eastAsia="仿宋" w:cs="仿宋"/>
          <w:sz w:val="32"/>
          <w:szCs w:val="32"/>
        </w:rPr>
        <w:t>59.对煤矿企业（煤矿）拒绝、阻碍负有安全生产监督管理职责的部门依法实施监督检查的处罚</w:t>
      </w:r>
    </w:p>
    <w:p>
      <w:pPr>
        <w:numPr>
          <w:numId w:val="0"/>
        </w:numPr>
        <w:rPr>
          <w:rFonts w:hint="eastAsia" w:ascii="仿宋" w:hAnsi="仿宋" w:eastAsia="仿宋" w:cs="仿宋"/>
          <w:sz w:val="32"/>
          <w:szCs w:val="32"/>
        </w:rPr>
      </w:pPr>
      <w:r>
        <w:rPr>
          <w:rFonts w:hint="eastAsia" w:ascii="仿宋" w:hAnsi="仿宋" w:eastAsia="仿宋" w:cs="仿宋"/>
          <w:sz w:val="32"/>
          <w:szCs w:val="32"/>
        </w:rPr>
        <w:t>60.对煤矿企业（煤矿）存在重大安全生产隐患和行为的处罚</w:t>
      </w:r>
    </w:p>
    <w:p>
      <w:pPr>
        <w:numPr>
          <w:numId w:val="0"/>
        </w:numPr>
        <w:rPr>
          <w:rFonts w:hint="eastAsia" w:ascii="仿宋" w:hAnsi="仿宋" w:eastAsia="仿宋" w:cs="仿宋"/>
          <w:sz w:val="32"/>
          <w:szCs w:val="32"/>
        </w:rPr>
      </w:pPr>
      <w:r>
        <w:rPr>
          <w:rFonts w:hint="eastAsia" w:ascii="仿宋" w:hAnsi="仿宋" w:eastAsia="仿宋" w:cs="仿宋"/>
          <w:sz w:val="32"/>
          <w:szCs w:val="32"/>
        </w:rPr>
        <w:t>61.对煤矿企业（煤矿）未按照规定制定生产安全事故应急救援预案造成严重后果的处罚</w:t>
      </w:r>
    </w:p>
    <w:p>
      <w:pPr>
        <w:numPr>
          <w:numId w:val="0"/>
        </w:numPr>
        <w:rPr>
          <w:rFonts w:hint="eastAsia" w:ascii="仿宋" w:hAnsi="仿宋" w:eastAsia="仿宋" w:cs="仿宋"/>
          <w:sz w:val="32"/>
          <w:szCs w:val="32"/>
        </w:rPr>
      </w:pPr>
      <w:r>
        <w:rPr>
          <w:rFonts w:hint="eastAsia" w:ascii="仿宋" w:hAnsi="仿宋" w:eastAsia="仿宋" w:cs="仿宋"/>
          <w:sz w:val="32"/>
          <w:szCs w:val="32"/>
        </w:rPr>
        <w:t>62.对煤矿企业（煤矿）未按规定保证安全生产所必需的资金投入，导致发生事故的处罚</w:t>
      </w:r>
    </w:p>
    <w:p>
      <w:pPr>
        <w:numPr>
          <w:numId w:val="0"/>
        </w:numPr>
        <w:rPr>
          <w:rFonts w:hint="eastAsia" w:ascii="仿宋" w:hAnsi="仿宋" w:eastAsia="仿宋" w:cs="仿宋"/>
          <w:sz w:val="32"/>
          <w:szCs w:val="32"/>
        </w:rPr>
      </w:pPr>
      <w:r>
        <w:rPr>
          <w:rFonts w:hint="eastAsia" w:ascii="仿宋" w:hAnsi="仿宋" w:eastAsia="仿宋" w:cs="仿宋"/>
          <w:sz w:val="32"/>
          <w:szCs w:val="32"/>
        </w:rPr>
        <w:t>63.对事故发生单位及其有关人员谎报或者瞒报事故；伪造或者故意破坏事故现场的；转移、隐匿资金、财产，或者销毁有关证据、资料的；拒绝接受调查或者拒绝提供有关情况和资料的；在事故调查中作伪证或者指使他人作伪证的；事故发生后逃匿的处罚</w:t>
      </w:r>
    </w:p>
    <w:p>
      <w:pPr>
        <w:numPr>
          <w:numId w:val="0"/>
        </w:numPr>
        <w:rPr>
          <w:rFonts w:hint="eastAsia" w:ascii="仿宋" w:hAnsi="仿宋" w:eastAsia="仿宋" w:cs="仿宋"/>
          <w:sz w:val="32"/>
          <w:szCs w:val="32"/>
        </w:rPr>
      </w:pPr>
      <w:r>
        <w:rPr>
          <w:rFonts w:hint="eastAsia" w:ascii="仿宋" w:hAnsi="仿宋" w:eastAsia="仿宋" w:cs="仿宋"/>
          <w:sz w:val="32"/>
          <w:szCs w:val="32"/>
        </w:rPr>
        <w:t>64.对事故发生负有责任的单位、有关人员和中介机构的处罚</w:t>
      </w:r>
    </w:p>
    <w:p>
      <w:pPr>
        <w:numPr>
          <w:numId w:val="0"/>
        </w:numPr>
        <w:rPr>
          <w:rFonts w:hint="eastAsia" w:ascii="仿宋" w:hAnsi="仿宋" w:eastAsia="仿宋" w:cs="仿宋"/>
          <w:sz w:val="32"/>
          <w:szCs w:val="32"/>
        </w:rPr>
      </w:pPr>
      <w:r>
        <w:rPr>
          <w:rFonts w:hint="eastAsia" w:ascii="仿宋" w:hAnsi="仿宋" w:eastAsia="仿宋" w:cs="仿宋"/>
          <w:sz w:val="32"/>
          <w:szCs w:val="32"/>
        </w:rPr>
        <w:t>65.对矿山、金属冶炼建设项目或者用于生产、储存危险物品的建设项目未按规定评价、设计、施工和验收的处罚</w:t>
      </w:r>
    </w:p>
    <w:p>
      <w:pPr>
        <w:numPr>
          <w:numId w:val="0"/>
        </w:numPr>
        <w:rPr>
          <w:rFonts w:hint="eastAsia" w:ascii="仿宋" w:hAnsi="仿宋" w:eastAsia="仿宋" w:cs="仿宋"/>
          <w:sz w:val="32"/>
          <w:szCs w:val="32"/>
        </w:rPr>
      </w:pPr>
      <w:r>
        <w:rPr>
          <w:rFonts w:hint="eastAsia" w:ascii="仿宋" w:hAnsi="仿宋" w:eastAsia="仿宋" w:cs="仿宋"/>
          <w:sz w:val="32"/>
          <w:szCs w:val="32"/>
        </w:rPr>
        <w:t>66.对生产经营单位将生产经营项目、场所、设备发包或者出租给不具备安全生产条件或者相应资质的单位或者个人的处罚</w:t>
      </w:r>
    </w:p>
    <w:p>
      <w:pPr>
        <w:numPr>
          <w:numId w:val="0"/>
        </w:numPr>
        <w:rPr>
          <w:rFonts w:hint="eastAsia" w:ascii="仿宋" w:hAnsi="仿宋" w:eastAsia="仿宋" w:cs="仿宋"/>
          <w:sz w:val="32"/>
          <w:szCs w:val="32"/>
        </w:rPr>
      </w:pPr>
      <w:r>
        <w:rPr>
          <w:rFonts w:hint="eastAsia" w:ascii="仿宋" w:hAnsi="仿宋" w:eastAsia="仿宋" w:cs="仿宋"/>
          <w:sz w:val="32"/>
          <w:szCs w:val="32"/>
        </w:rPr>
        <w:t>67.对两个以上生产经营单位在同一作业区域内进行可能危及对方安全生产的生产经营活动，未签订安全生产管理协议或者未指定专职安全生产管理人员进行安全检查与协调的处罚</w:t>
      </w:r>
    </w:p>
    <w:p>
      <w:pPr>
        <w:numPr>
          <w:numId w:val="0"/>
        </w:numPr>
        <w:rPr>
          <w:rFonts w:hint="eastAsia" w:ascii="仿宋" w:hAnsi="仿宋" w:eastAsia="仿宋" w:cs="仿宋"/>
          <w:sz w:val="32"/>
          <w:szCs w:val="32"/>
        </w:rPr>
      </w:pPr>
      <w:r>
        <w:rPr>
          <w:rFonts w:hint="eastAsia" w:ascii="仿宋" w:hAnsi="仿宋" w:eastAsia="仿宋" w:cs="仿宋"/>
          <w:sz w:val="32"/>
          <w:szCs w:val="32"/>
        </w:rPr>
        <w:t>68.对生产经营单位与从业人员订立协议，免除或者减轻其对从业人员因生产安全事故伤亡依法应承担的责任的处罚69.对生产经营单位对较大涉险事故迟报、漏报、谎报或者瞒报的处罚</w:t>
      </w:r>
    </w:p>
    <w:p>
      <w:pPr>
        <w:numPr>
          <w:numId w:val="0"/>
        </w:numPr>
        <w:rPr>
          <w:rFonts w:hint="eastAsia" w:ascii="仿宋" w:hAnsi="仿宋" w:eastAsia="仿宋" w:cs="仿宋"/>
          <w:sz w:val="32"/>
          <w:szCs w:val="32"/>
        </w:rPr>
      </w:pPr>
      <w:r>
        <w:rPr>
          <w:rFonts w:hint="eastAsia" w:ascii="仿宋" w:hAnsi="仿宋" w:eastAsia="仿宋" w:cs="仿宋"/>
          <w:sz w:val="32"/>
          <w:szCs w:val="32"/>
        </w:rPr>
        <w:t>70.对煤矿企业（煤矿）违反《山东省安全生产条例》规定，导致生产安全事故发生的处罚</w:t>
      </w:r>
    </w:p>
    <w:p>
      <w:pPr>
        <w:numPr>
          <w:numId w:val="0"/>
        </w:numPr>
        <w:rPr>
          <w:rFonts w:hint="eastAsia" w:ascii="仿宋" w:hAnsi="仿宋" w:eastAsia="仿宋" w:cs="仿宋"/>
          <w:sz w:val="32"/>
          <w:szCs w:val="32"/>
        </w:rPr>
      </w:pPr>
      <w:r>
        <w:rPr>
          <w:rFonts w:hint="eastAsia" w:ascii="仿宋" w:hAnsi="仿宋" w:eastAsia="仿宋" w:cs="仿宋"/>
          <w:sz w:val="32"/>
          <w:szCs w:val="32"/>
        </w:rPr>
        <w:t>71.对发生事故而没有煤矿领导带班下井的处罚</w:t>
      </w:r>
    </w:p>
    <w:p>
      <w:pPr>
        <w:numPr>
          <w:numId w:val="0"/>
        </w:numPr>
        <w:rPr>
          <w:rFonts w:hint="eastAsia" w:ascii="仿宋" w:hAnsi="仿宋" w:eastAsia="仿宋" w:cs="仿宋"/>
          <w:sz w:val="32"/>
          <w:szCs w:val="32"/>
        </w:rPr>
      </w:pPr>
      <w:r>
        <w:rPr>
          <w:rFonts w:hint="eastAsia" w:ascii="仿宋" w:hAnsi="仿宋" w:eastAsia="仿宋" w:cs="仿宋"/>
          <w:sz w:val="32"/>
          <w:szCs w:val="32"/>
        </w:rPr>
        <w:t>72.对小额贷款公司及其从业人员违法违规行为的处罚</w:t>
      </w:r>
    </w:p>
    <w:p>
      <w:pPr>
        <w:numPr>
          <w:numId w:val="0"/>
        </w:numPr>
        <w:rPr>
          <w:rFonts w:hint="eastAsia" w:ascii="仿宋" w:hAnsi="仿宋" w:eastAsia="仿宋" w:cs="仿宋"/>
          <w:sz w:val="32"/>
          <w:szCs w:val="32"/>
        </w:rPr>
      </w:pPr>
      <w:r>
        <w:rPr>
          <w:rFonts w:hint="eastAsia" w:ascii="仿宋" w:hAnsi="仿宋" w:eastAsia="仿宋" w:cs="仿宋"/>
          <w:sz w:val="32"/>
          <w:szCs w:val="32"/>
        </w:rPr>
        <w:t>73.对未经批准擅自设立融资担保公司、经营融资担保业务或在名称中使用“融资担保”字样行为的处罚</w:t>
      </w:r>
    </w:p>
    <w:p>
      <w:pPr>
        <w:numPr>
          <w:numId w:val="0"/>
        </w:numPr>
        <w:rPr>
          <w:rFonts w:hint="eastAsia" w:ascii="仿宋" w:hAnsi="仿宋" w:eastAsia="仿宋" w:cs="仿宋"/>
          <w:sz w:val="32"/>
          <w:szCs w:val="32"/>
        </w:rPr>
      </w:pPr>
      <w:r>
        <w:rPr>
          <w:rFonts w:hint="eastAsia" w:ascii="仿宋" w:hAnsi="仿宋" w:eastAsia="仿宋" w:cs="仿宋"/>
          <w:sz w:val="32"/>
          <w:szCs w:val="32"/>
        </w:rPr>
        <w:t>74.对融资担保公司未经批准合并、分立、减少注册资本或跨省、自治区、直辖市设立分支机构行为的处罚</w:t>
      </w:r>
    </w:p>
    <w:p>
      <w:pPr>
        <w:numPr>
          <w:numId w:val="0"/>
        </w:numPr>
        <w:rPr>
          <w:rFonts w:hint="eastAsia" w:ascii="仿宋" w:hAnsi="仿宋" w:eastAsia="仿宋" w:cs="仿宋"/>
          <w:sz w:val="32"/>
          <w:szCs w:val="32"/>
        </w:rPr>
      </w:pPr>
      <w:r>
        <w:rPr>
          <w:rFonts w:hint="eastAsia" w:ascii="仿宋" w:hAnsi="仿宋" w:eastAsia="仿宋" w:cs="仿宋"/>
          <w:sz w:val="32"/>
          <w:szCs w:val="32"/>
        </w:rPr>
        <w:t>75.对融资担保公司变更相关事项未按要求备案或变更后相关事项不符合《融资担保公司监督管理条例》规定行为的处罚</w:t>
      </w:r>
    </w:p>
    <w:p>
      <w:pPr>
        <w:numPr>
          <w:numId w:val="0"/>
        </w:numPr>
        <w:rPr>
          <w:rFonts w:hint="eastAsia" w:ascii="仿宋" w:hAnsi="仿宋" w:eastAsia="仿宋" w:cs="仿宋"/>
          <w:sz w:val="32"/>
          <w:szCs w:val="32"/>
        </w:rPr>
      </w:pPr>
      <w:r>
        <w:rPr>
          <w:rFonts w:hint="eastAsia" w:ascii="仿宋" w:hAnsi="仿宋" w:eastAsia="仿宋" w:cs="仿宋"/>
          <w:sz w:val="32"/>
          <w:szCs w:val="32"/>
        </w:rPr>
        <w:t>76.对融资担保公司可能形成重大风险行为的处罚</w:t>
      </w:r>
    </w:p>
    <w:p>
      <w:pPr>
        <w:numPr>
          <w:numId w:val="0"/>
        </w:numPr>
        <w:rPr>
          <w:rFonts w:hint="eastAsia" w:ascii="仿宋" w:hAnsi="仿宋" w:eastAsia="仿宋" w:cs="仿宋"/>
          <w:sz w:val="32"/>
          <w:szCs w:val="32"/>
        </w:rPr>
      </w:pPr>
      <w:r>
        <w:rPr>
          <w:rFonts w:hint="eastAsia" w:ascii="仿宋" w:hAnsi="仿宋" w:eastAsia="仿宋" w:cs="仿宋"/>
          <w:sz w:val="32"/>
          <w:szCs w:val="32"/>
        </w:rPr>
        <w:t>77.对融资担保公司受托投资、吸收公众存款或者变相吸收公众存款、从事自营贷款或受托贷款行为的处罚</w:t>
      </w:r>
    </w:p>
    <w:p>
      <w:pPr>
        <w:numPr>
          <w:numId w:val="0"/>
        </w:numPr>
        <w:rPr>
          <w:rFonts w:hint="eastAsia" w:ascii="仿宋" w:hAnsi="仿宋" w:eastAsia="仿宋" w:cs="仿宋"/>
          <w:sz w:val="32"/>
          <w:szCs w:val="32"/>
        </w:rPr>
      </w:pPr>
      <w:r>
        <w:rPr>
          <w:rFonts w:hint="eastAsia" w:ascii="仿宋" w:hAnsi="仿宋" w:eastAsia="仿宋" w:cs="仿宋"/>
          <w:sz w:val="32"/>
          <w:szCs w:val="32"/>
        </w:rPr>
        <w:t>78.对融资担保公司担保责任余额与净资产比例不符合规定；为控股股东、实际控制人提供融资担保，或者为其他关联方提供融资担保的条件优于为非关联方提供同类担保条件；未按规定提取相应准备金；自有资金运用不符合国家有关融资担保公司资产安全性、流动性规定的行为的处罚</w:t>
      </w:r>
    </w:p>
    <w:p>
      <w:pPr>
        <w:numPr>
          <w:numId w:val="0"/>
        </w:numPr>
        <w:rPr>
          <w:rFonts w:hint="eastAsia" w:ascii="仿宋" w:hAnsi="仿宋" w:eastAsia="仿宋" w:cs="仿宋"/>
          <w:sz w:val="32"/>
          <w:szCs w:val="32"/>
        </w:rPr>
      </w:pPr>
      <w:r>
        <w:rPr>
          <w:rFonts w:hint="eastAsia" w:ascii="仿宋" w:hAnsi="仿宋" w:eastAsia="仿宋" w:cs="仿宋"/>
          <w:sz w:val="32"/>
          <w:szCs w:val="32"/>
        </w:rPr>
        <w:t>79.对融资担保公司未按照要求报送经营报告、财务报告、年度审计报告等文件、资料或者业务开展情况，或者未报告其发生的重大风险事件等行为的处罚</w:t>
      </w:r>
    </w:p>
    <w:p>
      <w:pPr>
        <w:numPr>
          <w:numId w:val="0"/>
        </w:numPr>
        <w:rPr>
          <w:rFonts w:hint="eastAsia" w:ascii="仿宋" w:hAnsi="仿宋" w:eastAsia="仿宋" w:cs="仿宋"/>
          <w:sz w:val="32"/>
          <w:szCs w:val="32"/>
        </w:rPr>
      </w:pPr>
      <w:r>
        <w:rPr>
          <w:rFonts w:hint="eastAsia" w:ascii="仿宋" w:hAnsi="仿宋" w:eastAsia="仿宋" w:cs="仿宋"/>
          <w:sz w:val="32"/>
          <w:szCs w:val="32"/>
        </w:rPr>
        <w:t>80.对融资担保公司不配合监管部门监督检查或提供虚假经营报告、财务报告、年度审计报告等文件、资料的行为的处罚</w:t>
      </w:r>
    </w:p>
    <w:p>
      <w:pPr>
        <w:numPr>
          <w:numId w:val="0"/>
        </w:numPr>
        <w:rPr>
          <w:rFonts w:hint="eastAsia" w:ascii="仿宋" w:hAnsi="仿宋" w:eastAsia="仿宋" w:cs="仿宋"/>
          <w:sz w:val="32"/>
          <w:szCs w:val="32"/>
        </w:rPr>
      </w:pPr>
      <w:r>
        <w:rPr>
          <w:rFonts w:hint="eastAsia" w:ascii="仿宋" w:hAnsi="仿宋" w:eastAsia="仿宋" w:cs="仿宋"/>
          <w:sz w:val="32"/>
          <w:szCs w:val="32"/>
        </w:rPr>
        <w:t>81.对融资担保公司违法违规行为负有直接责任的董事、监事、高级管理人员的处罚</w:t>
      </w:r>
    </w:p>
    <w:p>
      <w:pPr>
        <w:numPr>
          <w:numId w:val="0"/>
        </w:numPr>
        <w:rPr>
          <w:rFonts w:hint="eastAsia" w:ascii="仿宋" w:hAnsi="仿宋" w:eastAsia="仿宋" w:cs="仿宋"/>
          <w:sz w:val="32"/>
          <w:szCs w:val="32"/>
        </w:rPr>
      </w:pPr>
      <w:r>
        <w:rPr>
          <w:rFonts w:hint="eastAsia" w:ascii="仿宋" w:hAnsi="仿宋" w:eastAsia="仿宋" w:cs="仿宋"/>
          <w:sz w:val="32"/>
          <w:szCs w:val="32"/>
        </w:rPr>
        <w:t>82.对融资担保公司及其从业人员其他违法违规行为的处罚83.对民间融资机构及其从业人员违法违规行为的处罚</w:t>
      </w:r>
    </w:p>
    <w:p>
      <w:pPr>
        <w:numPr>
          <w:numId w:val="0"/>
        </w:numPr>
        <w:rPr>
          <w:rFonts w:hint="eastAsia" w:ascii="仿宋" w:hAnsi="仿宋" w:eastAsia="仿宋" w:cs="仿宋"/>
          <w:sz w:val="32"/>
          <w:szCs w:val="32"/>
        </w:rPr>
      </w:pPr>
      <w:r>
        <w:rPr>
          <w:rFonts w:hint="eastAsia" w:ascii="仿宋" w:hAnsi="仿宋" w:eastAsia="仿宋" w:cs="仿宋"/>
          <w:sz w:val="32"/>
          <w:szCs w:val="32"/>
        </w:rPr>
        <w:t>84.对未经批准擅自从事农民专业合作社信用互助业务以及开展信用互助业务的农民专业合作社及其从业人员违法违规行为的处罚</w:t>
      </w:r>
    </w:p>
    <w:p>
      <w:pPr>
        <w:pStyle w:val="3"/>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120" w:afterAutospacing="0" w:line="555" w:lineRule="atLeast"/>
        <w:ind w:right="0" w:rightChars="0"/>
        <w:jc w:val="both"/>
        <w:rPr>
          <w:rFonts w:hint="eastAsia" w:ascii="仿宋" w:hAnsi="仿宋" w:eastAsia="仿宋" w:cs="仿宋"/>
          <w:i w:val="0"/>
          <w:caps w:val="0"/>
          <w:color w:val="333333"/>
          <w:spacing w:val="0"/>
          <w:sz w:val="32"/>
          <w:szCs w:val="32"/>
          <w:shd w:val="clear" w:color="auto" w:fill="FFFFFF"/>
          <w:lang w:eastAsia="zh-CN"/>
        </w:rPr>
      </w:pPr>
      <w:r>
        <w:rPr>
          <w:rFonts w:hint="eastAsia" w:ascii="仿宋" w:hAnsi="仿宋" w:eastAsia="仿宋" w:cs="仿宋"/>
          <w:i w:val="0"/>
          <w:caps w:val="0"/>
          <w:color w:val="333333"/>
          <w:spacing w:val="0"/>
          <w:sz w:val="32"/>
          <w:szCs w:val="32"/>
          <w:shd w:val="clear" w:color="auto" w:fill="FFFFFF"/>
          <w:lang w:eastAsia="zh-CN"/>
        </w:rPr>
        <w:t>二、行政执法依据</w:t>
      </w:r>
    </w:p>
    <w:p>
      <w:pPr>
        <w:numPr>
          <w:numId w:val="0"/>
        </w:numPr>
        <w:rPr>
          <w:rFonts w:hint="eastAsia" w:ascii="仿宋" w:hAnsi="仿宋" w:eastAsia="仿宋" w:cs="仿宋"/>
          <w:sz w:val="32"/>
          <w:szCs w:val="32"/>
        </w:rPr>
      </w:pPr>
      <w:r>
        <w:rPr>
          <w:rFonts w:hint="eastAsia" w:ascii="仿宋" w:hAnsi="仿宋" w:eastAsia="仿宋" w:cs="仿宋"/>
          <w:sz w:val="32"/>
          <w:szCs w:val="32"/>
        </w:rPr>
        <w:t>【法律】《招标投标法》（1999年8月通过，2017年12月修正）、【地方性法规】《山东省实施《中华人民共和国招标投标法》办法》（2005年5月通过）、【行政法规】《企业投资项目核准和备案管理条例》（2016年12月国务院令第673号）、【部委规章】《企业投资项目核准和备案管理办法》（2017年3月国家发展改革委令第2号）、【部委规章】《企业投资项目事中事后监管办法》（2018年1月国家发展改革委令第14号）、【省政府规章】《山东省公共信用信息管理办法》（2018年3月省政府令第314号）、【部委规章】《价格监测规定》（2003年4月国家发展改革委令第1号）、【省政府规章】《山东省价格监测预警管理办法》（2011年12月省政府令第244号）、【法律】《价格法》（1997年12月通过）、【省政府规章】《山东省价格调节基金管理办法》（2013年9月省政府令第266号）、【省政府规章】《山东省车用乙醇汽油推广使用办法》（2006年1月省政府令第184号，2016年6月省政府令第302号修正）、【行政法规】《粮食流通管理条例》（2004年5月国务院令第407号，2016年2月修订）、【部委规章】《粮油仓储管理办法》（2009年12月国家发展和改革委员会令第5号）、【部委规章】《国有粮油仓储物流设施保护办法》（2016年6月国家发展和改革委员会令第40号）、部委规章】《粮食质量安全监管办法》（2016年9月国家发展和改革委员会令第42号）、【省政府规章】《山东省地方储备粮管理办法》（2006年6月山东省人民政府令第186号）、【地方性法规】《山东省电力设施和电能保护条例》（2010年11月通过）、【法律】《煤炭法》（1996年8月通过，2016年11月修订）、【法律】《石油天然气管道保护法》（2010年6月通过）、【地方性法规】《山东省石油天然气管道保护条例》（2018年11月通过）、【法律】《安全生产法》（2002年6月通过，2014年8月修订。）、【部委规章】《安全生产培训管理办法》（2012年1月原国家安全生产监督管理总局令第44号，2015年5月修订）、【部委规章】《煤矿安全培训规定》（2017年12月原国家安全生产监督管理总局令第92号）、【部委规章】《特种作业人员安全技术培训考核管理规定》（2010年4月原国家安全生产监督管理总局令第30号）、【部委规章】《安全生产违法行为行政处罚办法》（2007年11月国家安全生产监督管理总局令第15号发布，后根据2015年4月2日国家安全监管总局令第77号修正）、【行政法规】《生产安全事故报告和调查处理条例》（2007年4月国务院令第493号）、【地方性法规】《山东省实施&lt;煤炭法&gt;办法》（2001年8月通过，2015年7月修订）、【部委规章】《生产安全事故信息报告和处置办法》（2009年7月国家安全生产监督管理总局令第21号）、【部委规章】《煤矿领导带班下井及安全监督检查规定》（2010年8月国家安全生产监督管理总局令第33号）、【地方性法规】《山东省地方金融条例》（2016年3月通过）、【行政法规】《融资担保公司监督管理条例》（2017年8月国务院令第683号公布）</w:t>
      </w:r>
    </w:p>
    <w:p>
      <w:pPr>
        <w:numPr>
          <w:ilvl w:val="0"/>
          <w:numId w:val="1"/>
        </w:numPr>
        <w:rPr>
          <w:rFonts w:hint="eastAsia" w:ascii="仿宋" w:hAnsi="仿宋" w:eastAsia="仿宋" w:cs="仿宋"/>
          <w:sz w:val="32"/>
          <w:szCs w:val="32"/>
        </w:rPr>
      </w:pPr>
      <w:r>
        <w:rPr>
          <w:rFonts w:hint="eastAsia" w:ascii="仿宋" w:hAnsi="仿宋" w:eastAsia="仿宋" w:cs="仿宋"/>
          <w:sz w:val="32"/>
          <w:szCs w:val="32"/>
        </w:rPr>
        <w:t>承办机构</w:t>
      </w:r>
      <w:r>
        <w:rPr>
          <w:rFonts w:hint="eastAsia" w:ascii="仿宋" w:hAnsi="仿宋" w:eastAsia="仿宋" w:cs="仿宋"/>
          <w:sz w:val="32"/>
          <w:szCs w:val="32"/>
          <w:lang w:eastAsia="zh-CN"/>
        </w:rPr>
        <w:t>：</w:t>
      </w:r>
      <w:bookmarkStart w:id="0" w:name="_GoBack"/>
      <w:bookmarkEnd w:id="0"/>
      <w:r>
        <w:rPr>
          <w:rFonts w:hint="eastAsia" w:ascii="仿宋" w:hAnsi="仿宋" w:eastAsia="仿宋" w:cs="仿宋"/>
          <w:sz w:val="32"/>
          <w:szCs w:val="32"/>
        </w:rPr>
        <w:t>威海市文登区发展和改革局</w:t>
      </w:r>
    </w:p>
    <w:p>
      <w:pPr>
        <w:numPr>
          <w:numId w:val="0"/>
        </w:numPr>
        <w:rPr>
          <w:rFonts w:hint="eastAsia" w:ascii="仿宋" w:hAnsi="仿宋" w:eastAsia="仿宋" w:cs="仿宋"/>
          <w:sz w:val="32"/>
          <w:szCs w:val="32"/>
        </w:rPr>
      </w:pPr>
      <w:r>
        <w:rPr>
          <w:rFonts w:hint="eastAsia" w:ascii="仿宋" w:hAnsi="仿宋" w:eastAsia="仿宋" w:cs="仿宋"/>
          <w:sz w:val="32"/>
          <w:szCs w:val="32"/>
        </w:rPr>
        <w:t>四、工作流程（见图）</w:t>
      </w:r>
    </w:p>
    <w:p>
      <w:pPr>
        <w:rPr>
          <w:rFonts w:hint="eastAsia" w:ascii="仿宋" w:hAnsi="仿宋" w:eastAsia="仿宋" w:cs="仿宋"/>
          <w:sz w:val="32"/>
          <w:szCs w:val="32"/>
        </w:rPr>
      </w:pPr>
      <w:r>
        <w:drawing>
          <wp:anchor distT="0" distB="0" distL="114300" distR="114300" simplePos="0" relativeHeight="251659264" behindDoc="0" locked="0" layoutInCell="1" allowOverlap="1">
            <wp:simplePos x="0" y="0"/>
            <wp:positionH relativeFrom="column">
              <wp:posOffset>141605</wp:posOffset>
            </wp:positionH>
            <wp:positionV relativeFrom="paragraph">
              <wp:posOffset>179705</wp:posOffset>
            </wp:positionV>
            <wp:extent cx="5066665" cy="3638550"/>
            <wp:effectExtent l="0" t="0" r="635" b="0"/>
            <wp:wrapTopAndBottom/>
            <wp:docPr id="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pic:cNvPicPr>
                      <a:picLocks noChangeAspect="1"/>
                    </pic:cNvPicPr>
                  </pic:nvPicPr>
                  <pic:blipFill>
                    <a:blip r:embed="rId4"/>
                    <a:stretch>
                      <a:fillRect/>
                    </a:stretch>
                  </pic:blipFill>
                  <pic:spPr>
                    <a:xfrm>
                      <a:off x="0" y="0"/>
                      <a:ext cx="5066665" cy="3638550"/>
                    </a:xfrm>
                    <a:prstGeom prst="rect">
                      <a:avLst/>
                    </a:prstGeom>
                    <a:noFill/>
                    <a:ln>
                      <a:noFill/>
                    </a:ln>
                  </pic:spPr>
                </pic:pic>
              </a:graphicData>
            </a:graphic>
          </wp:anchor>
        </w:drawing>
      </w:r>
      <w:r>
        <w:rPr>
          <w:rFonts w:hint="eastAsia" w:ascii="仿宋" w:hAnsi="仿宋" w:eastAsia="仿宋" w:cs="仿宋"/>
          <w:sz w:val="32"/>
          <w:szCs w:val="32"/>
        </w:rPr>
        <w:t>五、监督方式</w:t>
      </w:r>
    </w:p>
    <w:p>
      <w:pPr>
        <w:rPr>
          <w:rFonts w:hint="eastAsia" w:ascii="仿宋" w:hAnsi="仿宋" w:eastAsia="仿宋" w:cs="仿宋"/>
          <w:sz w:val="32"/>
          <w:szCs w:val="32"/>
        </w:rPr>
      </w:pPr>
      <w:r>
        <w:rPr>
          <w:rFonts w:hint="eastAsia" w:ascii="仿宋" w:hAnsi="仿宋" w:eastAsia="仿宋" w:cs="仿宋"/>
          <w:sz w:val="32"/>
          <w:szCs w:val="32"/>
        </w:rPr>
        <w:t>效能监督：0631-8457165</w:t>
      </w:r>
    </w:p>
    <w:p>
      <w:pPr>
        <w:rPr>
          <w:rFonts w:hint="eastAsia" w:ascii="仿宋" w:hAnsi="仿宋" w:eastAsia="仿宋" w:cs="仿宋"/>
          <w:sz w:val="32"/>
          <w:szCs w:val="32"/>
        </w:rPr>
      </w:pPr>
      <w:r>
        <w:rPr>
          <w:rFonts w:hint="eastAsia" w:ascii="仿宋" w:hAnsi="仿宋" w:eastAsia="仿宋" w:cs="仿宋"/>
          <w:sz w:val="32"/>
          <w:szCs w:val="32"/>
        </w:rPr>
        <w:t>执法监督：0631-8451301</w:t>
      </w:r>
    </w:p>
    <w:p>
      <w:pPr>
        <w:rPr>
          <w:rFonts w:hint="eastAsia" w:ascii="仿宋" w:hAnsi="仿宋" w:eastAsia="仿宋" w:cs="仿宋"/>
          <w:sz w:val="32"/>
          <w:szCs w:val="32"/>
        </w:rPr>
      </w:pPr>
      <w:r>
        <w:rPr>
          <w:rFonts w:hint="eastAsia" w:ascii="仿宋" w:hAnsi="仿宋" w:eastAsia="仿宋" w:cs="仿宋"/>
          <w:sz w:val="32"/>
          <w:szCs w:val="32"/>
        </w:rPr>
        <w:t>六、救济渠道</w:t>
      </w:r>
    </w:p>
    <w:p>
      <w:pPr>
        <w:rPr>
          <w:rFonts w:hint="eastAsia" w:ascii="仿宋" w:hAnsi="仿宋" w:eastAsia="仿宋" w:cs="仿宋"/>
          <w:sz w:val="32"/>
          <w:szCs w:val="32"/>
        </w:rPr>
      </w:pPr>
      <w:r>
        <w:rPr>
          <w:rFonts w:hint="eastAsia" w:ascii="仿宋" w:hAnsi="仿宋" w:eastAsia="仿宋" w:cs="仿宋"/>
          <w:sz w:val="32"/>
          <w:szCs w:val="32"/>
        </w:rPr>
        <w:t>行政复议、行政诉讼</w:t>
      </w:r>
    </w:p>
    <w:p>
      <w:pPr>
        <w:rPr>
          <w:rFonts w:hint="eastAsia" w:ascii="仿宋" w:hAnsi="仿宋" w:eastAsia="仿宋" w:cs="仿宋"/>
          <w:sz w:val="32"/>
          <w:szCs w:val="32"/>
        </w:rPr>
      </w:pPr>
      <w:r>
        <w:rPr>
          <w:rFonts w:hint="eastAsia" w:ascii="仿宋" w:hAnsi="仿宋" w:eastAsia="仿宋" w:cs="仿宋"/>
          <w:sz w:val="32"/>
          <w:szCs w:val="32"/>
        </w:rPr>
        <w:t>七、责任追究</w:t>
      </w:r>
    </w:p>
    <w:p>
      <w:pPr>
        <w:rPr>
          <w:rFonts w:hint="eastAsia" w:ascii="仿宋" w:hAnsi="仿宋" w:eastAsia="仿宋" w:cs="仿宋"/>
          <w:sz w:val="32"/>
          <w:szCs w:val="32"/>
        </w:rPr>
      </w:pPr>
      <w:r>
        <w:rPr>
          <w:rFonts w:hint="eastAsia" w:ascii="仿宋" w:hAnsi="仿宋" w:eastAsia="仿宋" w:cs="仿宋"/>
          <w:sz w:val="32"/>
          <w:szCs w:val="32"/>
        </w:rPr>
        <w:t>行政执法人员滥用职权、徇私舞弊、玩忽职守的，依法给予处分；构成犯罪的，依法追究刑事责任。</w:t>
      </w:r>
    </w:p>
    <w:p>
      <w:pPr>
        <w:rPr>
          <w:rFonts w:hint="eastAsia" w:ascii="仿宋" w:hAnsi="仿宋" w:eastAsia="仿宋" w:cs="仿宋"/>
          <w:sz w:val="32"/>
          <w:szCs w:val="32"/>
        </w:rPr>
      </w:pPr>
      <w:r>
        <w:rPr>
          <w:rFonts w:hint="eastAsia" w:ascii="仿宋" w:hAnsi="仿宋" w:eastAsia="仿宋" w:cs="仿宋"/>
          <w:sz w:val="32"/>
          <w:szCs w:val="32"/>
        </w:rPr>
        <w:t>行政执法人员违法违纪取得的财物，依法予以追缴、没收或者责令退赔。</w:t>
      </w:r>
    </w:p>
    <w:p>
      <w:pPr>
        <w:rPr>
          <w:rFonts w:hint="eastAsia" w:ascii="仿宋" w:hAnsi="仿宋" w:eastAsia="仿宋" w:cs="仿宋"/>
          <w:sz w:val="32"/>
          <w:szCs w:val="32"/>
        </w:rPr>
      </w:pPr>
      <w:r>
        <w:rPr>
          <w:rFonts w:hint="eastAsia" w:ascii="仿宋" w:hAnsi="仿宋" w:eastAsia="仿宋" w:cs="仿宋"/>
          <w:sz w:val="32"/>
          <w:szCs w:val="32"/>
        </w:rPr>
        <w:t>八、办公地址</w:t>
      </w:r>
    </w:p>
    <w:p>
      <w:pPr>
        <w:rPr>
          <w:rFonts w:hint="eastAsia" w:ascii="仿宋" w:hAnsi="仿宋" w:eastAsia="仿宋" w:cs="仿宋"/>
          <w:sz w:val="32"/>
          <w:szCs w:val="32"/>
        </w:rPr>
      </w:pPr>
      <w:r>
        <w:rPr>
          <w:rFonts w:hint="eastAsia" w:ascii="仿宋" w:hAnsi="仿宋" w:eastAsia="仿宋" w:cs="仿宋"/>
          <w:sz w:val="32"/>
          <w:szCs w:val="32"/>
        </w:rPr>
        <w:t>威海市文登区世纪大道86号</w:t>
      </w:r>
    </w:p>
    <w:p>
      <w:pPr>
        <w:rPr>
          <w:rFonts w:hint="eastAsia" w:ascii="仿宋" w:hAnsi="仿宋" w:eastAsia="仿宋" w:cs="仿宋"/>
          <w:sz w:val="32"/>
          <w:szCs w:val="32"/>
        </w:rPr>
      </w:pPr>
      <w:r>
        <w:rPr>
          <w:rFonts w:hint="eastAsia" w:ascii="仿宋" w:hAnsi="仿宋" w:eastAsia="仿宋" w:cs="仿宋"/>
          <w:sz w:val="32"/>
          <w:szCs w:val="32"/>
        </w:rPr>
        <w:t>九、办公时间及办公电话</w:t>
      </w:r>
    </w:p>
    <w:p>
      <w:pPr>
        <w:rPr>
          <w:rFonts w:hint="eastAsia" w:ascii="仿宋" w:hAnsi="仿宋" w:eastAsia="仿宋" w:cs="仿宋"/>
          <w:sz w:val="32"/>
          <w:szCs w:val="32"/>
        </w:rPr>
      </w:pPr>
      <w:r>
        <w:rPr>
          <w:rFonts w:hint="eastAsia" w:ascii="仿宋" w:hAnsi="仿宋" w:eastAsia="仿宋" w:cs="仿宋"/>
          <w:sz w:val="32"/>
          <w:szCs w:val="32"/>
        </w:rPr>
        <w:t>办公时间：上午8:30-12:00，下午13:30-17:30</w:t>
      </w:r>
    </w:p>
    <w:p>
      <w:pPr>
        <w:rPr>
          <w:rFonts w:hint="eastAsia" w:ascii="仿宋" w:hAnsi="仿宋" w:eastAsia="仿宋" w:cs="仿宋"/>
          <w:sz w:val="32"/>
          <w:szCs w:val="32"/>
        </w:rPr>
      </w:pPr>
      <w:r>
        <w:rPr>
          <w:rFonts w:hint="eastAsia" w:ascii="仿宋" w:hAnsi="仿宋" w:eastAsia="仿宋" w:cs="仿宋"/>
          <w:sz w:val="32"/>
          <w:szCs w:val="32"/>
        </w:rPr>
        <w:t>办公电话：0631-8457165</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A3355B9"/>
    <w:multiLevelType w:val="singleLevel"/>
    <w:tmpl w:val="4A3355B9"/>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ZjNDI2NTg0ZDljZWFiZDdmM2EyMmZkZjQzNzRjY2YifQ=="/>
  </w:docVars>
  <w:rsids>
    <w:rsidRoot w:val="00000000"/>
    <w:rsid w:val="2D7260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2022-10-25T06:30:06Z</dcterms:created>
  <dc:creator>Administrator</dc:creator>
  <cp:lastModifiedBy>一花一世界，一世一琉璃</cp:lastModifiedBy>
  <dcterms:modified xsi:type="dcterms:W3CDTF">2022-10-25T06:45:54Z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DBCCB89F462A423693CE12B6DC88C40C</vt:lpwstr>
  </property>
</Properties>
</file>