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Times New Roman" w:hAnsi="Times New Roman" w:eastAsia="方正小标宋简体" w:cs="方正小标宋简体"/>
          <w:color w:val="auto"/>
          <w:sz w:val="44"/>
          <w:szCs w:val="44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Times New Roman" w:hAnsi="Times New Roman" w:eastAsia="方正小标宋简体" w:cs="方正小标宋简体"/>
          <w:color w:val="auto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color w:val="auto"/>
          <w:sz w:val="44"/>
          <w:szCs w:val="44"/>
        </w:rPr>
        <w:t>威海市文登区文登营镇人民政府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Times New Roman" w:hAnsi="Times New Roman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color w:val="auto"/>
          <w:sz w:val="44"/>
          <w:szCs w:val="44"/>
          <w:lang w:val="en-US" w:eastAsia="zh-CN"/>
        </w:rPr>
        <w:t>2023年</w:t>
      </w:r>
      <w:r>
        <w:rPr>
          <w:rFonts w:hint="eastAsia" w:ascii="Times New Roman" w:hAnsi="Times New Roman" w:eastAsia="方正小标宋简体" w:cs="方正小标宋简体"/>
          <w:color w:val="auto"/>
          <w:sz w:val="44"/>
          <w:szCs w:val="44"/>
        </w:rPr>
        <w:t>政府信息公开工作年度报告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文登营镇人民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年1月1日到12月31日止。报告电子版可从威海市文登区人民政府门户网站（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网址：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http://www.wendeng.gov.cn）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政府信息公开专栏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查阅或下载。公众如需进一步咨询了解相关信息，请与威海市文登区文登营镇人民政府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党政办公室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联系（地址：威海市文登区文登营镇营兴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1号，电话：0631-8661088）。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eastAsia" w:ascii="Times New Roman" w:hAnsi="Times New Roman" w:eastAsia="黑体" w:cs="黑体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2023年，文登营镇认真贯彻《条例》，根据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</w:rPr>
        <w:t>省、市、区关于政务公开工作的决策部署，围绕年度政务公开重点工作任务，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健全政府信息公开机制，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加强组织领导，明确责任、强化监督，确保全镇政府信息公开工作取得新进展。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/>
          <w:color w:val="auto"/>
          <w:lang w:val="en-US" w:eastAsia="zh-CN"/>
        </w:rPr>
      </w:pPr>
      <w:r>
        <w:rPr>
          <w:rFonts w:hint="eastAsia" w:ascii="Times New Roman" w:hAnsi="Times New Roman" w:eastAsia="楷体_GB2312" w:cs="楷体_GB2312"/>
          <w:color w:val="auto"/>
          <w:kern w:val="0"/>
          <w:sz w:val="32"/>
          <w:szCs w:val="32"/>
          <w:lang w:val="en-US" w:eastAsia="zh-CN" w:bidi="ar"/>
        </w:rPr>
        <w:t>（一）主动公开方面。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文登营镇按照《条例》要求，通过文登区人民政府门户网站主动公开政府信息93条。其中，行政执法公示6条，年度重点工作4条，建议提案办理2条，考试招录1条，财政数据1条，政府开放日2条，政务公开组织管理3条，机构职能25条，财政信息3条，重点民生信息1条，人事任免1条，业务动态41条，政务公开组织推进3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楷体_GB2312" w:cs="楷体_GB2312"/>
          <w:color w:val="auto"/>
          <w:kern w:val="0"/>
          <w:sz w:val="32"/>
          <w:szCs w:val="32"/>
          <w:lang w:val="en-US" w:eastAsia="zh-CN" w:bidi="ar"/>
        </w:rPr>
        <w:t>（二）</w:t>
      </w:r>
      <w:r>
        <w:rPr>
          <w:rFonts w:hint="default" w:ascii="Times New Roman" w:hAnsi="Times New Roman" w:eastAsia="楷体_GB2312" w:cs="楷体_GB2312"/>
          <w:color w:val="auto"/>
          <w:kern w:val="0"/>
          <w:sz w:val="32"/>
          <w:szCs w:val="32"/>
          <w:lang w:val="en-US" w:eastAsia="zh-CN" w:bidi="ar"/>
        </w:rPr>
        <w:t>依申请公开</w:t>
      </w:r>
      <w:r>
        <w:rPr>
          <w:rFonts w:hint="eastAsia" w:ascii="Times New Roman" w:hAnsi="Times New Roman" w:eastAsia="楷体_GB2312" w:cs="楷体_GB2312"/>
          <w:color w:val="auto"/>
          <w:kern w:val="0"/>
          <w:sz w:val="32"/>
          <w:szCs w:val="32"/>
          <w:lang w:val="en-US" w:eastAsia="zh-CN" w:bidi="ar"/>
        </w:rPr>
        <w:t>方面。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文登营镇积极受理和回复向我单位提出的政府信息公开申请，共收政府信息公开申请2件，相较去年减少2件，减少50%。其中，1件通过当面申请提交，1件通过网络申请提交。2023年度因政府信息公开行政复议案件1件，判决类型为结果纠正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default" w:ascii="Times New Roman" w:hAnsi="Times New Roman"/>
          <w:color w:val="auto"/>
          <w:lang w:val="en-US" w:eastAsia="zh-CN"/>
        </w:rPr>
      </w:pPr>
      <w:r>
        <w:rPr>
          <w:rFonts w:hint="eastAsia" w:ascii="Times New Roman" w:hAnsi="Times New Roman" w:eastAsia="楷体_GB2312" w:cs="楷体_GB2312"/>
          <w:color w:val="auto"/>
          <w:kern w:val="0"/>
          <w:sz w:val="32"/>
          <w:szCs w:val="32"/>
          <w:lang w:val="en-US" w:eastAsia="zh-CN" w:bidi="ar"/>
        </w:rPr>
        <w:t>（三）</w:t>
      </w:r>
      <w:r>
        <w:rPr>
          <w:rFonts w:hint="default" w:ascii="Times New Roman" w:hAnsi="Times New Roman" w:eastAsia="楷体_GB2312" w:cs="楷体_GB2312"/>
          <w:color w:val="auto"/>
          <w:kern w:val="0"/>
          <w:sz w:val="32"/>
          <w:szCs w:val="32"/>
          <w:lang w:val="en-US" w:eastAsia="zh-CN" w:bidi="ar"/>
        </w:rPr>
        <w:t>政府信息管理</w:t>
      </w:r>
      <w:r>
        <w:rPr>
          <w:rFonts w:hint="eastAsia" w:ascii="Times New Roman" w:hAnsi="Times New Roman" w:eastAsia="楷体_GB2312" w:cs="楷体_GB2312"/>
          <w:color w:val="auto"/>
          <w:kern w:val="0"/>
          <w:sz w:val="32"/>
          <w:szCs w:val="32"/>
          <w:lang w:val="en-US" w:eastAsia="zh-CN" w:bidi="ar"/>
        </w:rPr>
        <w:t>方面。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文登营镇高度重视政务公开工作，安排专人负责政府信息公开工作，做到政务公开工作有领导、有部署、有对策、有成效。同时，严格落实信息发布审核制度，严把信息发布审核关，坚决杜绝涉密信息上网，及时开展自查自纠，确保公民个人隐私或敏感信息不泄露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default" w:ascii="Times New Roman" w:hAnsi="Times New Roman"/>
          <w:color w:val="auto"/>
          <w:lang w:val="en-US" w:eastAsia="zh-CN"/>
        </w:rPr>
      </w:pPr>
      <w:r>
        <w:rPr>
          <w:rFonts w:hint="eastAsia" w:ascii="Times New Roman" w:hAnsi="Times New Roman" w:eastAsia="楷体_GB2312" w:cs="楷体_GB2312"/>
          <w:color w:val="auto"/>
          <w:kern w:val="0"/>
          <w:sz w:val="32"/>
          <w:szCs w:val="32"/>
          <w:lang w:val="en-US" w:eastAsia="zh-CN" w:bidi="ar"/>
        </w:rPr>
        <w:t>（四）</w:t>
      </w:r>
      <w:r>
        <w:rPr>
          <w:rFonts w:hint="default" w:ascii="Times New Roman" w:hAnsi="Times New Roman" w:eastAsia="楷体_GB2312" w:cs="楷体_GB2312"/>
          <w:color w:val="auto"/>
          <w:kern w:val="0"/>
          <w:sz w:val="32"/>
          <w:szCs w:val="32"/>
          <w:lang w:val="en-US" w:eastAsia="zh-CN" w:bidi="ar"/>
        </w:rPr>
        <w:t>政府信息公开平台建设</w:t>
      </w:r>
      <w:r>
        <w:rPr>
          <w:rFonts w:hint="eastAsia" w:ascii="Times New Roman" w:hAnsi="Times New Roman" w:eastAsia="楷体_GB2312" w:cs="楷体_GB2312"/>
          <w:color w:val="auto"/>
          <w:kern w:val="0"/>
          <w:sz w:val="32"/>
          <w:szCs w:val="32"/>
          <w:lang w:val="en-US" w:eastAsia="zh-CN" w:bidi="ar"/>
        </w:rPr>
        <w:t>方面。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一是强化宣传教育培训，在机关干部会上组织机关干部学习《条例》和中央、省、市、区关于政务公开工作相关要求；二是加强线上途径建设，依托文登区人民政府网站公开政府信息，通过规划信息、重点民生信息等栏目及时向社会公开群众关切的问题，解决群众急难愁盼的问题；三是做好线下阵地建设，充分利用会议文件、标语、展板、宣传栏等信息公开形式，使群众便捷、快速、直接地了解政府信息公开内容，不断提升信息公开工作效率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楷体_GB2312" w:cs="楷体_GB2312"/>
          <w:color w:val="auto"/>
          <w:kern w:val="0"/>
          <w:sz w:val="32"/>
          <w:szCs w:val="32"/>
          <w:lang w:val="en-US" w:eastAsia="zh-CN" w:bidi="ar"/>
        </w:rPr>
        <w:t>（五）</w:t>
      </w:r>
      <w:r>
        <w:rPr>
          <w:rFonts w:hint="default" w:ascii="Times New Roman" w:hAnsi="Times New Roman" w:eastAsia="楷体_GB2312" w:cs="楷体_GB2312"/>
          <w:color w:val="auto"/>
          <w:kern w:val="0"/>
          <w:sz w:val="32"/>
          <w:szCs w:val="32"/>
          <w:lang w:val="en-US" w:eastAsia="zh-CN" w:bidi="ar"/>
        </w:rPr>
        <w:t>监督保障</w:t>
      </w:r>
      <w:r>
        <w:rPr>
          <w:rFonts w:hint="eastAsia" w:ascii="Times New Roman" w:hAnsi="Times New Roman" w:eastAsia="楷体_GB2312" w:cs="楷体_GB2312"/>
          <w:color w:val="auto"/>
          <w:kern w:val="0"/>
          <w:sz w:val="32"/>
          <w:szCs w:val="32"/>
          <w:lang w:val="en-US" w:eastAsia="zh-CN" w:bidi="ar"/>
        </w:rPr>
        <w:t>方面。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一是落实专人负责收集、整理、录入、审核等日常工作，切实保证政府信息公开工作力量，促进政府信息公开工作落到实处；二是重点对工作动态栏目进行规范，完善保密审查规定，积极稳妥地推进政府信息公开工作；三是定期对信息更新、安全防范等进行自查，发现问题及时整改，不断提升政务信息公开工作质效。同时，以人民为中心，回应社会关切，畅通互动渠道，常态化分析研判政务信息公开工作机制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eastAsia" w:ascii="Times New Roman" w:hAnsi="Times New Roman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240" w:lineRule="auto"/>
        <w:jc w:val="center"/>
        <w:textAlignment w:val="auto"/>
        <w:rPr>
          <w:rFonts w:hint="eastAsia" w:ascii="Times New Roman" w:hAnsi="Times New Roman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ascii="Times New Roman" w:hAnsi="Times New Roman"/>
        </w:rPr>
        <w:drawing>
          <wp:inline distT="0" distB="0" distL="114300" distR="114300">
            <wp:extent cx="3755390" cy="3830320"/>
            <wp:effectExtent l="0" t="0" r="1651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rcRect l="-2051" t="-1834" r="18299" b="2279"/>
                    <a:stretch>
                      <a:fillRect/>
                    </a:stretch>
                  </pic:blipFill>
                  <pic:spPr>
                    <a:xfrm>
                      <a:off x="0" y="0"/>
                      <a:ext cx="3755390" cy="3830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Times New Roman" w:hAnsi="Times New Roman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drawing>
          <wp:inline distT="0" distB="0" distL="114300" distR="114300">
            <wp:extent cx="4622800" cy="7467600"/>
            <wp:effectExtent l="0" t="0" r="0" b="0"/>
            <wp:docPr id="9" name="图片 9" descr="f731bf5fa7121e79c01e19204ab76f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f731bf5fa7121e79c01e19204ab76f9"/>
                    <pic:cNvPicPr>
                      <a:picLocks noChangeAspect="1"/>
                    </pic:cNvPicPr>
                  </pic:nvPicPr>
                  <pic:blipFill>
                    <a:blip r:embed="rId5"/>
                    <a:srcRect l="7754" t="3736" r="7997" b="3964"/>
                    <a:stretch>
                      <a:fillRect/>
                    </a:stretch>
                  </pic:blipFill>
                  <pic:spPr>
                    <a:xfrm>
                      <a:off x="0" y="0"/>
                      <a:ext cx="4622800" cy="746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政府信息公开行政复议、行政诉讼情况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Times New Roman" w:hAnsi="Times New Roman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ascii="Times New Roman" w:hAnsi="Times New Roman"/>
        </w:rPr>
        <w:drawing>
          <wp:inline distT="0" distB="0" distL="114300" distR="114300">
            <wp:extent cx="4601210" cy="168402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rcRect l="-1465" t="-3825" r="17873" b="5347"/>
                    <a:stretch>
                      <a:fillRect/>
                    </a:stretch>
                  </pic:blipFill>
                  <pic:spPr>
                    <a:xfrm>
                      <a:off x="0" y="0"/>
                      <a:ext cx="4601210" cy="1684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五、存在的主要问题及改进情况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楷体_GB2312" w:cs="楷体_GB2312"/>
          <w:color w:val="auto"/>
          <w:kern w:val="0"/>
          <w:sz w:val="32"/>
          <w:szCs w:val="32"/>
          <w:lang w:val="en-US" w:eastAsia="zh-CN" w:bidi="ar"/>
        </w:rPr>
        <w:t>2023年存在问题：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2023年，文登营镇在政府信息公开工作中取得了一定成效，但仍存在不足之处：一是政务公开组织建设仍需进一步加强，法律、互联网等相关业务领域专业人员配备不足；二是信息公开类型及内容覆盖不够全面，对公众关心的热点、焦点问题信息关注、回应还不够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</w:pPr>
      <w:r>
        <w:rPr>
          <w:rFonts w:hint="eastAsia" w:ascii="Times New Roman" w:hAnsi="Times New Roman" w:eastAsia="楷体_GB2312" w:cs="楷体_GB2312"/>
          <w:color w:val="auto"/>
          <w:kern w:val="0"/>
          <w:sz w:val="32"/>
          <w:szCs w:val="32"/>
          <w:lang w:val="en-US" w:eastAsia="zh-CN" w:bidi="ar"/>
        </w:rPr>
        <w:t>2024年改进措施：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一是推进政府信息公开组织建设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auto"/>
          <w:spacing w:val="8"/>
          <w:sz w:val="32"/>
          <w:szCs w:val="32"/>
          <w:shd w:val="clear" w:fill="FFFFFF"/>
          <w:lang w:eastAsia="zh-CN"/>
        </w:rPr>
        <w:t>。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auto"/>
          <w:spacing w:val="8"/>
          <w:sz w:val="32"/>
          <w:szCs w:val="32"/>
          <w:shd w:val="clear" w:fill="FFFFFF"/>
        </w:rPr>
        <w:t>加强政务公开领域人才队伍建设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auto"/>
          <w:spacing w:val="8"/>
          <w:sz w:val="32"/>
          <w:szCs w:val="32"/>
          <w:shd w:val="clear" w:fill="FFFFFF"/>
          <w:lang w:eastAsia="zh-CN"/>
        </w:rPr>
        <w:t>，定期开展政务公开工作学习培训，不定期邀请法律、互联网等领域专业人才开展专业知识培训，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auto"/>
          <w:spacing w:val="8"/>
          <w:sz w:val="32"/>
          <w:szCs w:val="32"/>
          <w:shd w:val="clear" w:fill="FFFFFF"/>
        </w:rPr>
        <w:t>提高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auto"/>
          <w:spacing w:val="8"/>
          <w:sz w:val="32"/>
          <w:szCs w:val="32"/>
          <w:shd w:val="clear" w:fill="FFFFFF"/>
          <w:lang w:eastAsia="zh-CN"/>
        </w:rPr>
        <w:t>干部的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auto"/>
          <w:spacing w:val="8"/>
          <w:sz w:val="32"/>
          <w:szCs w:val="32"/>
          <w:shd w:val="clear" w:fill="FFFFFF"/>
        </w:rPr>
        <w:t>专业能力和素质，确保政务公开工作的质量和效果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auto"/>
          <w:spacing w:val="8"/>
          <w:sz w:val="32"/>
          <w:szCs w:val="32"/>
          <w:shd w:val="clear" w:fill="FFFFFF"/>
          <w:lang w:eastAsia="zh-CN"/>
        </w:rPr>
        <w:t>。二是加强政府信息公开平台建设。一方面</w:t>
      </w:r>
      <w:r>
        <w:rPr>
          <w:rFonts w:ascii="Times New Roman" w:hAnsi="Times New Roman" w:eastAsia="仿宋_GB2312" w:cs="仿宋_GB2312"/>
          <w:i w:val="0"/>
          <w:iCs w:val="0"/>
          <w:caps w:val="0"/>
          <w:color w:val="auto"/>
          <w:spacing w:val="8"/>
          <w:sz w:val="32"/>
          <w:szCs w:val="32"/>
          <w:shd w:val="clear" w:fill="FFFFFF"/>
        </w:rPr>
        <w:t>优化调整政府信息公开平台的栏目和功能，重视内容发布的原创性和新颖度，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多渠道、多形式向社会和广大群众深入宣传政府信息公开工作，进一步拓展和深化政府信息公开的内容和范围，扎实推进政府信息公开标准化、规范化、信息化；另一方面</w:t>
      </w:r>
      <w:r>
        <w:rPr>
          <w:rFonts w:ascii="Times New Roman" w:hAnsi="Times New Roman" w:eastAsia="仿宋_GB2312" w:cs="仿宋_GB2312"/>
          <w:i w:val="0"/>
          <w:iCs w:val="0"/>
          <w:caps w:val="0"/>
          <w:color w:val="auto"/>
          <w:spacing w:val="8"/>
          <w:sz w:val="32"/>
          <w:szCs w:val="32"/>
          <w:shd w:val="clear" w:fill="FFFFFF"/>
        </w:rPr>
        <w:t>加大对政务新媒体平台的宣传力度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auto"/>
          <w:spacing w:val="8"/>
          <w:sz w:val="32"/>
          <w:szCs w:val="32"/>
          <w:shd w:val="clear" w:fill="FFFFFF"/>
          <w:lang w:eastAsia="zh-CN"/>
        </w:rPr>
        <w:t>，</w:t>
      </w:r>
      <w:r>
        <w:rPr>
          <w:rFonts w:ascii="Times New Roman" w:hAnsi="Times New Roman" w:eastAsia="仿宋_GB2312" w:cs="仿宋_GB2312"/>
          <w:i w:val="0"/>
          <w:iCs w:val="0"/>
          <w:caps w:val="0"/>
          <w:color w:val="auto"/>
          <w:spacing w:val="8"/>
          <w:sz w:val="32"/>
          <w:szCs w:val="32"/>
          <w:shd w:val="clear" w:fill="FFFFFF"/>
        </w:rPr>
        <w:t>加强新媒体在政务公开工作中的运用，充分利用微信公众号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auto"/>
          <w:spacing w:val="8"/>
          <w:sz w:val="32"/>
          <w:szCs w:val="32"/>
          <w:shd w:val="clear" w:fill="FFFFFF"/>
          <w:lang w:eastAsia="zh-CN"/>
        </w:rPr>
        <w:t>“邂逅天福山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  <w:t xml:space="preserve"> 幸福文登营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auto"/>
          <w:spacing w:val="8"/>
          <w:sz w:val="32"/>
          <w:szCs w:val="32"/>
          <w:shd w:val="clear" w:fill="FFFFFF"/>
          <w:lang w:eastAsia="zh-CN"/>
        </w:rPr>
        <w:t>”</w:t>
      </w:r>
      <w:r>
        <w:rPr>
          <w:rFonts w:ascii="Times New Roman" w:hAnsi="Times New Roman" w:eastAsia="仿宋_GB2312" w:cs="仿宋_GB2312"/>
          <w:i w:val="0"/>
          <w:iCs w:val="0"/>
          <w:caps w:val="0"/>
          <w:color w:val="auto"/>
          <w:spacing w:val="8"/>
          <w:sz w:val="32"/>
          <w:szCs w:val="32"/>
          <w:shd w:val="clear" w:fill="FFFFFF"/>
        </w:rPr>
        <w:t>，发挥好其信息推送便捷、交流互动及时等特点与政务公开窗口作用，及时回应群众关切，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auto"/>
          <w:spacing w:val="8"/>
          <w:sz w:val="32"/>
          <w:szCs w:val="32"/>
          <w:shd w:val="clear" w:fill="FFFFFF"/>
          <w:lang w:eastAsia="zh-CN"/>
        </w:rPr>
        <w:t>提高</w:t>
      </w:r>
      <w:r>
        <w:rPr>
          <w:rFonts w:ascii="Times New Roman" w:hAnsi="Times New Roman" w:eastAsia="仿宋_GB2312" w:cs="仿宋_GB2312"/>
          <w:i w:val="0"/>
          <w:iCs w:val="0"/>
          <w:caps w:val="0"/>
          <w:color w:val="auto"/>
          <w:spacing w:val="8"/>
          <w:sz w:val="32"/>
          <w:szCs w:val="32"/>
          <w:shd w:val="clear" w:fill="FFFFFF"/>
        </w:rPr>
        <w:t>群众参与度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auto"/>
          <w:spacing w:val="8"/>
          <w:sz w:val="32"/>
          <w:szCs w:val="32"/>
          <w:shd w:val="clear" w:fill="FFFFFF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（一）政府信息公开收费方面：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文登营镇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楷体_GB2312" w:cs="Times New Roman"/>
          <w:color w:val="auto"/>
          <w:kern w:val="0"/>
          <w:sz w:val="32"/>
          <w:szCs w:val="32"/>
          <w:lang w:val="en-US" w:eastAsia="zh-CN" w:bidi="ar"/>
        </w:rPr>
        <w:t>（二）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人大代表建议和政协委员提案办理方面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lang w:eastAsia="zh-CN"/>
        </w:rPr>
        <w:t>：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文登营镇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共承办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人大代表建议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件、政协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委员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提案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0件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。目前，已全部办理完成，办复率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，办理结果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A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类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  <w:t>（三）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其他方面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lang w:eastAsia="zh-CN"/>
        </w:rPr>
        <w:t>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文登营镇积极创新政府信息公开工作举措，通过政府开放日活动，进一步巩固政府和群众间的沟通桥梁。2023年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月2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日，文登营镇组织开展“阳光政务 与民同行”政府开放日活动，邀请部分群众代表走进文登营镇综治中心、便民服务大厅，深入了解镇政府便民业务办理、社会治安综合治理体系建设等情况，并广泛征求群众的意见建议，提升群众对政府工作的知晓率和满意度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</w:pPr>
      <w:bookmarkStart w:id="0" w:name="_GoBack"/>
      <w:bookmarkEnd w:id="0"/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right="0" w:rightChars="0" w:firstLine="4160" w:firstLineChars="13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威海市文登区文登营镇人民政府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right="0" w:rightChars="0" w:firstLine="5120" w:firstLineChars="16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2024年1月22日</w:t>
      </w:r>
    </w:p>
    <w:sectPr>
      <w:pgSz w:w="11906" w:h="16838"/>
      <w:pgMar w:top="2211" w:right="1531" w:bottom="187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095780B"/>
    <w:multiLevelType w:val="singleLevel"/>
    <w:tmpl w:val="5095780B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hiZWMwYmViZmYwOTc5OTA0M2Y0NTRhMTE3NWFkZDYifQ=="/>
  </w:docVars>
  <w:rsids>
    <w:rsidRoot w:val="11AF18C8"/>
    <w:rsid w:val="01AF5332"/>
    <w:rsid w:val="05EA2DDC"/>
    <w:rsid w:val="0616772D"/>
    <w:rsid w:val="065B15E4"/>
    <w:rsid w:val="066C37F1"/>
    <w:rsid w:val="0680104B"/>
    <w:rsid w:val="069D39AB"/>
    <w:rsid w:val="08144141"/>
    <w:rsid w:val="08962DA7"/>
    <w:rsid w:val="08D157AC"/>
    <w:rsid w:val="08E04023"/>
    <w:rsid w:val="09F61D50"/>
    <w:rsid w:val="0A854E82"/>
    <w:rsid w:val="0C6C62F9"/>
    <w:rsid w:val="0D170DB2"/>
    <w:rsid w:val="0D523741"/>
    <w:rsid w:val="0DC161D1"/>
    <w:rsid w:val="0EC32E83"/>
    <w:rsid w:val="0EFD592E"/>
    <w:rsid w:val="0F452E31"/>
    <w:rsid w:val="0F900551"/>
    <w:rsid w:val="1198193E"/>
    <w:rsid w:val="11AF18C8"/>
    <w:rsid w:val="13070B2A"/>
    <w:rsid w:val="132502AE"/>
    <w:rsid w:val="13F84916"/>
    <w:rsid w:val="14F50E56"/>
    <w:rsid w:val="15311E8E"/>
    <w:rsid w:val="15B65F05"/>
    <w:rsid w:val="17263548"/>
    <w:rsid w:val="17546308"/>
    <w:rsid w:val="1A6A77C7"/>
    <w:rsid w:val="1BB235FD"/>
    <w:rsid w:val="1C317721"/>
    <w:rsid w:val="1E6A4663"/>
    <w:rsid w:val="1EA2204E"/>
    <w:rsid w:val="20286583"/>
    <w:rsid w:val="20A57BD4"/>
    <w:rsid w:val="219F5478"/>
    <w:rsid w:val="21E9640B"/>
    <w:rsid w:val="228D26CE"/>
    <w:rsid w:val="24CF3471"/>
    <w:rsid w:val="26146B0C"/>
    <w:rsid w:val="261F3F85"/>
    <w:rsid w:val="277976C4"/>
    <w:rsid w:val="27F136FF"/>
    <w:rsid w:val="2AA36F32"/>
    <w:rsid w:val="2B606BD1"/>
    <w:rsid w:val="2BA54F2C"/>
    <w:rsid w:val="2E426A62"/>
    <w:rsid w:val="2F146650"/>
    <w:rsid w:val="32EB76C8"/>
    <w:rsid w:val="33704071"/>
    <w:rsid w:val="33B43F5E"/>
    <w:rsid w:val="33D939C5"/>
    <w:rsid w:val="34056568"/>
    <w:rsid w:val="35466E38"/>
    <w:rsid w:val="38082ACA"/>
    <w:rsid w:val="3810197F"/>
    <w:rsid w:val="38514471"/>
    <w:rsid w:val="38B7004D"/>
    <w:rsid w:val="39227BBC"/>
    <w:rsid w:val="39B36A66"/>
    <w:rsid w:val="3A0472C2"/>
    <w:rsid w:val="3ECE62F1"/>
    <w:rsid w:val="3F3C12AC"/>
    <w:rsid w:val="3F512FA9"/>
    <w:rsid w:val="41225605"/>
    <w:rsid w:val="437B6846"/>
    <w:rsid w:val="440B5E1C"/>
    <w:rsid w:val="456E2FA4"/>
    <w:rsid w:val="461E170B"/>
    <w:rsid w:val="464A2500"/>
    <w:rsid w:val="464F74E8"/>
    <w:rsid w:val="46DC3AA0"/>
    <w:rsid w:val="484D62D8"/>
    <w:rsid w:val="488C32A4"/>
    <w:rsid w:val="48E44E8E"/>
    <w:rsid w:val="49090450"/>
    <w:rsid w:val="4ED137BE"/>
    <w:rsid w:val="50707007"/>
    <w:rsid w:val="50BD049E"/>
    <w:rsid w:val="511E6463"/>
    <w:rsid w:val="54CD67D6"/>
    <w:rsid w:val="54F23AC6"/>
    <w:rsid w:val="5503669C"/>
    <w:rsid w:val="55384597"/>
    <w:rsid w:val="55EC7130"/>
    <w:rsid w:val="56F344A5"/>
    <w:rsid w:val="57A37CC2"/>
    <w:rsid w:val="57E91B79"/>
    <w:rsid w:val="5A2A46CB"/>
    <w:rsid w:val="5C5477DD"/>
    <w:rsid w:val="5D283143"/>
    <w:rsid w:val="5D2D2508"/>
    <w:rsid w:val="5DF9688E"/>
    <w:rsid w:val="5E850121"/>
    <w:rsid w:val="5F3BB135"/>
    <w:rsid w:val="5FE570CA"/>
    <w:rsid w:val="60964868"/>
    <w:rsid w:val="60996106"/>
    <w:rsid w:val="61935795"/>
    <w:rsid w:val="62976675"/>
    <w:rsid w:val="62B23464"/>
    <w:rsid w:val="634560D1"/>
    <w:rsid w:val="63B079EF"/>
    <w:rsid w:val="66F2031E"/>
    <w:rsid w:val="673E3563"/>
    <w:rsid w:val="68C9088B"/>
    <w:rsid w:val="698E07D2"/>
    <w:rsid w:val="6B217424"/>
    <w:rsid w:val="6BBB33D4"/>
    <w:rsid w:val="6BD12BF8"/>
    <w:rsid w:val="6C7C7FF0"/>
    <w:rsid w:val="6E1B015A"/>
    <w:rsid w:val="6E557B10"/>
    <w:rsid w:val="6EE40E94"/>
    <w:rsid w:val="6FA558F5"/>
    <w:rsid w:val="709C1A26"/>
    <w:rsid w:val="71866233"/>
    <w:rsid w:val="725B66FC"/>
    <w:rsid w:val="73EA0CFB"/>
    <w:rsid w:val="75610B49"/>
    <w:rsid w:val="759F78C3"/>
    <w:rsid w:val="75B25848"/>
    <w:rsid w:val="76B33626"/>
    <w:rsid w:val="77181135"/>
    <w:rsid w:val="77512E3F"/>
    <w:rsid w:val="791505C8"/>
    <w:rsid w:val="79B853F7"/>
    <w:rsid w:val="7AC51B7A"/>
    <w:rsid w:val="7B334E2A"/>
    <w:rsid w:val="7B670E83"/>
    <w:rsid w:val="7B737828"/>
    <w:rsid w:val="7D3E5C13"/>
    <w:rsid w:val="7E2277F5"/>
    <w:rsid w:val="7E521976"/>
    <w:rsid w:val="7E7538B7"/>
    <w:rsid w:val="7E9006F1"/>
    <w:rsid w:val="7EC16AFC"/>
    <w:rsid w:val="7F802513"/>
    <w:rsid w:val="7FB6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qFormat="1" w:uiPriority="99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te Heading"/>
    <w:basedOn w:val="1"/>
    <w:next w:val="1"/>
    <w:autoRedefine/>
    <w:unhideWhenUsed/>
    <w:qFormat/>
    <w:uiPriority w:val="99"/>
    <w:pPr>
      <w:jc w:val="center"/>
    </w:pPr>
  </w:style>
  <w:style w:type="paragraph" w:styleId="3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autoRedefine/>
    <w:qFormat/>
    <w:uiPriority w:val="0"/>
    <w:rPr>
      <w:b/>
    </w:rPr>
  </w:style>
  <w:style w:type="character" w:styleId="7">
    <w:name w:val="Emphasis"/>
    <w:basedOn w:val="5"/>
    <w:autoRedefine/>
    <w:qFormat/>
    <w:uiPriority w:val="0"/>
    <w:rPr>
      <w:i/>
    </w:rPr>
  </w:style>
  <w:style w:type="paragraph" w:customStyle="1" w:styleId="8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3.emf"/><Relationship Id="rId5" Type="http://schemas.openxmlformats.org/officeDocument/2006/relationships/image" Target="media/image2.png"/><Relationship Id="rId4" Type="http://schemas.openxmlformats.org/officeDocument/2006/relationships/image" Target="media/image1.emf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1996</Words>
  <Characters>2151</Characters>
  <Lines>0</Lines>
  <Paragraphs>0</Paragraphs>
  <TotalTime>5</TotalTime>
  <ScaleCrop>false</ScaleCrop>
  <LinksUpToDate>false</LinksUpToDate>
  <CharactersWithSpaces>2190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☪᭄ꦿ唐唐</cp:lastModifiedBy>
  <cp:lastPrinted>2024-01-11T11:55:00Z</cp:lastPrinted>
  <dcterms:modified xsi:type="dcterms:W3CDTF">2024-01-24T00:35:30Z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1EF6F966BA9B402184AE8479F8B8BB98_13</vt:lpwstr>
  </property>
</Properties>
</file>