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Chars="-210" w:hanging="588" w:hangingChars="21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附件2</w:t>
      </w:r>
    </w:p>
    <w:p>
      <w:pPr>
        <w:ind w:left="483" w:leftChars="-210" w:hanging="924" w:hangingChars="210"/>
        <w:jc w:val="center"/>
        <w:rPr>
          <w:rFonts w:eastAsia="方正小标宋简体"/>
          <w:sz w:val="44"/>
          <w:szCs w:val="44"/>
        </w:rPr>
      </w:pPr>
      <w:bookmarkStart w:id="0" w:name="_GoBack"/>
      <w:r>
        <w:rPr>
          <w:rFonts w:hint="eastAsia" w:eastAsia="方正小标宋简体"/>
          <w:sz w:val="44"/>
          <w:szCs w:val="44"/>
        </w:rPr>
        <w:t>项目帮办代办日志</w:t>
      </w:r>
    </w:p>
    <w:bookmarkEnd w:id="0"/>
    <w:p>
      <w:pPr>
        <w:ind w:left="-441" w:leftChars="-210"/>
        <w:jc w:val="righ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填报日期：    年   月   日</w:t>
      </w:r>
    </w:p>
    <w:tbl>
      <w:tblPr>
        <w:tblStyle w:val="2"/>
        <w:tblW w:w="10915" w:type="dxa"/>
        <w:tblInd w:w="-116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683"/>
        <w:gridCol w:w="683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15" w:type="dxa"/>
            <w:gridSpan w:val="16"/>
            <w:vAlign w:val="top"/>
          </w:tcPr>
          <w:p>
            <w:pPr>
              <w:jc w:val="center"/>
              <w:rPr>
                <w:rFonts w:ascii="宋体" w:hAnsi="宋体"/>
                <w:sz w:val="36"/>
                <w:szCs w:val="36"/>
              </w:rPr>
            </w:pPr>
            <w:r>
              <w:rPr>
                <w:rFonts w:hint="eastAsia" w:ascii="宋体" w:hAnsi="宋体"/>
                <w:sz w:val="36"/>
                <w:szCs w:val="36"/>
              </w:rPr>
              <w:t>项 目 当 前 进 展 情 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立项</w:t>
            </w:r>
          </w:p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申请</w:t>
            </w:r>
          </w:p>
        </w:tc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项目立项</w:t>
            </w:r>
          </w:p>
        </w:tc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环评编制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环评审批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选址测绘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用地预审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规划意见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用地申请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用地报批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规划条件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挂牌出让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成交确认书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签订出让合同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地质勘察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用地规划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土地登记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83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3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3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方案设计</w:t>
            </w:r>
          </w:p>
        </w:tc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方案审查</w:t>
            </w:r>
          </w:p>
        </w:tc>
        <w:tc>
          <w:tcPr>
            <w:tcW w:w="683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工程规划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施工图设计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施工图审查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抗震设防审批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直接发包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取水许可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消防设计审查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人防审批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水土保持审批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税费缴纳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施工许可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规划验线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竣工验收</w:t>
            </w:r>
          </w:p>
        </w:tc>
        <w:tc>
          <w:tcPr>
            <w:tcW w:w="682" w:type="dxa"/>
            <w:vAlign w:val="top"/>
          </w:tcPr>
          <w:p>
            <w:pPr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不动产登记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83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3" w:type="dxa"/>
            <w:vAlign w:val="top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683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82" w:type="dxa"/>
            <w:vAlign w:val="top"/>
          </w:tcPr>
          <w:p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atLeast"/>
        </w:trPr>
        <w:tc>
          <w:tcPr>
            <w:tcW w:w="1366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项目</w:t>
            </w:r>
          </w:p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对接</w:t>
            </w:r>
          </w:p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办理</w:t>
            </w:r>
          </w:p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情况</w:t>
            </w:r>
          </w:p>
        </w:tc>
        <w:tc>
          <w:tcPr>
            <w:tcW w:w="9549" w:type="dxa"/>
            <w:gridSpan w:val="14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7" w:hRule="atLeast"/>
        </w:trPr>
        <w:tc>
          <w:tcPr>
            <w:tcW w:w="1366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存在</w:t>
            </w:r>
          </w:p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问题</w:t>
            </w:r>
          </w:p>
        </w:tc>
        <w:tc>
          <w:tcPr>
            <w:tcW w:w="9549" w:type="dxa"/>
            <w:gridSpan w:val="14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1366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备注</w:t>
            </w:r>
          </w:p>
        </w:tc>
        <w:tc>
          <w:tcPr>
            <w:tcW w:w="9549" w:type="dxa"/>
            <w:gridSpan w:val="14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D7713C"/>
    <w:rsid w:val="10D4327C"/>
    <w:rsid w:val="3FBA3B1D"/>
    <w:rsid w:val="47D77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2021-10-27T01:57:00Z</dcterms:created>
  <dc:creator>零零</dc:creator>
  <cp:lastModifiedBy>零零</cp:lastModifiedBy>
  <dcterms:modified xsi:type="dcterms:W3CDTF">2021-10-27T02:00:54Z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71BD9C90875141409EDF352CA10C1235</vt:lpwstr>
  </property>
</Properties>
</file>