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附件1</w:t>
      </w:r>
    </w:p>
    <w:p>
      <w:pPr>
        <w:spacing w:line="560" w:lineRule="exact"/>
        <w:rPr>
          <w:rFonts w:ascii="Times New Roman" w:hAnsi="Times New Roman" w:eastAsia="仿宋_GB2312" w:cs="Times New Roman"/>
          <w:sz w:val="32"/>
          <w:szCs w:val="32"/>
          <w:shd w:val="clear" w:color="auto" w:fill="FFFFFF"/>
        </w:rPr>
      </w:pPr>
    </w:p>
    <w:p>
      <w:pPr>
        <w:spacing w:line="56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  <w:shd w:val="clear" w:color="auto" w:fill="FFFFFF"/>
        </w:rPr>
        <w:t>2021</w:t>
      </w:r>
      <w:r>
        <w:rPr>
          <w:rFonts w:ascii="Times New Roman" w:hAnsi="Times New Roman" w:eastAsia="方正小标宋简体" w:cs="Times New Roman"/>
          <w:sz w:val="44"/>
          <w:szCs w:val="44"/>
        </w:rPr>
        <w:t>年文登经济开发区管委公开招聘聘任制工作人员岗位计划表</w:t>
      </w:r>
    </w:p>
    <w:p>
      <w:pPr>
        <w:spacing w:line="560" w:lineRule="exact"/>
        <w:rPr>
          <w:rFonts w:ascii="Times New Roman" w:hAnsi="Times New Roman" w:eastAsia="仿宋_GB2312" w:cs="Times New Roman"/>
          <w:sz w:val="32"/>
          <w:szCs w:val="32"/>
        </w:rPr>
      </w:pPr>
    </w:p>
    <w:tbl>
      <w:tblPr>
        <w:tblStyle w:val="4"/>
        <w:tblW w:w="1501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3"/>
        <w:gridCol w:w="1215"/>
        <w:gridCol w:w="1185"/>
        <w:gridCol w:w="1545"/>
        <w:gridCol w:w="810"/>
        <w:gridCol w:w="1020"/>
        <w:gridCol w:w="5175"/>
        <w:gridCol w:w="34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63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</w:rPr>
            </w:pPr>
            <w:r>
              <w:rPr>
                <w:rFonts w:ascii="Times New Roman" w:hAnsi="Times New Roman" w:eastAsia="黑体" w:cs="Times New Roman"/>
                <w:sz w:val="24"/>
              </w:rPr>
              <w:t>序号</w:t>
            </w:r>
          </w:p>
        </w:tc>
        <w:tc>
          <w:tcPr>
            <w:tcW w:w="1215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</w:rPr>
            </w:pPr>
            <w:r>
              <w:rPr>
                <w:rFonts w:ascii="Times New Roman" w:hAnsi="Times New Roman" w:eastAsia="黑体" w:cs="Times New Roman"/>
                <w:sz w:val="24"/>
              </w:rPr>
              <w:t>招聘部门</w:t>
            </w:r>
          </w:p>
        </w:tc>
        <w:tc>
          <w:tcPr>
            <w:tcW w:w="1185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</w:rPr>
            </w:pPr>
            <w:r>
              <w:rPr>
                <w:rFonts w:ascii="Times New Roman" w:hAnsi="Times New Roman" w:eastAsia="黑体" w:cs="Times New Roman"/>
                <w:sz w:val="24"/>
              </w:rPr>
              <w:t>岗位</w:t>
            </w:r>
          </w:p>
          <w:p>
            <w:pPr>
              <w:jc w:val="center"/>
              <w:rPr>
                <w:rFonts w:ascii="Times New Roman" w:hAnsi="Times New Roman" w:eastAsia="黑体" w:cs="Times New Roman"/>
                <w:sz w:val="24"/>
              </w:rPr>
            </w:pPr>
            <w:r>
              <w:rPr>
                <w:rFonts w:ascii="Times New Roman" w:hAnsi="Times New Roman" w:eastAsia="黑体" w:cs="Times New Roman"/>
                <w:sz w:val="24"/>
              </w:rPr>
              <w:t>名称</w:t>
            </w:r>
          </w:p>
        </w:tc>
        <w:tc>
          <w:tcPr>
            <w:tcW w:w="1545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</w:rPr>
            </w:pPr>
            <w:r>
              <w:rPr>
                <w:rFonts w:ascii="Times New Roman" w:hAnsi="Times New Roman" w:eastAsia="黑体" w:cs="Times New Roman"/>
                <w:sz w:val="24"/>
              </w:rPr>
              <w:t>岗位描述</w:t>
            </w:r>
          </w:p>
        </w:tc>
        <w:tc>
          <w:tcPr>
            <w:tcW w:w="810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</w:rPr>
            </w:pPr>
            <w:r>
              <w:rPr>
                <w:rFonts w:ascii="Times New Roman" w:hAnsi="Times New Roman" w:eastAsia="黑体" w:cs="Times New Roman"/>
                <w:sz w:val="24"/>
              </w:rPr>
              <w:t>招聘人数</w:t>
            </w:r>
          </w:p>
        </w:tc>
        <w:tc>
          <w:tcPr>
            <w:tcW w:w="9601" w:type="dxa"/>
            <w:gridSpan w:val="3"/>
            <w:vAlign w:val="center"/>
          </w:tcPr>
          <w:p>
            <w:pPr>
              <w:tabs>
                <w:tab w:val="left" w:pos="2866"/>
              </w:tabs>
              <w:jc w:val="center"/>
              <w:rPr>
                <w:rFonts w:ascii="Times New Roman" w:hAnsi="Times New Roman" w:eastAsia="黑体" w:cs="Times New Roman"/>
                <w:sz w:val="24"/>
              </w:rPr>
            </w:pPr>
            <w:r>
              <w:rPr>
                <w:rFonts w:ascii="Times New Roman" w:hAnsi="Times New Roman" w:eastAsia="黑体" w:cs="Times New Roman"/>
                <w:sz w:val="24"/>
              </w:rPr>
              <w:t>岗位基本条件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  <w:jc w:val="center"/>
        </w:trPr>
        <w:tc>
          <w:tcPr>
            <w:tcW w:w="663" w:type="dxa"/>
            <w:vMerge w:val="continue"/>
            <w:vAlign w:val="center"/>
          </w:tcPr>
          <w:p>
            <w:pPr>
              <w:rPr>
                <w:rFonts w:ascii="Times New Roman" w:hAnsi="Times New Roman" w:eastAsia="黑体" w:cs="Times New Roman"/>
                <w:sz w:val="24"/>
              </w:rPr>
            </w:pPr>
          </w:p>
        </w:tc>
        <w:tc>
          <w:tcPr>
            <w:tcW w:w="1215" w:type="dxa"/>
            <w:vMerge w:val="continue"/>
            <w:vAlign w:val="center"/>
          </w:tcPr>
          <w:p>
            <w:pPr>
              <w:rPr>
                <w:rFonts w:ascii="Times New Roman" w:hAnsi="Times New Roman" w:eastAsia="黑体" w:cs="Times New Roman"/>
                <w:sz w:val="24"/>
              </w:rPr>
            </w:pPr>
          </w:p>
        </w:tc>
        <w:tc>
          <w:tcPr>
            <w:tcW w:w="1185" w:type="dxa"/>
            <w:vMerge w:val="continue"/>
            <w:vAlign w:val="center"/>
          </w:tcPr>
          <w:p>
            <w:pPr>
              <w:rPr>
                <w:rFonts w:ascii="Times New Roman" w:hAnsi="Times New Roman" w:eastAsia="黑体" w:cs="Times New Roman"/>
                <w:sz w:val="24"/>
              </w:rPr>
            </w:pPr>
          </w:p>
        </w:tc>
        <w:tc>
          <w:tcPr>
            <w:tcW w:w="1545" w:type="dxa"/>
            <w:vMerge w:val="continue"/>
            <w:vAlign w:val="center"/>
          </w:tcPr>
          <w:p>
            <w:pPr>
              <w:rPr>
                <w:rFonts w:ascii="Times New Roman" w:hAnsi="Times New Roman" w:eastAsia="黑体" w:cs="Times New Roman"/>
                <w:sz w:val="24"/>
              </w:rPr>
            </w:pPr>
          </w:p>
        </w:tc>
        <w:tc>
          <w:tcPr>
            <w:tcW w:w="810" w:type="dxa"/>
            <w:vMerge w:val="continue"/>
            <w:vAlign w:val="center"/>
          </w:tcPr>
          <w:p>
            <w:pPr>
              <w:rPr>
                <w:rFonts w:ascii="Times New Roman" w:hAnsi="Times New Roman" w:eastAsia="黑体" w:cs="Times New Roman"/>
                <w:sz w:val="24"/>
              </w:rPr>
            </w:pPr>
          </w:p>
        </w:tc>
        <w:tc>
          <w:tcPr>
            <w:tcW w:w="1020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</w:rPr>
            </w:pPr>
            <w:r>
              <w:rPr>
                <w:rFonts w:ascii="Times New Roman" w:hAnsi="Times New Roman" w:eastAsia="黑体" w:cs="Times New Roman"/>
                <w:sz w:val="24"/>
              </w:rPr>
              <w:t>学历</w:t>
            </w:r>
          </w:p>
          <w:p>
            <w:pPr>
              <w:jc w:val="center"/>
              <w:rPr>
                <w:rFonts w:ascii="Times New Roman" w:hAnsi="Times New Roman" w:eastAsia="黑体" w:cs="Times New Roman"/>
                <w:sz w:val="24"/>
              </w:rPr>
            </w:pPr>
            <w:r>
              <w:rPr>
                <w:rFonts w:ascii="Times New Roman" w:hAnsi="Times New Roman" w:eastAsia="黑体" w:cs="Times New Roman"/>
                <w:sz w:val="24"/>
              </w:rPr>
              <w:t>要求</w:t>
            </w:r>
          </w:p>
        </w:tc>
        <w:tc>
          <w:tcPr>
            <w:tcW w:w="5175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</w:rPr>
            </w:pPr>
            <w:r>
              <w:rPr>
                <w:rFonts w:ascii="Times New Roman" w:hAnsi="Times New Roman" w:eastAsia="黑体" w:cs="Times New Roman"/>
                <w:sz w:val="24"/>
              </w:rPr>
              <w:t>专业</w:t>
            </w:r>
          </w:p>
          <w:p>
            <w:pPr>
              <w:jc w:val="center"/>
              <w:rPr>
                <w:rFonts w:ascii="Times New Roman" w:hAnsi="Times New Roman" w:eastAsia="黑体" w:cs="Times New Roman"/>
                <w:sz w:val="24"/>
              </w:rPr>
            </w:pPr>
            <w:r>
              <w:rPr>
                <w:rFonts w:ascii="Times New Roman" w:hAnsi="Times New Roman" w:eastAsia="黑体" w:cs="Times New Roman"/>
                <w:sz w:val="24"/>
              </w:rPr>
              <w:t>要求</w:t>
            </w:r>
          </w:p>
        </w:tc>
        <w:tc>
          <w:tcPr>
            <w:tcW w:w="3406" w:type="dxa"/>
            <w:vAlign w:val="center"/>
          </w:tcPr>
          <w:p>
            <w:pPr>
              <w:jc w:val="center"/>
              <w:rPr>
                <w:rFonts w:ascii="Times New Roman" w:hAnsi="Times New Roman" w:eastAsia="黑体" w:cs="Times New Roman"/>
                <w:sz w:val="24"/>
              </w:rPr>
            </w:pPr>
            <w:r>
              <w:rPr>
                <w:rFonts w:ascii="Times New Roman" w:hAnsi="Times New Roman" w:eastAsia="黑体" w:cs="Times New Roman"/>
                <w:sz w:val="24"/>
              </w:rPr>
              <w:t>其他要求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4" w:hRule="atLeast"/>
          <w:jc w:val="center"/>
        </w:trPr>
        <w:tc>
          <w:tcPr>
            <w:tcW w:w="663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1</w:t>
            </w:r>
          </w:p>
        </w:tc>
        <w:tc>
          <w:tcPr>
            <w:tcW w:w="1215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财政</w:t>
            </w:r>
          </w:p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金融局</w:t>
            </w:r>
          </w:p>
        </w:tc>
        <w:tc>
          <w:tcPr>
            <w:tcW w:w="118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财务会计岗位专员</w:t>
            </w:r>
          </w:p>
        </w:tc>
        <w:tc>
          <w:tcPr>
            <w:tcW w:w="154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主要从事国有资产、固定资产管理，政府采购，预决算管理、日常财务管理，会计记账和报表等工作</w:t>
            </w:r>
          </w:p>
        </w:tc>
        <w:tc>
          <w:tcPr>
            <w:tcW w:w="81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3</w:t>
            </w:r>
          </w:p>
        </w:tc>
        <w:tc>
          <w:tcPr>
            <w:tcW w:w="1020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本科</w:t>
            </w:r>
            <w:r>
              <w:rPr>
                <w:rFonts w:ascii="Times New Roman" w:hAnsi="Times New Roman" w:eastAsia="仿宋_GB2312" w:cs="Times New Roman"/>
                <w:sz w:val="24"/>
              </w:rPr>
              <w:t>及以上学历</w:t>
            </w:r>
          </w:p>
        </w:tc>
        <w:tc>
          <w:tcPr>
            <w:tcW w:w="517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以大学本科学历报考的：经济学、经济统计学、国民经济管理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（经济管理）</w:t>
            </w:r>
            <w:r>
              <w:rPr>
                <w:rFonts w:ascii="Times New Roman" w:hAnsi="Times New Roman" w:eastAsia="仿宋_GB2312" w:cs="Times New Roman"/>
                <w:sz w:val="24"/>
              </w:rPr>
              <w:t>、数字经济、工商管理、财务管理、会计学、财务会计教育、审计学、财政学、税收学专业；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以研究生学历报考的：国民经济学、区域经济学、财政学、金融学、产业经济学、统计学、数量经济学、会计学、企业管理</w:t>
            </w:r>
          </w:p>
        </w:tc>
        <w:tc>
          <w:tcPr>
            <w:tcW w:w="3406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1.</w:t>
            </w:r>
            <w:r>
              <w:rPr>
                <w:rFonts w:ascii="Times New Roman" w:hAnsi="Times New Roman" w:eastAsia="仿宋_GB2312" w:cs="Times New Roman"/>
                <w:sz w:val="24"/>
              </w:rPr>
              <w:t>年龄45周岁以内；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2.</w:t>
            </w:r>
            <w:r>
              <w:rPr>
                <w:rFonts w:ascii="Times New Roman" w:hAnsi="Times New Roman" w:eastAsia="仿宋_GB2312" w:cs="Times New Roman"/>
                <w:sz w:val="24"/>
              </w:rPr>
              <w:t>具有5年以上财务会计、审计监督工作经历；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hd w:val="clear" w:color="auto" w:fill="FFFFFF"/>
              </w:rPr>
              <w:t>3.</w:t>
            </w:r>
            <w:r>
              <w:rPr>
                <w:rFonts w:ascii="Times New Roman" w:hAnsi="Times New Roman" w:eastAsia="仿宋_GB2312" w:cs="Times New Roman"/>
                <w:color w:val="000000"/>
                <w:sz w:val="24"/>
                <w:shd w:val="clear" w:color="auto" w:fill="FFFFFF"/>
              </w:rPr>
              <w:t>具备编制财政</w:t>
            </w:r>
            <w:bookmarkStart w:id="0" w:name="_GoBack"/>
            <w:bookmarkEnd w:id="0"/>
            <w:r>
              <w:rPr>
                <w:rFonts w:ascii="Times New Roman" w:hAnsi="Times New Roman" w:eastAsia="仿宋_GB2312" w:cs="Times New Roman"/>
                <w:color w:val="000000"/>
                <w:sz w:val="24"/>
                <w:shd w:val="clear" w:color="auto" w:fill="FFFFFF"/>
              </w:rPr>
              <w:t>预决算、项目招投标、资本运作能力。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8" w:hRule="atLeast"/>
          <w:jc w:val="center"/>
        </w:trPr>
        <w:tc>
          <w:tcPr>
            <w:tcW w:w="663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2</w:t>
            </w:r>
          </w:p>
        </w:tc>
        <w:tc>
          <w:tcPr>
            <w:tcW w:w="1215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经济</w:t>
            </w:r>
          </w:p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发展局</w:t>
            </w:r>
          </w:p>
        </w:tc>
        <w:tc>
          <w:tcPr>
            <w:tcW w:w="118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统计岗位专员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</w:p>
        </w:tc>
        <w:tc>
          <w:tcPr>
            <w:tcW w:w="154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主要负责国民经济和社会事业各项指标的统计、分析、发布等工作</w:t>
            </w:r>
          </w:p>
        </w:tc>
        <w:tc>
          <w:tcPr>
            <w:tcW w:w="81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2</w:t>
            </w:r>
          </w:p>
        </w:tc>
        <w:tc>
          <w:tcPr>
            <w:tcW w:w="1020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全日制本科及以上学历</w:t>
            </w:r>
          </w:p>
        </w:tc>
        <w:tc>
          <w:tcPr>
            <w:tcW w:w="517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以大学本科学历报考的：统计学、应用统计学、金融学、金融工程、金融数学、经济与金融、互联网金融、金融科技；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以研究生学历报考的：金融学、统计学</w:t>
            </w:r>
          </w:p>
        </w:tc>
        <w:tc>
          <w:tcPr>
            <w:tcW w:w="3406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1.</w:t>
            </w:r>
            <w:r>
              <w:rPr>
                <w:rFonts w:ascii="Times New Roman" w:hAnsi="Times New Roman" w:eastAsia="仿宋_GB2312" w:cs="Times New Roman"/>
                <w:sz w:val="24"/>
              </w:rPr>
              <w:t>年龄30周岁以内；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2.</w:t>
            </w:r>
            <w:r>
              <w:rPr>
                <w:rFonts w:ascii="Times New Roman" w:hAnsi="Times New Roman" w:eastAsia="仿宋_GB2312" w:cs="Times New Roman"/>
                <w:sz w:val="24"/>
              </w:rPr>
              <w:t>熟悉统计理论和统计任务，具有较强的事业心和责任感。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7" w:hRule="atLeast"/>
          <w:jc w:val="center"/>
        </w:trPr>
        <w:tc>
          <w:tcPr>
            <w:tcW w:w="663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</w:p>
        </w:tc>
        <w:tc>
          <w:tcPr>
            <w:tcW w:w="1215" w:type="dxa"/>
            <w:vMerge w:val="continue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</w:p>
        </w:tc>
        <w:tc>
          <w:tcPr>
            <w:tcW w:w="118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经济管理岗位专员</w:t>
            </w:r>
          </w:p>
        </w:tc>
        <w:tc>
          <w:tcPr>
            <w:tcW w:w="154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主要从事辖区内企业的综合协调管理、企业征信、走访调度，负责开展科技管理、知识产权保护、环境保护、经济普查等工作</w:t>
            </w:r>
          </w:p>
        </w:tc>
        <w:tc>
          <w:tcPr>
            <w:tcW w:w="81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1</w:t>
            </w:r>
          </w:p>
        </w:tc>
        <w:tc>
          <w:tcPr>
            <w:tcW w:w="1020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全日制本科及以上学历</w:t>
            </w:r>
          </w:p>
        </w:tc>
        <w:tc>
          <w:tcPr>
            <w:tcW w:w="517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以大学本科学历报考的：经济学、经济统计学、国民经济管理、商务经济学、数字经济；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以研究生学历报考的：国民经济学、区域经济学、财政学、金融学、产业经济学、统计学、数量经济学</w:t>
            </w:r>
          </w:p>
        </w:tc>
        <w:tc>
          <w:tcPr>
            <w:tcW w:w="3406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1.</w:t>
            </w:r>
            <w:r>
              <w:rPr>
                <w:rFonts w:ascii="Times New Roman" w:hAnsi="Times New Roman" w:eastAsia="仿宋_GB2312" w:cs="Times New Roman"/>
                <w:sz w:val="24"/>
              </w:rPr>
              <w:t>年龄40周岁以内；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2.</w:t>
            </w:r>
            <w:r>
              <w:rPr>
                <w:rFonts w:ascii="Times New Roman" w:hAnsi="Times New Roman" w:eastAsia="仿宋_GB2312" w:cs="Times New Roman"/>
                <w:sz w:val="24"/>
              </w:rPr>
              <w:t>具有1年以上相关工作经验；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3.</w:t>
            </w:r>
            <w:r>
              <w:rPr>
                <w:rFonts w:ascii="Times New Roman" w:hAnsi="Times New Roman" w:eastAsia="仿宋_GB2312" w:cs="Times New Roman"/>
                <w:sz w:val="24"/>
              </w:rPr>
              <w:t>具有丰富的企业管理和服务经验，沟通协调能力较强；掌握上级关于企业奖励扶持、信用管理等相关政策规定。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9" w:hRule="atLeast"/>
          <w:jc w:val="center"/>
        </w:trPr>
        <w:tc>
          <w:tcPr>
            <w:tcW w:w="663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3</w:t>
            </w:r>
          </w:p>
        </w:tc>
        <w:tc>
          <w:tcPr>
            <w:tcW w:w="1215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商务局</w:t>
            </w:r>
          </w:p>
        </w:tc>
        <w:tc>
          <w:tcPr>
            <w:tcW w:w="118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日语、朝鲜语翻译岗位专员</w:t>
            </w:r>
          </w:p>
        </w:tc>
        <w:tc>
          <w:tcPr>
            <w:tcW w:w="154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主要从事对日、对韩商务翻译工作</w:t>
            </w:r>
          </w:p>
        </w:tc>
        <w:tc>
          <w:tcPr>
            <w:tcW w:w="81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2</w:t>
            </w:r>
          </w:p>
        </w:tc>
        <w:tc>
          <w:tcPr>
            <w:tcW w:w="1020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全日制本科及以上学历</w:t>
            </w:r>
          </w:p>
        </w:tc>
        <w:tc>
          <w:tcPr>
            <w:tcW w:w="517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以大学本科学历报考的：日语、朝鲜语；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以研究生学历报考的：日语语言文学</w:t>
            </w:r>
          </w:p>
        </w:tc>
        <w:tc>
          <w:tcPr>
            <w:tcW w:w="3406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1.</w:t>
            </w:r>
            <w:r>
              <w:rPr>
                <w:rFonts w:ascii="Times New Roman" w:hAnsi="Times New Roman" w:eastAsia="仿宋_GB2312" w:cs="Times New Roman"/>
                <w:sz w:val="24"/>
              </w:rPr>
              <w:t>年龄35周岁以内；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2.</w:t>
            </w:r>
            <w:r>
              <w:rPr>
                <w:rFonts w:ascii="Times New Roman" w:hAnsi="Times New Roman" w:eastAsia="仿宋_GB2312" w:cs="Times New Roman"/>
                <w:sz w:val="24"/>
              </w:rPr>
              <w:t>日语水平N1级以上；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韩国</w:t>
            </w:r>
            <w:r>
              <w:rPr>
                <w:rFonts w:ascii="Times New Roman" w:hAnsi="Times New Roman" w:eastAsia="仿宋_GB2312" w:cs="Times New Roman"/>
                <w:sz w:val="24"/>
              </w:rPr>
              <w:t>语水平5级以上；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3.</w:t>
            </w:r>
            <w:r>
              <w:rPr>
                <w:rFonts w:ascii="Times New Roman" w:hAnsi="Times New Roman" w:eastAsia="仿宋_GB2312" w:cs="Times New Roman"/>
                <w:sz w:val="24"/>
              </w:rPr>
              <w:t>熟悉基本商务流程、商务礼仪，能够适应经常性出差。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5" w:hRule="atLeast"/>
          <w:jc w:val="center"/>
        </w:trPr>
        <w:tc>
          <w:tcPr>
            <w:tcW w:w="663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</w:p>
        </w:tc>
        <w:tc>
          <w:tcPr>
            <w:tcW w:w="1215" w:type="dxa"/>
            <w:vMerge w:val="continue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</w:p>
        </w:tc>
        <w:tc>
          <w:tcPr>
            <w:tcW w:w="118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对外贸易岗位专员</w:t>
            </w:r>
          </w:p>
        </w:tc>
        <w:tc>
          <w:tcPr>
            <w:tcW w:w="154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主要从事外经外贸促进、服务贸易、创新统计分析工作</w:t>
            </w:r>
          </w:p>
        </w:tc>
        <w:tc>
          <w:tcPr>
            <w:tcW w:w="81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2</w:t>
            </w:r>
          </w:p>
        </w:tc>
        <w:tc>
          <w:tcPr>
            <w:tcW w:w="1020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全日制本科及以上学历</w:t>
            </w:r>
          </w:p>
        </w:tc>
        <w:tc>
          <w:tcPr>
            <w:tcW w:w="517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以大学本科学历报考的：国际经济与贸易、贸易经济、国际经贸规则；</w:t>
            </w:r>
          </w:p>
          <w:p>
            <w:pPr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以研究生学历报考的：国际贸易学、国际法学</w:t>
            </w:r>
          </w:p>
        </w:tc>
        <w:tc>
          <w:tcPr>
            <w:tcW w:w="3406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1.</w:t>
            </w:r>
            <w:r>
              <w:rPr>
                <w:rFonts w:ascii="Times New Roman" w:hAnsi="Times New Roman" w:eastAsia="仿宋_GB2312" w:cs="Times New Roman"/>
                <w:sz w:val="24"/>
              </w:rPr>
              <w:t>年龄35周岁以内；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2.</w:t>
            </w:r>
            <w:r>
              <w:rPr>
                <w:rFonts w:ascii="Times New Roman" w:hAnsi="Times New Roman" w:eastAsia="仿宋_GB2312" w:cs="Times New Roman"/>
                <w:sz w:val="24"/>
              </w:rPr>
              <w:t>具有1年以上相关工作经验，具有较强的语言表达能力、良好的人际沟通能力和成熟的商务谈判能力；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3.</w:t>
            </w:r>
            <w:r>
              <w:rPr>
                <w:rFonts w:ascii="Times New Roman" w:hAnsi="Times New Roman" w:eastAsia="仿宋_GB2312" w:cs="Times New Roman"/>
                <w:sz w:val="24"/>
              </w:rPr>
              <w:t>能够适应经常性出差工作；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3" w:hRule="atLeast"/>
          <w:jc w:val="center"/>
        </w:trPr>
        <w:tc>
          <w:tcPr>
            <w:tcW w:w="663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4</w:t>
            </w:r>
          </w:p>
        </w:tc>
        <w:tc>
          <w:tcPr>
            <w:tcW w:w="1215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投资</w:t>
            </w:r>
          </w:p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服务部</w:t>
            </w:r>
          </w:p>
        </w:tc>
        <w:tc>
          <w:tcPr>
            <w:tcW w:w="118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投资管理岗位专员</w:t>
            </w:r>
          </w:p>
        </w:tc>
        <w:tc>
          <w:tcPr>
            <w:tcW w:w="154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主要从事园区项目的综合协调和手续办理，新引进项目的跟踪、调度、推进等工作。</w:t>
            </w:r>
          </w:p>
        </w:tc>
        <w:tc>
          <w:tcPr>
            <w:tcW w:w="81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2</w:t>
            </w:r>
          </w:p>
        </w:tc>
        <w:tc>
          <w:tcPr>
            <w:tcW w:w="1020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本科及以上学历</w:t>
            </w:r>
          </w:p>
        </w:tc>
        <w:tc>
          <w:tcPr>
            <w:tcW w:w="517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以大学本科学历报考的：工商管理、市场营销、会计学、财务管理、国际商务、人力资源管理、审计学、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计算机科学与技术、电子与计算机工程</w:t>
            </w:r>
            <w:r>
              <w:rPr>
                <w:rFonts w:ascii="Times New Roman" w:hAnsi="Times New Roman" w:eastAsia="仿宋_GB2312" w:cs="Times New Roman"/>
                <w:sz w:val="24"/>
              </w:rPr>
              <w:t>；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以研究生学历报考的：会计学、企业管理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、工商管理、计算机应用技术</w:t>
            </w:r>
          </w:p>
        </w:tc>
        <w:tc>
          <w:tcPr>
            <w:tcW w:w="3406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1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.</w:t>
            </w:r>
            <w:r>
              <w:rPr>
                <w:rFonts w:ascii="Times New Roman" w:hAnsi="Times New Roman" w:eastAsia="仿宋_GB2312" w:cs="Times New Roman"/>
                <w:sz w:val="24"/>
              </w:rPr>
              <w:t>年龄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45</w:t>
            </w:r>
            <w:r>
              <w:rPr>
                <w:rFonts w:ascii="Times New Roman" w:hAnsi="Times New Roman" w:eastAsia="仿宋_GB2312" w:cs="Times New Roman"/>
                <w:sz w:val="24"/>
              </w:rPr>
              <w:t>周岁以内；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2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.</w:t>
            </w:r>
            <w:r>
              <w:rPr>
                <w:rFonts w:ascii="Times New Roman" w:hAnsi="Times New Roman" w:eastAsia="仿宋_GB2312" w:cs="Times New Roman"/>
                <w:sz w:val="24"/>
              </w:rPr>
              <w:t>具有1年以上相关工作经验；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3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.</w:t>
            </w:r>
            <w:r>
              <w:rPr>
                <w:rFonts w:ascii="Times New Roman" w:hAnsi="Times New Roman" w:eastAsia="仿宋_GB2312" w:cs="Times New Roman"/>
                <w:sz w:val="24"/>
              </w:rPr>
              <w:t>熟悉项目规划、审批、服务流程，具备新引进项目的跟踪、调度、推进能力。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8" w:hRule="atLeast"/>
          <w:jc w:val="center"/>
        </w:trPr>
        <w:tc>
          <w:tcPr>
            <w:tcW w:w="663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</w:p>
        </w:tc>
        <w:tc>
          <w:tcPr>
            <w:tcW w:w="1215" w:type="dxa"/>
            <w:vMerge w:val="continue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</w:p>
        </w:tc>
        <w:tc>
          <w:tcPr>
            <w:tcW w:w="118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综合事务岗位专员</w:t>
            </w:r>
          </w:p>
        </w:tc>
        <w:tc>
          <w:tcPr>
            <w:tcW w:w="154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主要从事本部门综合性文字起草、信息调研、会务筹备、常规性事务等工作</w:t>
            </w:r>
          </w:p>
        </w:tc>
        <w:tc>
          <w:tcPr>
            <w:tcW w:w="81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1</w:t>
            </w:r>
          </w:p>
        </w:tc>
        <w:tc>
          <w:tcPr>
            <w:tcW w:w="1020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全日制本科及以上学历</w:t>
            </w:r>
          </w:p>
        </w:tc>
        <w:tc>
          <w:tcPr>
            <w:tcW w:w="517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不限</w:t>
            </w:r>
          </w:p>
        </w:tc>
        <w:tc>
          <w:tcPr>
            <w:tcW w:w="3406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1.</w:t>
            </w:r>
            <w:r>
              <w:rPr>
                <w:rFonts w:ascii="Times New Roman" w:hAnsi="Times New Roman" w:eastAsia="仿宋_GB2312" w:cs="Times New Roman"/>
                <w:sz w:val="24"/>
              </w:rPr>
              <w:t>年龄30周岁以内；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2.</w:t>
            </w:r>
            <w:r>
              <w:rPr>
                <w:rFonts w:ascii="Times New Roman" w:hAnsi="Times New Roman" w:eastAsia="仿宋_GB2312" w:cs="Times New Roman"/>
                <w:sz w:val="24"/>
              </w:rPr>
              <w:t>具有1年以上相关工作经验，熟练操作word、excel、ppt等相关办公软件；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3.</w:t>
            </w:r>
            <w:r>
              <w:rPr>
                <w:rFonts w:ascii="Times New Roman" w:hAnsi="Times New Roman" w:eastAsia="仿宋_GB2312" w:cs="Times New Roman"/>
                <w:sz w:val="24"/>
              </w:rPr>
              <w:t>具有良好的文字工作基础、组织协调能力和语言表达能力。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33" w:hRule="atLeast"/>
          <w:jc w:val="center"/>
        </w:trPr>
        <w:tc>
          <w:tcPr>
            <w:tcW w:w="663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5</w:t>
            </w:r>
          </w:p>
        </w:tc>
        <w:tc>
          <w:tcPr>
            <w:tcW w:w="1215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党政</w:t>
            </w:r>
          </w:p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办公室</w:t>
            </w:r>
          </w:p>
        </w:tc>
        <w:tc>
          <w:tcPr>
            <w:tcW w:w="118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宣传策划岗位专员</w:t>
            </w:r>
          </w:p>
        </w:tc>
        <w:tc>
          <w:tcPr>
            <w:tcW w:w="154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主要从事机要保密、网络安全保障，网络舆情处置、精神文明建设、新闻宣传等工作</w:t>
            </w:r>
          </w:p>
        </w:tc>
        <w:tc>
          <w:tcPr>
            <w:tcW w:w="81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1</w:t>
            </w:r>
          </w:p>
        </w:tc>
        <w:tc>
          <w:tcPr>
            <w:tcW w:w="1020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全日制本科及以上学历</w:t>
            </w:r>
          </w:p>
        </w:tc>
        <w:tc>
          <w:tcPr>
            <w:tcW w:w="517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以大学本科学历报考的：计算机科学与技术、软件工程、网络工程、信息安全、网络空间安全、电子信息工程、电子科学与技术、通信工程、电子信息科学与技术；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以研究生学历报考的：计算机软件与理论、计算机应用技术、电子信息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</w:p>
        </w:tc>
        <w:tc>
          <w:tcPr>
            <w:tcW w:w="3406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1.</w:t>
            </w:r>
            <w:r>
              <w:rPr>
                <w:rFonts w:ascii="Times New Roman" w:hAnsi="Times New Roman" w:eastAsia="仿宋_GB2312" w:cs="Times New Roman"/>
                <w:sz w:val="24"/>
              </w:rPr>
              <w:t>年龄30周岁以内；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2.</w:t>
            </w:r>
            <w:r>
              <w:rPr>
                <w:rFonts w:ascii="Times New Roman" w:hAnsi="Times New Roman" w:eastAsia="仿宋_GB2312" w:cs="Times New Roman"/>
                <w:sz w:val="24"/>
              </w:rPr>
              <w:t>具有1年以上相关工作经验，</w:t>
            </w:r>
            <w:r>
              <w:rPr>
                <w:rFonts w:ascii="Times New Roman" w:eastAsia="仿宋_GB2312" w:cs="Times New Roman"/>
                <w:sz w:val="24"/>
              </w:rPr>
              <w:t>具有较高的政治站位，善于处置舆情事件，具有抓意识形态工作的能力；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3.</w:t>
            </w:r>
            <w:r>
              <w:rPr>
                <w:rFonts w:ascii="Times New Roman" w:hAnsi="Times New Roman" w:eastAsia="仿宋_GB2312" w:cs="Times New Roman"/>
                <w:sz w:val="24"/>
              </w:rPr>
              <w:t>具备较强的组织协调能力、沟通联络能力、应急处置能力、团队合作精神和执行能力；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3" w:hRule="atLeast"/>
          <w:jc w:val="center"/>
        </w:trPr>
        <w:tc>
          <w:tcPr>
            <w:tcW w:w="663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</w:p>
        </w:tc>
        <w:tc>
          <w:tcPr>
            <w:tcW w:w="1215" w:type="dxa"/>
            <w:vMerge w:val="continue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</w:p>
        </w:tc>
        <w:tc>
          <w:tcPr>
            <w:tcW w:w="118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行政文秘岗位专员</w:t>
            </w:r>
          </w:p>
        </w:tc>
        <w:tc>
          <w:tcPr>
            <w:tcW w:w="154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主要从事党工委、管委综合性文字材料起草、行政接待、常规性事务等工作</w:t>
            </w:r>
          </w:p>
        </w:tc>
        <w:tc>
          <w:tcPr>
            <w:tcW w:w="81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1</w:t>
            </w:r>
          </w:p>
        </w:tc>
        <w:tc>
          <w:tcPr>
            <w:tcW w:w="1020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全日制本科及以上学历</w:t>
            </w:r>
          </w:p>
        </w:tc>
        <w:tc>
          <w:tcPr>
            <w:tcW w:w="517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以大学本科学历报考的：汉语言文学、汉语言、应用语言学、中国语言与文化、秘书学；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以研究生学历报考的：语言学及应用语言学、汉语言文字学</w:t>
            </w:r>
          </w:p>
        </w:tc>
        <w:tc>
          <w:tcPr>
            <w:tcW w:w="3406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1.</w:t>
            </w:r>
            <w:r>
              <w:rPr>
                <w:rFonts w:ascii="Times New Roman" w:hAnsi="Times New Roman" w:eastAsia="仿宋_GB2312" w:cs="Times New Roman"/>
                <w:sz w:val="24"/>
              </w:rPr>
              <w:t>年龄30周岁以内；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2.</w:t>
            </w:r>
            <w:r>
              <w:rPr>
                <w:rFonts w:ascii="Times New Roman" w:hAnsi="Times New Roman" w:eastAsia="仿宋_GB2312" w:cs="Times New Roman"/>
                <w:sz w:val="24"/>
              </w:rPr>
              <w:t>具有1年以上相关工作经验，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具备起草各类公文的基本能力，熟练操作word、excel、ppt等相关办公软件；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3.</w:t>
            </w:r>
            <w:r>
              <w:rPr>
                <w:rFonts w:ascii="Times New Roman" w:hAnsi="Times New Roman" w:eastAsia="仿宋_GB2312" w:cs="Times New Roman"/>
                <w:sz w:val="24"/>
              </w:rPr>
              <w:t>具有较强的组织协调能力和语言表达能力，</w:t>
            </w:r>
            <w:r>
              <w:rPr>
                <w:rFonts w:ascii="Times New Roman" w:eastAsia="仿宋_GB2312" w:cs="Times New Roman"/>
                <w:sz w:val="24"/>
              </w:rPr>
              <w:t>在公务接待、会务安排、宣传策划等方面具有一定工作经验。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5" w:hRule="atLeast"/>
          <w:jc w:val="center"/>
        </w:trPr>
        <w:tc>
          <w:tcPr>
            <w:tcW w:w="663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6</w:t>
            </w:r>
          </w:p>
        </w:tc>
        <w:tc>
          <w:tcPr>
            <w:tcW w:w="1215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党群</w:t>
            </w:r>
          </w:p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工作部</w:t>
            </w:r>
          </w:p>
        </w:tc>
        <w:tc>
          <w:tcPr>
            <w:tcW w:w="118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党群管理岗位专员</w:t>
            </w:r>
          </w:p>
        </w:tc>
        <w:tc>
          <w:tcPr>
            <w:tcW w:w="154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主要从事机关、国企、“两新”组织党建，负责党费收缴、基层党组织建设、党员组织关系管理、发展党员、党费收缴等工作</w:t>
            </w:r>
          </w:p>
        </w:tc>
        <w:tc>
          <w:tcPr>
            <w:tcW w:w="81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1</w:t>
            </w:r>
          </w:p>
        </w:tc>
        <w:tc>
          <w:tcPr>
            <w:tcW w:w="1020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全日制本科及以上学历</w:t>
            </w:r>
          </w:p>
        </w:tc>
        <w:tc>
          <w:tcPr>
            <w:tcW w:w="517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不限</w:t>
            </w:r>
          </w:p>
        </w:tc>
        <w:tc>
          <w:tcPr>
            <w:tcW w:w="3406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1.</w:t>
            </w:r>
            <w:r>
              <w:rPr>
                <w:rFonts w:ascii="Times New Roman" w:hAnsi="Times New Roman" w:eastAsia="仿宋_GB2312" w:cs="Times New Roman"/>
                <w:sz w:val="24"/>
              </w:rPr>
              <w:t>年龄30周岁以内；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2.</w:t>
            </w:r>
            <w:r>
              <w:rPr>
                <w:rFonts w:ascii="Times New Roman" w:hAnsi="Times New Roman" w:eastAsia="仿宋_GB2312" w:cs="Times New Roman"/>
                <w:sz w:val="24"/>
              </w:rPr>
              <w:t>具有1年以上机关、企事业单位党建工作经验，熟悉党建、人才、群团建设等方面工作；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3.</w:t>
            </w:r>
            <w:r>
              <w:rPr>
                <w:rFonts w:ascii="Times New Roman" w:hAnsi="Times New Roman" w:eastAsia="仿宋_GB2312" w:cs="Times New Roman"/>
                <w:sz w:val="24"/>
              </w:rPr>
              <w:t>具有较强的文字功底、组织能力和沟通协调能力，能适应经常性加班。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2" w:hRule="atLeast"/>
          <w:jc w:val="center"/>
        </w:trPr>
        <w:tc>
          <w:tcPr>
            <w:tcW w:w="663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</w:p>
        </w:tc>
        <w:tc>
          <w:tcPr>
            <w:tcW w:w="1215" w:type="dxa"/>
            <w:vMerge w:val="continue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</w:p>
        </w:tc>
        <w:tc>
          <w:tcPr>
            <w:tcW w:w="118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综合事务岗位专员</w:t>
            </w:r>
          </w:p>
        </w:tc>
        <w:tc>
          <w:tcPr>
            <w:tcW w:w="154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主要从事本部门综合性文字起草、会务筹备、常规性事务，配合开展党建、群团、工会等工作</w:t>
            </w:r>
          </w:p>
        </w:tc>
        <w:tc>
          <w:tcPr>
            <w:tcW w:w="810" w:type="dxa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1</w:t>
            </w:r>
          </w:p>
        </w:tc>
        <w:tc>
          <w:tcPr>
            <w:tcW w:w="1020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全日制本科及以上学历</w:t>
            </w:r>
          </w:p>
        </w:tc>
        <w:tc>
          <w:tcPr>
            <w:tcW w:w="5175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以大学本科学历报考的：汉语言文学、汉语言、应用语言学、中国语言与文化、秘书学；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以研究生学历报考的：语言学及应用语言学、汉语言文字学</w:t>
            </w:r>
          </w:p>
        </w:tc>
        <w:tc>
          <w:tcPr>
            <w:tcW w:w="3406" w:type="dxa"/>
            <w:vAlign w:val="center"/>
          </w:tcPr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1.</w:t>
            </w:r>
            <w:r>
              <w:rPr>
                <w:rFonts w:ascii="Times New Roman" w:hAnsi="Times New Roman" w:eastAsia="仿宋_GB2312" w:cs="Times New Roman"/>
                <w:sz w:val="24"/>
              </w:rPr>
              <w:t>年龄30周岁以内；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2.</w:t>
            </w:r>
            <w:r>
              <w:rPr>
                <w:rFonts w:ascii="Times New Roman" w:hAnsi="Times New Roman" w:eastAsia="仿宋_GB2312" w:cs="Times New Roman"/>
                <w:sz w:val="24"/>
              </w:rPr>
              <w:t>具有1年以上相关工作经验，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具备起草各类公文的基本能力，熟练操作word、excel、ppt等相关办公软件；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3.</w:t>
            </w:r>
            <w:r>
              <w:rPr>
                <w:rFonts w:ascii="Times New Roman" w:hAnsi="Times New Roman" w:eastAsia="仿宋_GB2312" w:cs="Times New Roman"/>
                <w:sz w:val="24"/>
              </w:rPr>
              <w:t>具有较强的组织协调能力和语言表达能力，</w:t>
            </w:r>
            <w:r>
              <w:rPr>
                <w:rFonts w:ascii="Times New Roman" w:eastAsia="仿宋_GB2312" w:cs="Times New Roman"/>
                <w:sz w:val="24"/>
              </w:rPr>
              <w:t>在公务接待、会务安排、宣传策划等方面具有一定工作经验。</w:t>
            </w:r>
          </w:p>
          <w:p>
            <w:pPr>
              <w:rPr>
                <w:rFonts w:ascii="Times New Roman" w:hAnsi="Times New Roman" w:eastAsia="仿宋_GB2312" w:cs="Times New Roman"/>
                <w:sz w:val="24"/>
              </w:rPr>
            </w:pPr>
          </w:p>
        </w:tc>
      </w:tr>
    </w:tbl>
    <w:p/>
    <w:sectPr>
      <w:pgSz w:w="16838" w:h="11906" w:orient="landscape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8FF2A23"/>
    <w:rsid w:val="740B0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2021-04-29T09:16:00Z</dcterms:created>
  <dc:creator>Administrator</dc:creator>
  <cp:lastModifiedBy>Administrator</cp:lastModifiedBy>
  <dcterms:modified xsi:type="dcterms:W3CDTF">2021-04-30T00:05:11Z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2E3C143C15584D3EA2CB449223AE3DDF</vt:lpwstr>
  </property>
</Properties>
</file>