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Style w:val="5"/>
          <w:rFonts w:hint="default" w:ascii="Times New Roman" w:hAnsi="Times New Roman" w:eastAsia="方正小标宋简体" w:cs="Times New Roman"/>
          <w:b w:val="0"/>
          <w:bCs/>
          <w:i w:val="0"/>
          <w:iCs w:val="0"/>
          <w:caps w:val="0"/>
          <w:color w:val="000000"/>
          <w:spacing w:val="0"/>
          <w:sz w:val="44"/>
          <w:szCs w:val="44"/>
        </w:rPr>
        <w:t>威海市文登区人民政府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Style w:val="5"/>
          <w:rFonts w:hint="default" w:ascii="Times New Roman" w:hAnsi="Times New Roman" w:eastAsia="方正小标宋简体" w:cs="Times New Roman"/>
          <w:b w:val="0"/>
          <w:bCs/>
          <w:i w:val="0"/>
          <w:iCs w:val="0"/>
          <w:caps w:val="0"/>
          <w:color w:val="000000"/>
          <w:spacing w:val="0"/>
          <w:sz w:val="44"/>
          <w:szCs w:val="44"/>
        </w:rPr>
        <w:t>关于同意威海海上光伏发电有限公司海域使用权申请的批复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威文政字〔2023〕13号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区行政审批服务局：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你局《关于威海海上光伏发电有限公司海域使用权申请的请示》（威文审服〔2023〕10号）收悉。根据《中华人民共和国海域使用管理法》《山东省海域使用管理条例》等有关法律、法规的规定，现批复如下：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同意威海海上光伏发电有限公司提交的HG32场址海上光伏实证项目海域使用权申请，项目位于五垒岛湾南部海域，用海面积0.6631公顷，用海方式为透水构筑物，用海时间2年。请你局按照有关规定，依法办理海域使用权相关手续审核工作，引导、督促用海人依法用海，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严格履行法定义务，接受海洋主管部门监督检查。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特此批复。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威海市文登区人民政府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2023年4月6日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悠黑体">
    <w:panose1 w:val="02010600010101010101"/>
    <w:charset w:val="86"/>
    <w:family w:val="auto"/>
    <w:pitch w:val="default"/>
    <w:sig w:usb0="A00002BF" w:usb1="38CF7CFB" w:usb2="00000016" w:usb3="00000000" w:csb0="00040001" w:csb1="00000000"/>
  </w:font>
  <w:font w:name="汉仪力量黑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RhMGEwZjY4MjZjN2NhODcyOGZiY2IwODVlZjc4NzcifQ=="/>
  </w:docVars>
  <w:rsids>
    <w:rsidRoot w:val="00000000"/>
    <w:rsid w:val="0FF42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304</Words>
  <Characters>323</Characters>
  <Lines>0</Lines>
  <Paragraphs>0</Paragraphs>
  <TotalTime>6</TotalTime>
  <ScaleCrop>false</ScaleCrop>
  <LinksUpToDate>false</LinksUpToDate>
  <CharactersWithSpaces>323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2023-04-20T03:15:37Z</dcterms:created>
  <dc:creator>admin</dc:creator>
  <cp:lastModifiedBy>小菲宝</cp:lastModifiedBy>
  <dcterms:modified xsi:type="dcterms:W3CDTF">2023-04-20T03:21:59Z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7EA1D59E037449AA85892B0FF4F7EA09_12</vt:lpwstr>
  </property>
</Properties>
</file>