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FE986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outlineLvl w:val="9"/>
        <w:rPr>
          <w:rFonts w:hint="default" w:ascii="Times New Roman" w:hAnsi="Times New Roman" w:eastAsia="方正小标宋简体" w:cs="Times New Roman"/>
          <w:b w:val="0"/>
          <w:bCs/>
          <w:i w:val="0"/>
          <w:caps w:val="0"/>
          <w:snapToGrid/>
          <w:color w:val="333333"/>
          <w:spacing w:val="0"/>
          <w:sz w:val="44"/>
          <w:szCs w:val="44"/>
          <w:shd w:val="clear" w:fill="FFFFFF"/>
          <w:lang w:eastAsia="zh-CN"/>
        </w:rPr>
      </w:pPr>
    </w:p>
    <w:p w14:paraId="696BEF9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outlineLvl w:val="9"/>
        <w:rPr>
          <w:rFonts w:hint="default" w:ascii="Times New Roman" w:hAnsi="Times New Roman" w:eastAsia="方正小标宋简体" w:cs="Times New Roman"/>
          <w:b w:val="0"/>
          <w:bCs/>
          <w:i w:val="0"/>
          <w:caps w:val="0"/>
          <w:snapToGrid/>
          <w:color w:val="333333"/>
          <w:spacing w:val="0"/>
          <w:sz w:val="44"/>
          <w:szCs w:val="44"/>
          <w:shd w:val="clear" w:fill="FFFFFF"/>
          <w:lang w:eastAsia="zh-CN"/>
        </w:rPr>
      </w:pPr>
      <w:bookmarkStart w:id="0" w:name="_GoBack"/>
      <w:r>
        <w:rPr>
          <w:rFonts w:hint="default" w:ascii="Times New Roman" w:hAnsi="Times New Roman" w:eastAsia="方正小标宋简体" w:cs="Times New Roman"/>
          <w:b w:val="0"/>
          <w:bCs/>
          <w:i w:val="0"/>
          <w:caps w:val="0"/>
          <w:snapToGrid/>
          <w:color w:val="333333"/>
          <w:spacing w:val="0"/>
          <w:sz w:val="44"/>
          <w:szCs w:val="44"/>
          <w:shd w:val="clear" w:fill="FFFFFF"/>
          <w:lang w:eastAsia="zh-CN"/>
        </w:rPr>
        <w:t>威海市文登区侯家镇人民政府</w:t>
      </w:r>
    </w:p>
    <w:p w14:paraId="211AE96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outlineLvl w:val="9"/>
        <w:rPr>
          <w:rFonts w:hint="default" w:ascii="Times New Roman" w:hAnsi="Times New Roman" w:eastAsia="方正小标宋简体" w:cs="Times New Roman"/>
          <w:b w:val="0"/>
          <w:bCs/>
          <w:i w:val="0"/>
          <w:caps w:val="0"/>
          <w:snapToGrid/>
          <w:color w:val="333333"/>
          <w:spacing w:val="0"/>
          <w:sz w:val="44"/>
          <w:szCs w:val="44"/>
          <w:shd w:val="clear" w:fill="FFFFFF"/>
          <w:lang w:eastAsia="zh-CN"/>
        </w:rPr>
      </w:pPr>
      <w:r>
        <w:rPr>
          <w:rFonts w:hint="default" w:ascii="Times New Roman" w:hAnsi="Times New Roman" w:eastAsia="方正小标宋简体" w:cs="Times New Roman"/>
          <w:b w:val="0"/>
          <w:bCs/>
          <w:i w:val="0"/>
          <w:caps w:val="0"/>
          <w:snapToGrid/>
          <w:color w:val="333333"/>
          <w:spacing w:val="0"/>
          <w:sz w:val="44"/>
          <w:szCs w:val="44"/>
          <w:shd w:val="clear" w:fill="FFFFFF"/>
          <w:lang w:eastAsia="zh-CN"/>
        </w:rPr>
        <w:t>2020年政府信息公开工作年度报告</w:t>
      </w:r>
      <w:bookmarkEnd w:id="0"/>
    </w:p>
    <w:p w14:paraId="3B3C031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outlineLvl w:val="9"/>
        <w:rPr>
          <w:rFonts w:hint="default" w:ascii="Times New Roman" w:hAnsi="Times New Roman" w:eastAsia="方正小标宋简体" w:cs="Times New Roman"/>
          <w:b w:val="0"/>
          <w:bCs/>
          <w:i w:val="0"/>
          <w:caps w:val="0"/>
          <w:snapToGrid/>
          <w:color w:val="333333"/>
          <w:spacing w:val="0"/>
          <w:sz w:val="44"/>
          <w:szCs w:val="44"/>
          <w:shd w:val="clear" w:fill="FFFFFF"/>
          <w:lang w:eastAsia="zh-CN"/>
        </w:rPr>
      </w:pPr>
    </w:p>
    <w:p w14:paraId="6D380F9F">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eastAsia="仿宋_GB2312" w:cs="Times New Roman"/>
          <w:snapToGrid/>
          <w:color w:val="000000"/>
          <w:sz w:val="32"/>
          <w:szCs w:val="32"/>
        </w:rPr>
      </w:pPr>
      <w:r>
        <w:rPr>
          <w:rFonts w:hint="default" w:ascii="Times New Roman" w:hAnsi="Times New Roman" w:eastAsia="仿宋_GB2312" w:cs="Times New Roman"/>
          <w:snapToGrid/>
          <w:color w:val="000000"/>
          <w:sz w:val="32"/>
          <w:szCs w:val="32"/>
        </w:rPr>
        <w:t>根据《中华人民共和国政府信息公开条例》（以下简称《条例》）的规定要求，现公布威海市文登区侯家镇人民政府2020年度政府信息公开工作报告。</w:t>
      </w:r>
    </w:p>
    <w:p w14:paraId="4C3D44E0">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eastAsia="仿宋_GB2312" w:cs="Times New Roman"/>
          <w:snapToGrid/>
          <w:color w:val="000000"/>
          <w:sz w:val="32"/>
          <w:szCs w:val="32"/>
        </w:rPr>
      </w:pPr>
      <w:r>
        <w:rPr>
          <w:rFonts w:hint="default" w:ascii="Times New Roman" w:hAnsi="Times New Roman" w:eastAsia="仿宋_GB2312" w:cs="Times New Roman"/>
          <w:snapToGrid/>
          <w:color w:val="000000"/>
          <w:sz w:val="32"/>
          <w:szCs w:val="32"/>
        </w:rPr>
        <w:t>本报告中所列数据的统计时限自2020年1月1日起至2020年12月31日止。本报告的电子版可在威海市文登区人民政府门户网站（</w:t>
      </w:r>
      <w:r>
        <w:rPr>
          <w:rFonts w:hint="default" w:ascii="Times New Roman" w:hAnsi="Times New Roman" w:eastAsia="仿宋_GB2312" w:cs="Times New Roman"/>
          <w:snapToGrid/>
          <w:color w:val="000000"/>
          <w:sz w:val="32"/>
          <w:szCs w:val="32"/>
        </w:rPr>
        <w:fldChar w:fldCharType="begin"/>
      </w:r>
      <w:r>
        <w:rPr>
          <w:rFonts w:hint="default" w:ascii="Times New Roman" w:hAnsi="Times New Roman" w:eastAsia="仿宋_GB2312" w:cs="Times New Roman"/>
          <w:snapToGrid/>
          <w:color w:val="000000"/>
          <w:sz w:val="32"/>
          <w:szCs w:val="32"/>
        </w:rPr>
        <w:instrText xml:space="preserve"> HYPERLINK "http://www.wendeng.gov.cn" </w:instrText>
      </w:r>
      <w:r>
        <w:rPr>
          <w:rFonts w:hint="default" w:ascii="Times New Roman" w:hAnsi="Times New Roman" w:eastAsia="仿宋_GB2312" w:cs="Times New Roman"/>
          <w:snapToGrid/>
          <w:color w:val="000000"/>
          <w:sz w:val="32"/>
          <w:szCs w:val="32"/>
        </w:rPr>
        <w:fldChar w:fldCharType="separate"/>
      </w:r>
      <w:r>
        <w:rPr>
          <w:rFonts w:hint="default" w:ascii="Times New Roman" w:hAnsi="Times New Roman" w:eastAsia="仿宋_GB2312" w:cs="Times New Roman"/>
          <w:snapToGrid/>
          <w:color w:val="000000"/>
          <w:sz w:val="32"/>
          <w:szCs w:val="32"/>
        </w:rPr>
        <w:t>http://www.wendeng.gov.cn</w:t>
      </w:r>
      <w:r>
        <w:rPr>
          <w:rFonts w:hint="default" w:ascii="Times New Roman" w:hAnsi="Times New Roman" w:eastAsia="仿宋_GB2312" w:cs="Times New Roman"/>
          <w:snapToGrid/>
          <w:color w:val="000000"/>
          <w:sz w:val="32"/>
          <w:szCs w:val="32"/>
        </w:rPr>
        <w:fldChar w:fldCharType="end"/>
      </w:r>
      <w:r>
        <w:rPr>
          <w:rFonts w:hint="default" w:ascii="Times New Roman" w:hAnsi="Times New Roman" w:eastAsia="仿宋_GB2312" w:cs="Times New Roman"/>
          <w:snapToGrid/>
          <w:color w:val="000000"/>
          <w:sz w:val="32"/>
          <w:szCs w:val="32"/>
        </w:rPr>
        <w:t>）信息公开专栏查阅。如对本报告有疑问，请与威海市文登区侯家镇人民政府党政办联系（地址：威海市文登区侯家镇爱民路2号；邮编：264400；电话：0631-8727088）。</w:t>
      </w:r>
    </w:p>
    <w:p w14:paraId="6BA38B0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snapToGrid/>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snapToGrid/>
          <w:color w:val="333333"/>
          <w:spacing w:val="0"/>
          <w:kern w:val="0"/>
          <w:sz w:val="32"/>
          <w:szCs w:val="32"/>
          <w:shd w:val="clear" w:fill="FFFFFF"/>
          <w:lang w:val="en-US" w:eastAsia="zh-CN" w:bidi="ar"/>
        </w:rPr>
        <w:t>一、总体情况</w:t>
      </w:r>
    </w:p>
    <w:p w14:paraId="24EFAD6C">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pPr>
      <w:r>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t>2020年，威海市文登区侯家镇人民政府以党的十九届五中全会精神和习近平新时代中国特色社会主义思想为指导，认真贯彻落实国家、省、市的部署要求，严格按照《条例》的规定，推动</w:t>
      </w:r>
      <w:r>
        <w:rPr>
          <w:rFonts w:hint="eastAsia" w:ascii="Times New Roman" w:hAnsi="Times New Roman" w:eastAsia="仿宋_GB2312" w:cs="Times New Roman"/>
          <w:snapToGrid/>
          <w:color w:val="000000" w:themeColor="text1"/>
          <w:sz w:val="32"/>
          <w:szCs w:val="32"/>
          <w:u w:val="none"/>
          <w:lang w:val="en-US" w:eastAsia="zh-CN"/>
          <w14:textFill>
            <w14:solidFill>
              <w14:schemeClr w14:val="tx1"/>
            </w14:solidFill>
          </w14:textFill>
        </w:rPr>
        <w:t>政府</w:t>
      </w:r>
      <w:r>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t>信息公开、透明、规范化取得重大进展。并结合侯家镇人民政府工作实际，依托互联网、新闻媒体和微信公众平台等信息公开渠道，逐步完善政府信息公开服务平台，不断提高信息公开工作水平，使信息公开工作积极、稳妥、有序推进。</w:t>
      </w:r>
    </w:p>
    <w:p w14:paraId="167273A0">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pPr>
      <w:r>
        <w:rPr>
          <w:rFonts w:hint="default" w:ascii="Times New Roman" w:hAnsi="Times New Roman" w:eastAsia="楷体_GB2312" w:cs="Times New Roman"/>
          <w:b w:val="0"/>
          <w:bCs/>
          <w:snapToGrid/>
          <w:color w:val="auto"/>
          <w:kern w:val="2"/>
          <w:sz w:val="32"/>
          <w:szCs w:val="32"/>
          <w:lang w:val="en-US" w:eastAsia="zh-CN" w:bidi="ar-SA"/>
        </w:rPr>
        <w:t>（一）政府信息主动公开情况</w:t>
      </w:r>
    </w:p>
    <w:p w14:paraId="7A224E1F">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position w:val="-86"/>
          <w:sz w:val="32"/>
          <w:szCs w:val="32"/>
        </w:rPr>
      </w:pPr>
      <w:r>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t>2020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2020年度通过各类媒体渠道公开政府信息379条，其中通过</w:t>
      </w:r>
      <w:r>
        <w:rPr>
          <w:rFonts w:hint="eastAsia" w:ascii="Times New Roman" w:hAnsi="Times New Roman" w:eastAsia="仿宋_GB2312" w:cs="Times New Roman"/>
          <w:snapToGrid/>
          <w:color w:val="000000" w:themeColor="text1"/>
          <w:sz w:val="32"/>
          <w:szCs w:val="32"/>
          <w:u w:val="none"/>
          <w:lang w:eastAsia="zh-CN"/>
          <w14:textFill>
            <w14:solidFill>
              <w14:schemeClr w14:val="tx1"/>
            </w14:solidFill>
          </w14:textFill>
        </w:rPr>
        <w:t>“</w:t>
      </w:r>
      <w:r>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t>花饽饽小镇”微信公众号发布消息228条，在文登大众、各级电视台、文登发布等新媒体发表报道39篇，通过威海市文登区人民政府网站发布动态</w:t>
      </w:r>
      <w:r>
        <w:rPr>
          <w:rFonts w:hint="eastAsia" w:ascii="Times New Roman" w:hAnsi="Times New Roman" w:eastAsia="仿宋_GB2312" w:cs="Times New Roman"/>
          <w:snapToGrid/>
          <w:color w:val="000000" w:themeColor="text1"/>
          <w:sz w:val="32"/>
          <w:szCs w:val="32"/>
          <w:u w:val="none"/>
          <w:lang w:val="en-US" w:eastAsia="zh-CN"/>
          <w14:textFill>
            <w14:solidFill>
              <w14:schemeClr w14:val="tx1"/>
            </w14:solidFill>
          </w14:textFill>
        </w:rPr>
        <w:t>政府</w:t>
      </w:r>
      <w:r>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t>信息112篇。</w:t>
      </w:r>
    </w:p>
    <w:p w14:paraId="2B60CADC">
      <w:pPr>
        <w:spacing w:line="4334" w:lineRule="exact"/>
        <w:ind w:firstLine="797"/>
        <w:rPr>
          <w:rFonts w:hint="eastAsia" w:eastAsia="宋体"/>
          <w:position w:val="-86"/>
          <w:lang w:eastAsia="zh-CN"/>
        </w:rPr>
      </w:pPr>
      <w:r>
        <w:rPr>
          <w:rFonts w:hint="eastAsia" w:eastAsia="宋体"/>
          <w:position w:val="-86"/>
          <w:lang w:eastAsia="zh-CN"/>
        </w:rPr>
        <w:drawing>
          <wp:inline distT="0" distB="0" distL="114300" distR="114300">
            <wp:extent cx="4882515" cy="2741930"/>
            <wp:effectExtent l="0" t="0" r="9525" b="1270"/>
            <wp:docPr id="5" name="图片 5" descr="1dd8a259f111803b56f90d707452b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dd8a259f111803b56f90d707452b484"/>
                    <pic:cNvPicPr>
                      <a:picLocks noChangeAspect="1"/>
                    </pic:cNvPicPr>
                  </pic:nvPicPr>
                  <pic:blipFill>
                    <a:blip r:embed="rId8"/>
                    <a:stretch>
                      <a:fillRect/>
                    </a:stretch>
                  </pic:blipFill>
                  <pic:spPr>
                    <a:xfrm>
                      <a:off x="0" y="0"/>
                      <a:ext cx="4882515" cy="2741930"/>
                    </a:xfrm>
                    <a:prstGeom prst="rect">
                      <a:avLst/>
                    </a:prstGeom>
                  </pic:spPr>
                </pic:pic>
              </a:graphicData>
            </a:graphic>
          </wp:inline>
        </w:drawing>
      </w:r>
    </w:p>
    <w:p w14:paraId="73C63DA1">
      <w:pPr>
        <w:spacing w:line="4334" w:lineRule="exact"/>
        <w:ind w:firstLine="803"/>
        <w:rPr>
          <w:rFonts w:hint="eastAsia" w:eastAsia="宋体"/>
          <w:lang w:eastAsia="zh-CN"/>
        </w:rPr>
      </w:pPr>
      <w:r>
        <w:rPr>
          <w:rFonts w:hint="eastAsia" w:eastAsia="宋体"/>
          <w:lang w:eastAsia="zh-CN"/>
        </w:rPr>
        <w:drawing>
          <wp:inline distT="0" distB="0" distL="114300" distR="114300">
            <wp:extent cx="4763770" cy="2637790"/>
            <wp:effectExtent l="0" t="0" r="6350" b="13970"/>
            <wp:docPr id="7" name="图片 7" descr="e18554efd503bedaeb86ccc6c619e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e18554efd503bedaeb86ccc6c619e455"/>
                    <pic:cNvPicPr>
                      <a:picLocks noChangeAspect="1"/>
                    </pic:cNvPicPr>
                  </pic:nvPicPr>
                  <pic:blipFill>
                    <a:blip r:embed="rId9"/>
                    <a:stretch>
                      <a:fillRect/>
                    </a:stretch>
                  </pic:blipFill>
                  <pic:spPr>
                    <a:xfrm>
                      <a:off x="0" y="0"/>
                      <a:ext cx="4763770" cy="2637790"/>
                    </a:xfrm>
                    <a:prstGeom prst="rect">
                      <a:avLst/>
                    </a:prstGeom>
                  </pic:spPr>
                </pic:pic>
              </a:graphicData>
            </a:graphic>
          </wp:inline>
        </w:drawing>
      </w:r>
    </w:p>
    <w:p w14:paraId="05B6FA81">
      <w:pPr>
        <w:pStyle w:val="4"/>
        <w:keepNext w:val="0"/>
        <w:keepLines w:val="0"/>
        <w:pageBreakBefore w:val="0"/>
        <w:widowControl/>
        <w:numPr>
          <w:ilvl w:val="0"/>
          <w:numId w:val="1"/>
        </w:numPr>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eastAsia="楷体_GB2312" w:cs="Times New Roman"/>
          <w:b w:val="0"/>
          <w:bCs/>
          <w:snapToGrid/>
          <w:color w:val="auto"/>
          <w:kern w:val="2"/>
          <w:sz w:val="32"/>
          <w:szCs w:val="32"/>
          <w:lang w:val="en-US" w:eastAsia="zh-CN" w:bidi="ar-SA"/>
        </w:rPr>
      </w:pPr>
      <w:r>
        <w:rPr>
          <w:rFonts w:hint="default" w:ascii="Times New Roman" w:hAnsi="Times New Roman" w:eastAsia="楷体_GB2312" w:cs="Times New Roman"/>
          <w:b w:val="0"/>
          <w:bCs/>
          <w:snapToGrid/>
          <w:color w:val="auto"/>
          <w:kern w:val="2"/>
          <w:sz w:val="32"/>
          <w:szCs w:val="32"/>
          <w:lang w:val="en-US" w:eastAsia="zh-CN" w:bidi="ar-SA"/>
        </w:rPr>
        <w:t>政府信息管理情况</w:t>
      </w:r>
    </w:p>
    <w:p w14:paraId="5EA6ADC0">
      <w:pPr>
        <w:pStyle w:val="3"/>
        <w:keepNext w:val="0"/>
        <w:keepLines w:val="0"/>
        <w:pageBreakBefore w:val="0"/>
        <w:wordWrap/>
        <w:overflowPunct/>
        <w:topLinePunct w:val="0"/>
        <w:bidi w:val="0"/>
        <w:spacing w:before="4" w:line="560" w:lineRule="exact"/>
        <w:ind w:left="6" w:right="244" w:firstLine="640" w:firstLineChars="200"/>
        <w:jc w:val="both"/>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pP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1.加强组织领导。成立了政府信息公开工作领导小组，定期召开会议研究部署具体工作。领导小组办公室设在党政办，具体承担我镇政府信息公开、网站建设、维护及网络留言办理等日常工作，根据条例的第五十条第四项规定要求设立相应考评细则，安排专职人员负责政务公开，确保责任到人。</w:t>
      </w:r>
    </w:p>
    <w:p w14:paraId="07B0C6AE">
      <w:pPr>
        <w:pStyle w:val="3"/>
        <w:keepNext w:val="0"/>
        <w:keepLines w:val="0"/>
        <w:pageBreakBefore w:val="0"/>
        <w:wordWrap/>
        <w:overflowPunct/>
        <w:topLinePunct w:val="0"/>
        <w:bidi w:val="0"/>
        <w:spacing w:before="4" w:line="560" w:lineRule="exact"/>
        <w:ind w:left="6" w:right="244" w:firstLine="640" w:firstLineChars="200"/>
        <w:jc w:val="both"/>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pP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2.制度建设情况。完善管理机制。完善依申请公开、限时公开、申请受理、考核监督、保密审查、社会评议、责任追究等工作机制，进一步规范工作流程和工作标准，确保侯家镇信息公开工作安全、有效、有序进行。</w:t>
      </w:r>
    </w:p>
    <w:p w14:paraId="6F46E25B">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leftChars="200" w:right="0" w:rightChars="0"/>
        <w:jc w:val="both"/>
        <w:textAlignment w:val="auto"/>
        <w:rPr>
          <w:rFonts w:hint="default" w:ascii="Times New Roman" w:hAnsi="Times New Roman" w:eastAsia="楷体_GB2312" w:cs="Times New Roman"/>
          <w:b w:val="0"/>
          <w:bCs/>
          <w:snapToGrid/>
          <w:color w:val="auto"/>
          <w:kern w:val="2"/>
          <w:sz w:val="32"/>
          <w:szCs w:val="32"/>
          <w:lang w:val="en-US" w:eastAsia="zh-CN" w:bidi="ar-SA"/>
        </w:rPr>
      </w:pPr>
      <w:r>
        <w:rPr>
          <w:rFonts w:hint="default" w:ascii="Times New Roman" w:hAnsi="Times New Roman" w:eastAsia="楷体_GB2312" w:cs="Times New Roman"/>
          <w:b w:val="0"/>
          <w:bCs/>
          <w:snapToGrid/>
          <w:color w:val="auto"/>
          <w:kern w:val="2"/>
          <w:sz w:val="32"/>
          <w:szCs w:val="32"/>
          <w:lang w:val="en-US" w:eastAsia="zh-CN" w:bidi="ar-SA"/>
        </w:rPr>
        <w:t>（三）平台建设情况</w:t>
      </w:r>
    </w:p>
    <w:p w14:paraId="2F31C655">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pP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1.加强组织领导。成立了政府信息公开工作领导小组，定期召开会议研究部署具体工作。领导小组办公室设在党政办，具体承担我镇政府信息公开、网站建设、维护及网络留言办理等日常工作，根据条例的第五十条第四项规定要求设立相应考评细则，安排专职人员负责政务公开，确保责任到人。</w:t>
      </w:r>
    </w:p>
    <w:p w14:paraId="25031EDB">
      <w:pPr>
        <w:spacing w:line="4572" w:lineRule="exact"/>
      </w:pPr>
      <w:r>
        <w:rPr>
          <w:position w:val="-91"/>
        </w:rPr>
        <w:drawing>
          <wp:inline distT="0" distB="0" distL="0" distR="0">
            <wp:extent cx="5615940" cy="2903220"/>
            <wp:effectExtent l="0" t="0" r="7620" b="762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0"/>
                    <a:stretch>
                      <a:fillRect/>
                    </a:stretch>
                  </pic:blipFill>
                  <pic:spPr>
                    <a:xfrm>
                      <a:off x="0" y="0"/>
                      <a:ext cx="5615940" cy="2903220"/>
                    </a:xfrm>
                    <a:prstGeom prst="rect">
                      <a:avLst/>
                    </a:prstGeom>
                  </pic:spPr>
                </pic:pic>
              </a:graphicData>
            </a:graphic>
          </wp:inline>
        </w:drawing>
      </w:r>
    </w:p>
    <w:p w14:paraId="4772A84E">
      <w:pPr>
        <w:pStyle w:val="3"/>
        <w:keepNext w:val="0"/>
        <w:keepLines w:val="0"/>
        <w:pageBreakBefore w:val="0"/>
        <w:wordWrap/>
        <w:overflowPunct/>
        <w:topLinePunct w:val="0"/>
        <w:bidi w:val="0"/>
        <w:spacing w:before="195" w:line="560" w:lineRule="exact"/>
        <w:ind w:firstLine="640" w:firstLineChars="200"/>
        <w:jc w:val="both"/>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pP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2.2020年，侯家镇人民政府共主动公开信息</w:t>
      </w:r>
      <w:r>
        <w:rPr>
          <w:rFonts w:hint="default" w:ascii="Times New Roman" w:hAnsi="Times New Roman" w:eastAsia="仿宋_GB2312" w:cs="Times New Roman"/>
          <w:snapToGrid/>
          <w:color w:val="000000" w:themeColor="text1"/>
          <w:sz w:val="32"/>
          <w:szCs w:val="32"/>
          <w:u w:val="none"/>
          <w:lang w:eastAsia="zh-CN"/>
          <w14:textFill>
            <w14:solidFill>
              <w14:schemeClr w14:val="tx1"/>
            </w14:solidFill>
          </w14:textFill>
        </w:rPr>
        <w:t>379</w:t>
      </w: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条。从内容分类看，机构职能1条，工作动态44条，政策文件1条，政策解读1条，年度报告1条，政务公开组织推进1条，执行公开1条，结果公开1条。</w:t>
      </w:r>
    </w:p>
    <w:p w14:paraId="106A6E24">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leftChars="200" w:right="0" w:rightChars="0"/>
        <w:jc w:val="both"/>
        <w:textAlignment w:val="auto"/>
        <w:rPr>
          <w:rFonts w:hint="default" w:ascii="Times New Roman" w:hAnsi="Times New Roman" w:eastAsia="楷体_GB2312" w:cs="Times New Roman"/>
          <w:b w:val="0"/>
          <w:bCs/>
          <w:snapToGrid/>
          <w:color w:val="auto"/>
          <w:kern w:val="2"/>
          <w:sz w:val="32"/>
          <w:szCs w:val="32"/>
          <w:lang w:val="en-US" w:eastAsia="zh-CN" w:bidi="ar-SA"/>
        </w:rPr>
      </w:pPr>
      <w:r>
        <w:rPr>
          <w:rFonts w:hint="eastAsia" w:ascii="Times New Roman" w:hAnsi="Times New Roman" w:eastAsia="楷体_GB2312" w:cs="Times New Roman"/>
          <w:b w:val="0"/>
          <w:bCs/>
          <w:snapToGrid/>
          <w:color w:val="auto"/>
          <w:kern w:val="2"/>
          <w:sz w:val="32"/>
          <w:szCs w:val="32"/>
          <w:lang w:val="en-US" w:eastAsia="zh-CN" w:bidi="ar-SA"/>
        </w:rPr>
        <w:t>（四）</w:t>
      </w:r>
      <w:r>
        <w:rPr>
          <w:rFonts w:hint="default" w:ascii="Times New Roman" w:hAnsi="Times New Roman" w:eastAsia="楷体_GB2312" w:cs="Times New Roman"/>
          <w:b w:val="0"/>
          <w:bCs/>
          <w:snapToGrid/>
          <w:color w:val="auto"/>
          <w:kern w:val="2"/>
          <w:sz w:val="32"/>
          <w:szCs w:val="32"/>
          <w:lang w:val="en-US" w:eastAsia="zh-CN" w:bidi="ar-SA"/>
        </w:rPr>
        <w:t>依申请公开情况</w:t>
      </w:r>
    </w:p>
    <w:p w14:paraId="65CE3200">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firstLine="640" w:firstLineChars="200"/>
        <w:jc w:val="both"/>
        <w:textAlignment w:val="auto"/>
        <w:rPr>
          <w:sz w:val="32"/>
          <w:szCs w:val="32"/>
        </w:rPr>
      </w:pP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2020年没有受理依申请公开情况。</w:t>
      </w:r>
    </w:p>
    <w:p w14:paraId="4BF41ABB">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snapToGrid/>
          <w:color w:val="auto"/>
          <w:kern w:val="2"/>
          <w:sz w:val="32"/>
          <w:szCs w:val="32"/>
          <w:lang w:val="en-US" w:eastAsia="zh-CN"/>
        </w:rPr>
      </w:pPr>
      <w:r>
        <w:rPr>
          <w:rFonts w:hint="default" w:ascii="Times New Roman" w:hAnsi="Times New Roman" w:eastAsia="楷体_GB2312" w:cs="Times New Roman"/>
          <w:b w:val="0"/>
          <w:bCs/>
          <w:snapToGrid/>
          <w:color w:val="auto"/>
          <w:kern w:val="2"/>
          <w:sz w:val="32"/>
          <w:szCs w:val="32"/>
          <w:lang w:val="en-US" w:eastAsia="zh-CN"/>
        </w:rPr>
        <w:t>监督保障情况</w:t>
      </w:r>
    </w:p>
    <w:p w14:paraId="61BC3F1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pPr>
      <w:r>
        <w:rPr>
          <w:rFonts w:hint="eastAsia" w:ascii="Times New Roman" w:hAnsi="Times New Roman" w:eastAsia="仿宋_GB2312" w:cs="Times New Roman"/>
          <w:b w:val="0"/>
          <w:bCs/>
          <w:i w:val="0"/>
          <w:caps w:val="0"/>
          <w:snapToGrid/>
          <w:color w:val="000000" w:themeColor="text1"/>
          <w:spacing w:val="0"/>
          <w:kern w:val="0"/>
          <w:sz w:val="32"/>
          <w:szCs w:val="32"/>
          <w:shd w:val="clear" w:fill="FFFFFF"/>
          <w:lang w:val="en-US" w:eastAsia="zh-CN" w:bidi="ar"/>
          <w14:textFill>
            <w14:solidFill>
              <w14:schemeClr w14:val="tx1"/>
            </w14:solidFill>
          </w14:textFill>
        </w:rPr>
        <w:t>围绕政务公开工作重点，做好信息公开指南、主动公开基本目录、政务公开标准目录汇编、信息公开制度等内容的审核更新，做好日常巡查工作，严防安全、泄密、无效链接等问题，做好各相关栏目信息公开发布频率自查，按照工作要求，做好分类对照，做到按时、规范公开。逐条对照政务公开工作要点，确保政务公开工作顺利推进。</w:t>
      </w:r>
    </w:p>
    <w:p w14:paraId="4914A789">
      <w:pPr>
        <w:rPr>
          <w:rFonts w:ascii="黑体" w:hAnsi="黑体" w:eastAsia="黑体" w:cs="黑体"/>
          <w:color w:val="3D3D3D"/>
          <w:spacing w:val="8"/>
          <w:sz w:val="31"/>
          <w:szCs w:val="31"/>
        </w:rPr>
      </w:pPr>
      <w:r>
        <w:rPr>
          <w:rFonts w:ascii="黑体" w:hAnsi="黑体" w:eastAsia="黑体" w:cs="黑体"/>
          <w:color w:val="3D3D3D"/>
          <w:spacing w:val="8"/>
          <w:sz w:val="31"/>
          <w:szCs w:val="31"/>
        </w:rPr>
        <w:br w:type="page"/>
      </w:r>
    </w:p>
    <w:p w14:paraId="49A1963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t>二、主动公开政府信息情况</w:t>
      </w:r>
    </w:p>
    <w:p w14:paraId="42E36A61">
      <w:pPr>
        <w:spacing w:line="29" w:lineRule="auto"/>
        <w:rPr>
          <w:rFonts w:ascii="Arial"/>
          <w:sz w:val="2"/>
        </w:rPr>
      </w:pPr>
    </w:p>
    <w:tbl>
      <w:tblPr>
        <w:tblStyle w:val="7"/>
        <w:tblW w:w="8149" w:type="dxa"/>
        <w:tblInd w:w="3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23"/>
        <w:gridCol w:w="1873"/>
        <w:gridCol w:w="1273"/>
        <w:gridCol w:w="1880"/>
      </w:tblGrid>
      <w:tr w14:paraId="41652C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8149" w:type="dxa"/>
            <w:gridSpan w:val="4"/>
            <w:shd w:val="clear" w:color="auto" w:fill="C6D9F1"/>
            <w:vAlign w:val="top"/>
          </w:tcPr>
          <w:p w14:paraId="19234961">
            <w:pPr>
              <w:pStyle w:val="8"/>
              <w:spacing w:line="280" w:lineRule="auto"/>
            </w:pPr>
          </w:p>
          <w:p w14:paraId="162BFBBD">
            <w:pPr>
              <w:spacing w:before="58" w:line="222" w:lineRule="auto"/>
              <w:ind w:left="3222"/>
              <w:rPr>
                <w:rFonts w:ascii="宋体" w:hAnsi="宋体" w:eastAsia="宋体" w:cs="宋体"/>
                <w:sz w:val="18"/>
                <w:szCs w:val="18"/>
              </w:rPr>
            </w:pPr>
            <w:r>
              <w:rPr>
                <w:rFonts w:ascii="宋体" w:hAnsi="宋体" w:eastAsia="宋体" w:cs="宋体"/>
                <w:spacing w:val="9"/>
                <w:sz w:val="18"/>
                <w:szCs w:val="18"/>
              </w:rPr>
              <w:t>第二十条第（一）项</w:t>
            </w:r>
          </w:p>
        </w:tc>
      </w:tr>
      <w:tr w14:paraId="74D7D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4" w:hRule="atLeast"/>
        </w:trPr>
        <w:tc>
          <w:tcPr>
            <w:tcW w:w="3123" w:type="dxa"/>
            <w:vAlign w:val="top"/>
          </w:tcPr>
          <w:p w14:paraId="3D5F6077">
            <w:pPr>
              <w:pStyle w:val="8"/>
              <w:spacing w:line="274" w:lineRule="auto"/>
            </w:pPr>
          </w:p>
          <w:p w14:paraId="5BB5513D">
            <w:pPr>
              <w:pStyle w:val="8"/>
              <w:spacing w:line="274" w:lineRule="auto"/>
            </w:pPr>
          </w:p>
          <w:p w14:paraId="0C812F0A">
            <w:pPr>
              <w:spacing w:before="59" w:line="230" w:lineRule="auto"/>
              <w:ind w:left="1184"/>
              <w:rPr>
                <w:rFonts w:ascii="宋体" w:hAnsi="宋体" w:eastAsia="宋体" w:cs="宋体"/>
                <w:sz w:val="18"/>
                <w:szCs w:val="18"/>
              </w:rPr>
            </w:pPr>
            <w:r>
              <w:rPr>
                <w:rFonts w:ascii="宋体" w:hAnsi="宋体" w:eastAsia="宋体" w:cs="宋体"/>
                <w:spacing w:val="7"/>
                <w:sz w:val="18"/>
                <w:szCs w:val="18"/>
              </w:rPr>
              <w:t>信息内容</w:t>
            </w:r>
          </w:p>
        </w:tc>
        <w:tc>
          <w:tcPr>
            <w:tcW w:w="1873" w:type="dxa"/>
            <w:vAlign w:val="top"/>
          </w:tcPr>
          <w:p w14:paraId="14888257">
            <w:pPr>
              <w:pStyle w:val="8"/>
              <w:spacing w:line="274" w:lineRule="auto"/>
            </w:pPr>
          </w:p>
          <w:p w14:paraId="1AEA183F">
            <w:pPr>
              <w:spacing w:before="59" w:line="229" w:lineRule="auto"/>
              <w:ind w:left="654"/>
              <w:rPr>
                <w:rFonts w:ascii="宋体" w:hAnsi="宋体" w:eastAsia="宋体" w:cs="宋体"/>
                <w:sz w:val="18"/>
                <w:szCs w:val="18"/>
              </w:rPr>
            </w:pPr>
            <w:r>
              <w:rPr>
                <w:rFonts w:ascii="宋体" w:hAnsi="宋体" w:eastAsia="宋体" w:cs="宋体"/>
                <w:spacing w:val="7"/>
                <w:sz w:val="18"/>
                <w:szCs w:val="18"/>
              </w:rPr>
              <w:t>本年新</w:t>
            </w:r>
          </w:p>
          <w:p w14:paraId="053702C7">
            <w:pPr>
              <w:pStyle w:val="8"/>
              <w:spacing w:line="271" w:lineRule="auto"/>
            </w:pPr>
          </w:p>
          <w:p w14:paraId="272D885C">
            <w:pPr>
              <w:spacing w:before="58" w:line="220" w:lineRule="auto"/>
              <w:ind w:left="558"/>
              <w:rPr>
                <w:rFonts w:ascii="宋体" w:hAnsi="宋体" w:eastAsia="宋体" w:cs="宋体"/>
                <w:sz w:val="18"/>
                <w:szCs w:val="18"/>
              </w:rPr>
            </w:pPr>
            <w:r>
              <w:rPr>
                <w:rFonts w:ascii="宋体" w:hAnsi="宋体" w:eastAsia="宋体" w:cs="宋体"/>
                <w:spacing w:val="7"/>
                <w:sz w:val="18"/>
                <w:szCs w:val="18"/>
              </w:rPr>
              <w:t>制作数量</w:t>
            </w:r>
          </w:p>
        </w:tc>
        <w:tc>
          <w:tcPr>
            <w:tcW w:w="1273" w:type="dxa"/>
            <w:vAlign w:val="top"/>
          </w:tcPr>
          <w:p w14:paraId="4EBFF4A0">
            <w:pPr>
              <w:pStyle w:val="8"/>
              <w:spacing w:line="274" w:lineRule="auto"/>
            </w:pPr>
          </w:p>
          <w:p w14:paraId="196E3614">
            <w:pPr>
              <w:spacing w:before="59" w:line="229" w:lineRule="auto"/>
              <w:ind w:left="355"/>
              <w:rPr>
                <w:rFonts w:ascii="宋体" w:hAnsi="宋体" w:eastAsia="宋体" w:cs="宋体"/>
                <w:sz w:val="18"/>
                <w:szCs w:val="18"/>
              </w:rPr>
            </w:pPr>
            <w:r>
              <w:rPr>
                <w:rFonts w:ascii="宋体" w:hAnsi="宋体" w:eastAsia="宋体" w:cs="宋体"/>
                <w:spacing w:val="7"/>
                <w:sz w:val="18"/>
                <w:szCs w:val="18"/>
              </w:rPr>
              <w:t>本年新</w:t>
            </w:r>
          </w:p>
          <w:p w14:paraId="5406F971">
            <w:pPr>
              <w:pStyle w:val="8"/>
              <w:spacing w:line="271" w:lineRule="auto"/>
            </w:pPr>
          </w:p>
          <w:p w14:paraId="5CADFA82">
            <w:pPr>
              <w:spacing w:before="58" w:line="220" w:lineRule="auto"/>
              <w:ind w:left="267"/>
              <w:rPr>
                <w:rFonts w:ascii="宋体" w:hAnsi="宋体" w:eastAsia="宋体" w:cs="宋体"/>
                <w:sz w:val="18"/>
                <w:szCs w:val="18"/>
              </w:rPr>
            </w:pPr>
            <w:r>
              <w:rPr>
                <w:rFonts w:ascii="宋体" w:hAnsi="宋体" w:eastAsia="宋体" w:cs="宋体"/>
                <w:spacing w:val="6"/>
                <w:sz w:val="18"/>
                <w:szCs w:val="18"/>
              </w:rPr>
              <w:t>公开数量</w:t>
            </w:r>
          </w:p>
        </w:tc>
        <w:tc>
          <w:tcPr>
            <w:tcW w:w="1880" w:type="dxa"/>
            <w:vAlign w:val="top"/>
          </w:tcPr>
          <w:p w14:paraId="6430321F">
            <w:pPr>
              <w:pStyle w:val="8"/>
              <w:spacing w:line="274" w:lineRule="auto"/>
            </w:pPr>
          </w:p>
          <w:p w14:paraId="5DD68BFA">
            <w:pPr>
              <w:pStyle w:val="8"/>
              <w:spacing w:line="274" w:lineRule="auto"/>
            </w:pPr>
          </w:p>
          <w:p w14:paraId="0C8CDE84">
            <w:pPr>
              <w:spacing w:before="59" w:line="230" w:lineRule="auto"/>
              <w:ind w:left="276"/>
              <w:rPr>
                <w:rFonts w:ascii="宋体" w:hAnsi="宋体" w:eastAsia="宋体" w:cs="宋体"/>
                <w:sz w:val="18"/>
                <w:szCs w:val="18"/>
              </w:rPr>
            </w:pPr>
            <w:r>
              <w:rPr>
                <w:rFonts w:ascii="宋体" w:hAnsi="宋体" w:eastAsia="宋体" w:cs="宋体"/>
                <w:spacing w:val="9"/>
                <w:sz w:val="18"/>
                <w:szCs w:val="18"/>
              </w:rPr>
              <w:t>对外公开总数量</w:t>
            </w:r>
          </w:p>
        </w:tc>
      </w:tr>
      <w:tr w14:paraId="0C9D0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3123" w:type="dxa"/>
            <w:vAlign w:val="top"/>
          </w:tcPr>
          <w:p w14:paraId="0DBE08E7">
            <w:pPr>
              <w:pStyle w:val="8"/>
              <w:spacing w:line="276" w:lineRule="auto"/>
            </w:pPr>
          </w:p>
          <w:p w14:paraId="497676BC">
            <w:pPr>
              <w:spacing w:before="58" w:line="218" w:lineRule="auto"/>
              <w:ind w:left="110"/>
              <w:rPr>
                <w:rFonts w:ascii="宋体" w:hAnsi="宋体" w:eastAsia="宋体" w:cs="宋体"/>
                <w:sz w:val="18"/>
                <w:szCs w:val="18"/>
              </w:rPr>
            </w:pPr>
            <w:r>
              <w:rPr>
                <w:rFonts w:ascii="宋体" w:hAnsi="宋体" w:eastAsia="宋体" w:cs="宋体"/>
                <w:spacing w:val="5"/>
                <w:sz w:val="18"/>
                <w:szCs w:val="18"/>
              </w:rPr>
              <w:t>规章</w:t>
            </w:r>
          </w:p>
        </w:tc>
        <w:tc>
          <w:tcPr>
            <w:tcW w:w="1873" w:type="dxa"/>
            <w:vAlign w:val="top"/>
          </w:tcPr>
          <w:p w14:paraId="294DC034">
            <w:pPr>
              <w:pStyle w:val="8"/>
              <w:spacing w:line="327" w:lineRule="auto"/>
            </w:pPr>
          </w:p>
          <w:p w14:paraId="581AFA4E">
            <w:pPr>
              <w:spacing w:before="52" w:line="194"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273" w:type="dxa"/>
            <w:vAlign w:val="top"/>
          </w:tcPr>
          <w:p w14:paraId="700CAB97">
            <w:pPr>
              <w:pStyle w:val="8"/>
              <w:spacing w:line="327" w:lineRule="auto"/>
            </w:pPr>
          </w:p>
          <w:p w14:paraId="7FD75937">
            <w:pPr>
              <w:spacing w:before="52" w:line="194"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880" w:type="dxa"/>
            <w:vAlign w:val="top"/>
          </w:tcPr>
          <w:p w14:paraId="76BF6DF6">
            <w:pPr>
              <w:pStyle w:val="8"/>
              <w:spacing w:line="327" w:lineRule="auto"/>
            </w:pPr>
          </w:p>
          <w:p w14:paraId="1FB987C9">
            <w:pPr>
              <w:spacing w:before="52" w:line="194" w:lineRule="auto"/>
              <w:ind w:left="895"/>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36AB7D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3123" w:type="dxa"/>
            <w:vAlign w:val="top"/>
          </w:tcPr>
          <w:p w14:paraId="5827F7D1">
            <w:pPr>
              <w:pStyle w:val="8"/>
              <w:spacing w:line="276" w:lineRule="auto"/>
            </w:pPr>
          </w:p>
          <w:p w14:paraId="0F4320E2">
            <w:pPr>
              <w:spacing w:before="58" w:line="218" w:lineRule="auto"/>
              <w:ind w:left="110"/>
              <w:rPr>
                <w:rFonts w:ascii="宋体" w:hAnsi="宋体" w:eastAsia="宋体" w:cs="宋体"/>
                <w:sz w:val="18"/>
                <w:szCs w:val="18"/>
              </w:rPr>
            </w:pPr>
            <w:r>
              <w:rPr>
                <w:rFonts w:ascii="宋体" w:hAnsi="宋体" w:eastAsia="宋体" w:cs="宋体"/>
                <w:spacing w:val="8"/>
                <w:sz w:val="18"/>
                <w:szCs w:val="18"/>
              </w:rPr>
              <w:t>规范性文件</w:t>
            </w:r>
          </w:p>
        </w:tc>
        <w:tc>
          <w:tcPr>
            <w:tcW w:w="1873" w:type="dxa"/>
            <w:vAlign w:val="top"/>
          </w:tcPr>
          <w:p w14:paraId="669B58CF">
            <w:pPr>
              <w:pStyle w:val="8"/>
              <w:spacing w:line="329" w:lineRule="auto"/>
            </w:pPr>
          </w:p>
          <w:p w14:paraId="346E277F">
            <w:pPr>
              <w:spacing w:before="52" w:line="192"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273" w:type="dxa"/>
            <w:vAlign w:val="top"/>
          </w:tcPr>
          <w:p w14:paraId="1E51438F">
            <w:pPr>
              <w:pStyle w:val="8"/>
              <w:spacing w:line="329" w:lineRule="auto"/>
            </w:pPr>
          </w:p>
          <w:p w14:paraId="4950B7F2">
            <w:pPr>
              <w:spacing w:before="52" w:line="192"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880" w:type="dxa"/>
            <w:vAlign w:val="top"/>
          </w:tcPr>
          <w:p w14:paraId="7A8E6261">
            <w:pPr>
              <w:pStyle w:val="8"/>
              <w:spacing w:line="329" w:lineRule="auto"/>
            </w:pPr>
          </w:p>
          <w:p w14:paraId="743018EB">
            <w:pPr>
              <w:spacing w:before="52" w:line="192" w:lineRule="auto"/>
              <w:ind w:left="895"/>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4872D8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8149" w:type="dxa"/>
            <w:gridSpan w:val="4"/>
            <w:shd w:val="clear" w:color="auto" w:fill="C6D9F1"/>
            <w:vAlign w:val="top"/>
          </w:tcPr>
          <w:p w14:paraId="53E73111">
            <w:pPr>
              <w:pStyle w:val="8"/>
              <w:spacing w:line="278" w:lineRule="auto"/>
            </w:pPr>
          </w:p>
          <w:p w14:paraId="344CECBE">
            <w:pPr>
              <w:spacing w:before="58" w:line="216" w:lineRule="auto"/>
              <w:ind w:left="3222"/>
              <w:rPr>
                <w:rFonts w:ascii="宋体" w:hAnsi="宋体" w:eastAsia="宋体" w:cs="宋体"/>
                <w:sz w:val="18"/>
                <w:szCs w:val="18"/>
              </w:rPr>
            </w:pPr>
            <w:r>
              <w:rPr>
                <w:rFonts w:ascii="宋体" w:hAnsi="宋体" w:eastAsia="宋体" w:cs="宋体"/>
                <w:spacing w:val="9"/>
                <w:sz w:val="18"/>
                <w:szCs w:val="18"/>
              </w:rPr>
              <w:t>第二十条第（五）项</w:t>
            </w:r>
          </w:p>
        </w:tc>
      </w:tr>
      <w:tr w14:paraId="6469CA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trPr>
        <w:tc>
          <w:tcPr>
            <w:tcW w:w="3123" w:type="dxa"/>
            <w:vAlign w:val="top"/>
          </w:tcPr>
          <w:p w14:paraId="458159B5">
            <w:pPr>
              <w:pStyle w:val="8"/>
              <w:spacing w:line="315" w:lineRule="auto"/>
            </w:pPr>
          </w:p>
          <w:p w14:paraId="78E9FBB8">
            <w:pPr>
              <w:spacing w:before="59" w:line="230" w:lineRule="auto"/>
              <w:ind w:left="1184"/>
              <w:rPr>
                <w:rFonts w:ascii="宋体" w:hAnsi="宋体" w:eastAsia="宋体" w:cs="宋体"/>
                <w:sz w:val="18"/>
                <w:szCs w:val="18"/>
              </w:rPr>
            </w:pPr>
            <w:r>
              <w:rPr>
                <w:rFonts w:ascii="宋体" w:hAnsi="宋体" w:eastAsia="宋体" w:cs="宋体"/>
                <w:spacing w:val="7"/>
                <w:sz w:val="18"/>
                <w:szCs w:val="18"/>
              </w:rPr>
              <w:t>信息内容</w:t>
            </w:r>
          </w:p>
        </w:tc>
        <w:tc>
          <w:tcPr>
            <w:tcW w:w="1873" w:type="dxa"/>
            <w:vAlign w:val="top"/>
          </w:tcPr>
          <w:p w14:paraId="6433FCB7">
            <w:pPr>
              <w:pStyle w:val="8"/>
              <w:spacing w:line="315" w:lineRule="auto"/>
            </w:pPr>
          </w:p>
          <w:p w14:paraId="0E270B0B">
            <w:pPr>
              <w:spacing w:before="59" w:line="230" w:lineRule="auto"/>
              <w:ind w:left="275"/>
              <w:rPr>
                <w:rFonts w:ascii="宋体" w:hAnsi="宋体" w:eastAsia="宋体" w:cs="宋体"/>
                <w:sz w:val="18"/>
                <w:szCs w:val="18"/>
              </w:rPr>
            </w:pPr>
            <w:r>
              <w:rPr>
                <w:rFonts w:ascii="宋体" w:hAnsi="宋体" w:eastAsia="宋体" w:cs="宋体"/>
                <w:spacing w:val="8"/>
                <w:sz w:val="18"/>
                <w:szCs w:val="18"/>
              </w:rPr>
              <w:t>上一年项目数量</w:t>
            </w:r>
          </w:p>
        </w:tc>
        <w:tc>
          <w:tcPr>
            <w:tcW w:w="1273" w:type="dxa"/>
            <w:vAlign w:val="top"/>
          </w:tcPr>
          <w:p w14:paraId="1FF2FDD6">
            <w:pPr>
              <w:pStyle w:val="8"/>
              <w:spacing w:line="316" w:lineRule="auto"/>
            </w:pPr>
          </w:p>
          <w:p w14:paraId="61A4AFEB">
            <w:pPr>
              <w:spacing w:before="58" w:line="229" w:lineRule="auto"/>
              <w:ind w:left="235"/>
              <w:rPr>
                <w:rFonts w:ascii="宋体" w:hAnsi="宋体" w:eastAsia="宋体" w:cs="宋体"/>
                <w:sz w:val="18"/>
                <w:szCs w:val="18"/>
              </w:rPr>
            </w:pPr>
            <w:r>
              <w:rPr>
                <w:rFonts w:ascii="宋体" w:hAnsi="宋体" w:eastAsia="宋体" w:cs="宋体"/>
                <w:spacing w:val="6"/>
                <w:sz w:val="18"/>
                <w:szCs w:val="18"/>
              </w:rPr>
              <w:t>本年增</w:t>
            </w:r>
            <w:r>
              <w:rPr>
                <w:rFonts w:ascii="Times New Roman" w:hAnsi="Times New Roman" w:eastAsia="Times New Roman" w:cs="Times New Roman"/>
                <w:spacing w:val="6"/>
                <w:sz w:val="18"/>
                <w:szCs w:val="18"/>
              </w:rPr>
              <w:t>/</w:t>
            </w:r>
            <w:r>
              <w:rPr>
                <w:rFonts w:ascii="宋体" w:hAnsi="宋体" w:eastAsia="宋体" w:cs="宋体"/>
                <w:spacing w:val="6"/>
                <w:sz w:val="18"/>
                <w:szCs w:val="18"/>
              </w:rPr>
              <w:t>减</w:t>
            </w:r>
          </w:p>
        </w:tc>
        <w:tc>
          <w:tcPr>
            <w:tcW w:w="1880" w:type="dxa"/>
            <w:vAlign w:val="top"/>
          </w:tcPr>
          <w:p w14:paraId="426B3417">
            <w:pPr>
              <w:pStyle w:val="8"/>
              <w:spacing w:line="315" w:lineRule="auto"/>
            </w:pPr>
          </w:p>
          <w:p w14:paraId="3D6A5061">
            <w:pPr>
              <w:spacing w:before="59" w:line="230" w:lineRule="auto"/>
              <w:ind w:left="377"/>
              <w:rPr>
                <w:rFonts w:ascii="宋体" w:hAnsi="宋体" w:eastAsia="宋体" w:cs="宋体"/>
                <w:sz w:val="18"/>
                <w:szCs w:val="18"/>
              </w:rPr>
            </w:pPr>
            <w:r>
              <w:rPr>
                <w:rFonts w:ascii="宋体" w:hAnsi="宋体" w:eastAsia="宋体" w:cs="宋体"/>
                <w:spacing w:val="8"/>
                <w:sz w:val="18"/>
                <w:szCs w:val="18"/>
              </w:rPr>
              <w:t>处理决定数量</w:t>
            </w:r>
          </w:p>
        </w:tc>
      </w:tr>
      <w:tr w14:paraId="4EB204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3123" w:type="dxa"/>
            <w:vAlign w:val="top"/>
          </w:tcPr>
          <w:p w14:paraId="3C0599FB">
            <w:pPr>
              <w:pStyle w:val="8"/>
              <w:spacing w:line="280" w:lineRule="auto"/>
            </w:pPr>
          </w:p>
          <w:p w14:paraId="35D9FADD">
            <w:pPr>
              <w:spacing w:before="58" w:line="214" w:lineRule="auto"/>
              <w:ind w:left="112"/>
              <w:rPr>
                <w:rFonts w:ascii="宋体" w:hAnsi="宋体" w:eastAsia="宋体" w:cs="宋体"/>
                <w:sz w:val="18"/>
                <w:szCs w:val="18"/>
              </w:rPr>
            </w:pPr>
            <w:r>
              <w:rPr>
                <w:rFonts w:ascii="宋体" w:hAnsi="宋体" w:eastAsia="宋体" w:cs="宋体"/>
                <w:spacing w:val="7"/>
                <w:sz w:val="18"/>
                <w:szCs w:val="18"/>
              </w:rPr>
              <w:t>行政许可</w:t>
            </w:r>
          </w:p>
        </w:tc>
        <w:tc>
          <w:tcPr>
            <w:tcW w:w="1873" w:type="dxa"/>
            <w:vAlign w:val="top"/>
          </w:tcPr>
          <w:p w14:paraId="2C2680E2">
            <w:pPr>
              <w:pStyle w:val="8"/>
              <w:spacing w:line="331" w:lineRule="auto"/>
            </w:pPr>
          </w:p>
          <w:p w14:paraId="79237F9C">
            <w:pPr>
              <w:spacing w:before="52" w:line="190"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273" w:type="dxa"/>
            <w:vAlign w:val="top"/>
          </w:tcPr>
          <w:p w14:paraId="0922A092">
            <w:pPr>
              <w:pStyle w:val="8"/>
              <w:spacing w:line="331" w:lineRule="auto"/>
            </w:pPr>
          </w:p>
          <w:p w14:paraId="26DC7E05">
            <w:pPr>
              <w:spacing w:before="52" w:line="190"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880" w:type="dxa"/>
            <w:vAlign w:val="top"/>
          </w:tcPr>
          <w:p w14:paraId="720724BB">
            <w:pPr>
              <w:pStyle w:val="8"/>
              <w:spacing w:line="331" w:lineRule="auto"/>
            </w:pPr>
          </w:p>
          <w:p w14:paraId="0E238627">
            <w:pPr>
              <w:spacing w:before="52" w:line="190" w:lineRule="auto"/>
              <w:ind w:left="895"/>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22573A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3123" w:type="dxa"/>
            <w:vAlign w:val="top"/>
          </w:tcPr>
          <w:p w14:paraId="38498C4E">
            <w:pPr>
              <w:pStyle w:val="8"/>
              <w:spacing w:line="279" w:lineRule="auto"/>
            </w:pPr>
          </w:p>
          <w:p w14:paraId="5E8CEB54">
            <w:pPr>
              <w:spacing w:before="58" w:line="215" w:lineRule="auto"/>
              <w:ind w:left="110"/>
              <w:rPr>
                <w:rFonts w:ascii="宋体" w:hAnsi="宋体" w:eastAsia="宋体" w:cs="宋体"/>
                <w:sz w:val="18"/>
                <w:szCs w:val="18"/>
              </w:rPr>
            </w:pPr>
            <w:r>
              <w:rPr>
                <w:rFonts w:ascii="宋体" w:hAnsi="宋体" w:eastAsia="宋体" w:cs="宋体"/>
                <w:spacing w:val="9"/>
                <w:sz w:val="18"/>
                <w:szCs w:val="18"/>
              </w:rPr>
              <w:t>其他对外管理服务事项</w:t>
            </w:r>
          </w:p>
        </w:tc>
        <w:tc>
          <w:tcPr>
            <w:tcW w:w="1873" w:type="dxa"/>
            <w:vAlign w:val="top"/>
          </w:tcPr>
          <w:p w14:paraId="5C0A7BE5">
            <w:pPr>
              <w:pStyle w:val="8"/>
              <w:spacing w:line="333" w:lineRule="auto"/>
            </w:pPr>
          </w:p>
          <w:p w14:paraId="47FBF5FD">
            <w:pPr>
              <w:spacing w:before="51" w:line="188"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273" w:type="dxa"/>
            <w:vAlign w:val="top"/>
          </w:tcPr>
          <w:p w14:paraId="574E75AE">
            <w:pPr>
              <w:pStyle w:val="8"/>
              <w:spacing w:line="333" w:lineRule="auto"/>
            </w:pPr>
          </w:p>
          <w:p w14:paraId="5E5DF204">
            <w:pPr>
              <w:spacing w:before="51" w:line="188"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880" w:type="dxa"/>
            <w:vAlign w:val="top"/>
          </w:tcPr>
          <w:p w14:paraId="23F79285">
            <w:pPr>
              <w:pStyle w:val="8"/>
              <w:spacing w:line="333" w:lineRule="auto"/>
            </w:pPr>
          </w:p>
          <w:p w14:paraId="0D664952">
            <w:pPr>
              <w:spacing w:before="51" w:line="188" w:lineRule="auto"/>
              <w:ind w:left="895"/>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41297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8149" w:type="dxa"/>
            <w:gridSpan w:val="4"/>
            <w:shd w:val="clear" w:color="auto" w:fill="C6D9F1"/>
            <w:vAlign w:val="top"/>
          </w:tcPr>
          <w:p w14:paraId="74B530B6">
            <w:pPr>
              <w:pStyle w:val="8"/>
              <w:spacing w:line="282" w:lineRule="auto"/>
            </w:pPr>
          </w:p>
          <w:p w14:paraId="6CF8F66C">
            <w:pPr>
              <w:spacing w:before="58" w:line="212" w:lineRule="auto"/>
              <w:ind w:left="3222"/>
              <w:rPr>
                <w:rFonts w:ascii="宋体" w:hAnsi="宋体" w:eastAsia="宋体" w:cs="宋体"/>
                <w:sz w:val="18"/>
                <w:szCs w:val="18"/>
              </w:rPr>
            </w:pPr>
            <w:r>
              <w:rPr>
                <w:rFonts w:ascii="宋体" w:hAnsi="宋体" w:eastAsia="宋体" w:cs="宋体"/>
                <w:spacing w:val="9"/>
                <w:sz w:val="18"/>
                <w:szCs w:val="18"/>
              </w:rPr>
              <w:t>第二十条第（六）项</w:t>
            </w:r>
          </w:p>
        </w:tc>
      </w:tr>
      <w:tr w14:paraId="6F4F2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trPr>
        <w:tc>
          <w:tcPr>
            <w:tcW w:w="3123" w:type="dxa"/>
            <w:vAlign w:val="top"/>
          </w:tcPr>
          <w:p w14:paraId="5553ABE4">
            <w:pPr>
              <w:pStyle w:val="8"/>
              <w:spacing w:line="319" w:lineRule="auto"/>
            </w:pPr>
          </w:p>
          <w:p w14:paraId="3D5D80FF">
            <w:pPr>
              <w:spacing w:before="58" w:line="230" w:lineRule="auto"/>
              <w:ind w:left="1184"/>
              <w:rPr>
                <w:rFonts w:ascii="宋体" w:hAnsi="宋体" w:eastAsia="宋体" w:cs="宋体"/>
                <w:sz w:val="18"/>
                <w:szCs w:val="18"/>
              </w:rPr>
            </w:pPr>
            <w:r>
              <w:rPr>
                <w:rFonts w:ascii="宋体" w:hAnsi="宋体" w:eastAsia="宋体" w:cs="宋体"/>
                <w:spacing w:val="7"/>
                <w:sz w:val="18"/>
                <w:szCs w:val="18"/>
              </w:rPr>
              <w:t>信息内容</w:t>
            </w:r>
          </w:p>
        </w:tc>
        <w:tc>
          <w:tcPr>
            <w:tcW w:w="1873" w:type="dxa"/>
            <w:vAlign w:val="top"/>
          </w:tcPr>
          <w:p w14:paraId="21FA7BF9">
            <w:pPr>
              <w:pStyle w:val="8"/>
              <w:spacing w:line="319" w:lineRule="auto"/>
            </w:pPr>
          </w:p>
          <w:p w14:paraId="17E552B5">
            <w:pPr>
              <w:spacing w:before="58" w:line="230" w:lineRule="auto"/>
              <w:ind w:left="275"/>
              <w:rPr>
                <w:rFonts w:ascii="宋体" w:hAnsi="宋体" w:eastAsia="宋体" w:cs="宋体"/>
                <w:sz w:val="18"/>
                <w:szCs w:val="18"/>
              </w:rPr>
            </w:pPr>
            <w:r>
              <w:rPr>
                <w:rFonts w:ascii="宋体" w:hAnsi="宋体" w:eastAsia="宋体" w:cs="宋体"/>
                <w:spacing w:val="8"/>
                <w:sz w:val="18"/>
                <w:szCs w:val="18"/>
              </w:rPr>
              <w:t>上一年项目数量</w:t>
            </w:r>
          </w:p>
        </w:tc>
        <w:tc>
          <w:tcPr>
            <w:tcW w:w="1273" w:type="dxa"/>
            <w:vAlign w:val="top"/>
          </w:tcPr>
          <w:p w14:paraId="54702883">
            <w:pPr>
              <w:pStyle w:val="8"/>
              <w:spacing w:line="319" w:lineRule="auto"/>
            </w:pPr>
          </w:p>
          <w:p w14:paraId="026E56EB">
            <w:pPr>
              <w:spacing w:before="59" w:line="229" w:lineRule="auto"/>
              <w:ind w:left="235"/>
              <w:rPr>
                <w:rFonts w:ascii="宋体" w:hAnsi="宋体" w:eastAsia="宋体" w:cs="宋体"/>
                <w:sz w:val="18"/>
                <w:szCs w:val="18"/>
              </w:rPr>
            </w:pPr>
            <w:r>
              <w:rPr>
                <w:rFonts w:ascii="宋体" w:hAnsi="宋体" w:eastAsia="宋体" w:cs="宋体"/>
                <w:spacing w:val="6"/>
                <w:sz w:val="18"/>
                <w:szCs w:val="18"/>
              </w:rPr>
              <w:t>本年增</w:t>
            </w:r>
            <w:r>
              <w:rPr>
                <w:rFonts w:ascii="Times New Roman" w:hAnsi="Times New Roman" w:eastAsia="Times New Roman" w:cs="Times New Roman"/>
                <w:spacing w:val="6"/>
                <w:sz w:val="18"/>
                <w:szCs w:val="18"/>
              </w:rPr>
              <w:t>/</w:t>
            </w:r>
            <w:r>
              <w:rPr>
                <w:rFonts w:ascii="宋体" w:hAnsi="宋体" w:eastAsia="宋体" w:cs="宋体"/>
                <w:spacing w:val="6"/>
                <w:sz w:val="18"/>
                <w:szCs w:val="18"/>
              </w:rPr>
              <w:t>减</w:t>
            </w:r>
          </w:p>
        </w:tc>
        <w:tc>
          <w:tcPr>
            <w:tcW w:w="1880" w:type="dxa"/>
            <w:vAlign w:val="top"/>
          </w:tcPr>
          <w:p w14:paraId="4F1EBBC0">
            <w:pPr>
              <w:pStyle w:val="8"/>
              <w:spacing w:line="319" w:lineRule="auto"/>
            </w:pPr>
          </w:p>
          <w:p w14:paraId="6EC44BC8">
            <w:pPr>
              <w:spacing w:before="58" w:line="230" w:lineRule="auto"/>
              <w:ind w:left="377"/>
              <w:rPr>
                <w:rFonts w:ascii="宋体" w:hAnsi="宋体" w:eastAsia="宋体" w:cs="宋体"/>
                <w:sz w:val="18"/>
                <w:szCs w:val="18"/>
              </w:rPr>
            </w:pPr>
            <w:r>
              <w:rPr>
                <w:rFonts w:ascii="宋体" w:hAnsi="宋体" w:eastAsia="宋体" w:cs="宋体"/>
                <w:spacing w:val="8"/>
                <w:sz w:val="18"/>
                <w:szCs w:val="18"/>
              </w:rPr>
              <w:t>处理决定数量</w:t>
            </w:r>
          </w:p>
        </w:tc>
      </w:tr>
      <w:tr w14:paraId="0A25C0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3123" w:type="dxa"/>
            <w:vAlign w:val="top"/>
          </w:tcPr>
          <w:p w14:paraId="67B14519">
            <w:pPr>
              <w:pStyle w:val="8"/>
              <w:spacing w:line="283" w:lineRule="auto"/>
            </w:pPr>
          </w:p>
          <w:p w14:paraId="5743A944">
            <w:pPr>
              <w:spacing w:before="58" w:line="212" w:lineRule="auto"/>
              <w:ind w:left="112"/>
              <w:rPr>
                <w:rFonts w:ascii="宋体" w:hAnsi="宋体" w:eastAsia="宋体" w:cs="宋体"/>
                <w:sz w:val="18"/>
                <w:szCs w:val="18"/>
              </w:rPr>
            </w:pPr>
            <w:r>
              <w:rPr>
                <w:rFonts w:ascii="宋体" w:hAnsi="宋体" w:eastAsia="宋体" w:cs="宋体"/>
                <w:spacing w:val="7"/>
                <w:sz w:val="18"/>
                <w:szCs w:val="18"/>
              </w:rPr>
              <w:t>行政处罚</w:t>
            </w:r>
          </w:p>
        </w:tc>
        <w:tc>
          <w:tcPr>
            <w:tcW w:w="1873" w:type="dxa"/>
            <w:vAlign w:val="top"/>
          </w:tcPr>
          <w:p w14:paraId="631F1106">
            <w:pPr>
              <w:pStyle w:val="8"/>
              <w:spacing w:line="336" w:lineRule="auto"/>
            </w:pPr>
          </w:p>
          <w:p w14:paraId="37D0F5F3">
            <w:pPr>
              <w:spacing w:before="52" w:line="185"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273" w:type="dxa"/>
            <w:vAlign w:val="top"/>
          </w:tcPr>
          <w:p w14:paraId="73F94B77">
            <w:pPr>
              <w:pStyle w:val="8"/>
              <w:spacing w:line="336" w:lineRule="auto"/>
            </w:pPr>
          </w:p>
          <w:p w14:paraId="014991E5">
            <w:pPr>
              <w:spacing w:before="52" w:line="185"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880" w:type="dxa"/>
            <w:vAlign w:val="top"/>
          </w:tcPr>
          <w:p w14:paraId="05B032E8">
            <w:pPr>
              <w:pStyle w:val="8"/>
              <w:spacing w:line="336" w:lineRule="auto"/>
            </w:pPr>
          </w:p>
          <w:p w14:paraId="35B4D69F">
            <w:pPr>
              <w:spacing w:before="52" w:line="185" w:lineRule="auto"/>
              <w:ind w:left="895"/>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455D3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3123" w:type="dxa"/>
            <w:vAlign w:val="top"/>
          </w:tcPr>
          <w:p w14:paraId="63A1C9D7">
            <w:pPr>
              <w:pStyle w:val="8"/>
              <w:spacing w:line="284" w:lineRule="auto"/>
            </w:pPr>
          </w:p>
          <w:p w14:paraId="2F81ABE0">
            <w:pPr>
              <w:spacing w:before="58" w:line="211" w:lineRule="auto"/>
              <w:ind w:left="112"/>
              <w:rPr>
                <w:rFonts w:ascii="宋体" w:hAnsi="宋体" w:eastAsia="宋体" w:cs="宋体"/>
                <w:sz w:val="18"/>
                <w:szCs w:val="18"/>
              </w:rPr>
            </w:pPr>
            <w:r>
              <w:rPr>
                <w:rFonts w:ascii="宋体" w:hAnsi="宋体" w:eastAsia="宋体" w:cs="宋体"/>
                <w:spacing w:val="7"/>
                <w:sz w:val="18"/>
                <w:szCs w:val="18"/>
              </w:rPr>
              <w:t>行政强制</w:t>
            </w:r>
          </w:p>
        </w:tc>
        <w:tc>
          <w:tcPr>
            <w:tcW w:w="1873" w:type="dxa"/>
            <w:vAlign w:val="top"/>
          </w:tcPr>
          <w:p w14:paraId="13464C7E">
            <w:pPr>
              <w:pStyle w:val="8"/>
              <w:spacing w:line="335" w:lineRule="auto"/>
            </w:pPr>
          </w:p>
          <w:p w14:paraId="4F441643">
            <w:pPr>
              <w:spacing w:before="52" w:line="186"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273" w:type="dxa"/>
            <w:vAlign w:val="top"/>
          </w:tcPr>
          <w:p w14:paraId="4279BF06">
            <w:pPr>
              <w:pStyle w:val="8"/>
              <w:spacing w:line="335" w:lineRule="auto"/>
            </w:pPr>
          </w:p>
          <w:p w14:paraId="010B4595">
            <w:pPr>
              <w:spacing w:before="52" w:line="186" w:lineRule="auto"/>
              <w:ind w:left="592"/>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1880" w:type="dxa"/>
            <w:vAlign w:val="top"/>
          </w:tcPr>
          <w:p w14:paraId="72868DF0">
            <w:pPr>
              <w:pStyle w:val="8"/>
              <w:spacing w:line="335" w:lineRule="auto"/>
            </w:pPr>
          </w:p>
          <w:p w14:paraId="68452429">
            <w:pPr>
              <w:spacing w:before="52" w:line="186" w:lineRule="auto"/>
              <w:ind w:left="895"/>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6958A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149" w:type="dxa"/>
            <w:gridSpan w:val="4"/>
            <w:shd w:val="clear" w:color="auto" w:fill="C6D9F1"/>
            <w:vAlign w:val="top"/>
          </w:tcPr>
          <w:p w14:paraId="662A7A75">
            <w:pPr>
              <w:pStyle w:val="8"/>
              <w:spacing w:line="283" w:lineRule="auto"/>
            </w:pPr>
          </w:p>
          <w:p w14:paraId="5B898DF8">
            <w:pPr>
              <w:spacing w:before="58" w:line="212" w:lineRule="auto"/>
              <w:ind w:left="3222"/>
              <w:rPr>
                <w:rFonts w:ascii="宋体" w:hAnsi="宋体" w:eastAsia="宋体" w:cs="宋体"/>
                <w:sz w:val="18"/>
                <w:szCs w:val="18"/>
              </w:rPr>
            </w:pPr>
            <w:r>
              <w:rPr>
                <w:rFonts w:ascii="宋体" w:hAnsi="宋体" w:eastAsia="宋体" w:cs="宋体"/>
                <w:spacing w:val="9"/>
                <w:sz w:val="18"/>
                <w:szCs w:val="18"/>
              </w:rPr>
              <w:t>第二十条第（八）项</w:t>
            </w:r>
          </w:p>
        </w:tc>
      </w:tr>
      <w:tr w14:paraId="5B9C7D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3123" w:type="dxa"/>
            <w:vAlign w:val="top"/>
          </w:tcPr>
          <w:p w14:paraId="5AB6365F">
            <w:pPr>
              <w:pStyle w:val="8"/>
              <w:spacing w:line="284" w:lineRule="auto"/>
            </w:pPr>
          </w:p>
          <w:p w14:paraId="0C0B4DA0">
            <w:pPr>
              <w:spacing w:before="58" w:line="211" w:lineRule="auto"/>
              <w:ind w:left="1184"/>
              <w:rPr>
                <w:rFonts w:ascii="宋体" w:hAnsi="宋体" w:eastAsia="宋体" w:cs="宋体"/>
                <w:sz w:val="18"/>
                <w:szCs w:val="18"/>
              </w:rPr>
            </w:pPr>
            <w:r>
              <w:rPr>
                <w:rFonts w:ascii="宋体" w:hAnsi="宋体" w:eastAsia="宋体" w:cs="宋体"/>
                <w:spacing w:val="7"/>
                <w:sz w:val="18"/>
                <w:szCs w:val="18"/>
              </w:rPr>
              <w:t>信息内容</w:t>
            </w:r>
          </w:p>
        </w:tc>
        <w:tc>
          <w:tcPr>
            <w:tcW w:w="1873" w:type="dxa"/>
            <w:vAlign w:val="top"/>
          </w:tcPr>
          <w:p w14:paraId="29B99AEC">
            <w:pPr>
              <w:pStyle w:val="8"/>
              <w:spacing w:line="284" w:lineRule="auto"/>
            </w:pPr>
          </w:p>
          <w:p w14:paraId="4D0760B1">
            <w:pPr>
              <w:spacing w:before="58" w:line="211" w:lineRule="auto"/>
              <w:ind w:left="275"/>
              <w:rPr>
                <w:rFonts w:ascii="宋体" w:hAnsi="宋体" w:eastAsia="宋体" w:cs="宋体"/>
                <w:sz w:val="18"/>
                <w:szCs w:val="18"/>
              </w:rPr>
            </w:pPr>
            <w:r>
              <w:rPr>
                <w:rFonts w:ascii="宋体" w:hAnsi="宋体" w:eastAsia="宋体" w:cs="宋体"/>
                <w:spacing w:val="8"/>
                <w:sz w:val="18"/>
                <w:szCs w:val="18"/>
              </w:rPr>
              <w:t>上一年项目数量</w:t>
            </w:r>
          </w:p>
        </w:tc>
        <w:tc>
          <w:tcPr>
            <w:tcW w:w="3153" w:type="dxa"/>
            <w:gridSpan w:val="2"/>
            <w:vAlign w:val="top"/>
          </w:tcPr>
          <w:p w14:paraId="50070FA9">
            <w:pPr>
              <w:pStyle w:val="8"/>
              <w:spacing w:line="284" w:lineRule="auto"/>
            </w:pPr>
          </w:p>
          <w:p w14:paraId="36AEDC25">
            <w:pPr>
              <w:spacing w:before="58" w:line="211" w:lineRule="auto"/>
              <w:ind w:left="1171"/>
              <w:rPr>
                <w:rFonts w:ascii="宋体" w:hAnsi="宋体" w:eastAsia="宋体" w:cs="宋体"/>
                <w:sz w:val="18"/>
                <w:szCs w:val="18"/>
              </w:rPr>
            </w:pPr>
            <w:r>
              <w:rPr>
                <w:rFonts w:ascii="宋体" w:hAnsi="宋体" w:eastAsia="宋体" w:cs="宋体"/>
                <w:spacing w:val="6"/>
                <w:sz w:val="18"/>
                <w:szCs w:val="18"/>
              </w:rPr>
              <w:t>本年增</w:t>
            </w:r>
            <w:r>
              <w:rPr>
                <w:rFonts w:ascii="Times New Roman" w:hAnsi="Times New Roman" w:eastAsia="Times New Roman" w:cs="Times New Roman"/>
                <w:spacing w:val="6"/>
                <w:sz w:val="18"/>
                <w:szCs w:val="18"/>
              </w:rPr>
              <w:t>/</w:t>
            </w:r>
            <w:r>
              <w:rPr>
                <w:rFonts w:ascii="宋体" w:hAnsi="宋体" w:eastAsia="宋体" w:cs="宋体"/>
                <w:spacing w:val="6"/>
                <w:sz w:val="18"/>
                <w:szCs w:val="18"/>
              </w:rPr>
              <w:t>减</w:t>
            </w:r>
          </w:p>
        </w:tc>
      </w:tr>
      <w:tr w14:paraId="0C88FC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3123" w:type="dxa"/>
            <w:vAlign w:val="top"/>
          </w:tcPr>
          <w:p w14:paraId="267283A0">
            <w:pPr>
              <w:pStyle w:val="8"/>
              <w:spacing w:line="283" w:lineRule="auto"/>
            </w:pPr>
          </w:p>
          <w:p w14:paraId="55C59487">
            <w:pPr>
              <w:spacing w:before="58" w:line="212" w:lineRule="auto"/>
              <w:ind w:left="112"/>
              <w:rPr>
                <w:rFonts w:ascii="宋体" w:hAnsi="宋体" w:eastAsia="宋体" w:cs="宋体"/>
                <w:sz w:val="18"/>
                <w:szCs w:val="18"/>
              </w:rPr>
            </w:pPr>
            <w:r>
              <w:rPr>
                <w:rFonts w:ascii="宋体" w:hAnsi="宋体" w:eastAsia="宋体" w:cs="宋体"/>
                <w:spacing w:val="8"/>
                <w:sz w:val="18"/>
                <w:szCs w:val="18"/>
              </w:rPr>
              <w:t>行政事业性收费</w:t>
            </w:r>
          </w:p>
        </w:tc>
        <w:tc>
          <w:tcPr>
            <w:tcW w:w="1873" w:type="dxa"/>
            <w:vAlign w:val="top"/>
          </w:tcPr>
          <w:p w14:paraId="7447949D">
            <w:pPr>
              <w:pStyle w:val="8"/>
              <w:spacing w:line="336" w:lineRule="auto"/>
            </w:pPr>
          </w:p>
          <w:p w14:paraId="0989C527">
            <w:pPr>
              <w:spacing w:before="52" w:line="185"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53" w:type="dxa"/>
            <w:gridSpan w:val="2"/>
            <w:vAlign w:val="top"/>
          </w:tcPr>
          <w:p w14:paraId="05740665">
            <w:pPr>
              <w:pStyle w:val="8"/>
              <w:spacing w:line="336" w:lineRule="auto"/>
            </w:pPr>
          </w:p>
          <w:p w14:paraId="57DA203A">
            <w:pPr>
              <w:spacing w:before="52" w:line="185" w:lineRule="auto"/>
              <w:ind w:left="153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r w14:paraId="4718A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149" w:type="dxa"/>
            <w:gridSpan w:val="4"/>
            <w:shd w:val="clear" w:color="auto" w:fill="C6D9F1"/>
            <w:vAlign w:val="top"/>
          </w:tcPr>
          <w:p w14:paraId="7962A429">
            <w:pPr>
              <w:pStyle w:val="8"/>
              <w:spacing w:line="284" w:lineRule="auto"/>
            </w:pPr>
          </w:p>
          <w:p w14:paraId="703F95AB">
            <w:pPr>
              <w:spacing w:before="58" w:line="211" w:lineRule="auto"/>
              <w:ind w:left="3222"/>
              <w:rPr>
                <w:rFonts w:ascii="宋体" w:hAnsi="宋体" w:eastAsia="宋体" w:cs="宋体"/>
                <w:sz w:val="18"/>
                <w:szCs w:val="18"/>
              </w:rPr>
            </w:pPr>
            <w:r>
              <w:rPr>
                <w:rFonts w:ascii="宋体" w:hAnsi="宋体" w:eastAsia="宋体" w:cs="宋体"/>
                <w:spacing w:val="9"/>
                <w:sz w:val="18"/>
                <w:szCs w:val="18"/>
              </w:rPr>
              <w:t>第二十条第（九）项</w:t>
            </w:r>
          </w:p>
        </w:tc>
      </w:tr>
      <w:tr w14:paraId="4A38AE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3123" w:type="dxa"/>
            <w:vAlign w:val="top"/>
          </w:tcPr>
          <w:p w14:paraId="5C616E26">
            <w:pPr>
              <w:pStyle w:val="8"/>
              <w:spacing w:line="297" w:lineRule="auto"/>
            </w:pPr>
          </w:p>
          <w:p w14:paraId="6B42AE9F">
            <w:pPr>
              <w:spacing w:before="58" w:line="227" w:lineRule="auto"/>
              <w:ind w:left="1184"/>
              <w:rPr>
                <w:rFonts w:ascii="宋体" w:hAnsi="宋体" w:eastAsia="宋体" w:cs="宋体"/>
                <w:sz w:val="18"/>
                <w:szCs w:val="18"/>
              </w:rPr>
            </w:pPr>
            <w:r>
              <w:rPr>
                <w:rFonts w:ascii="宋体" w:hAnsi="宋体" w:eastAsia="宋体" w:cs="宋体"/>
                <w:spacing w:val="7"/>
                <w:sz w:val="18"/>
                <w:szCs w:val="18"/>
              </w:rPr>
              <w:t>信息内容</w:t>
            </w:r>
          </w:p>
        </w:tc>
        <w:tc>
          <w:tcPr>
            <w:tcW w:w="1873" w:type="dxa"/>
            <w:vAlign w:val="top"/>
          </w:tcPr>
          <w:p w14:paraId="4141E25F">
            <w:pPr>
              <w:pStyle w:val="8"/>
              <w:spacing w:line="297" w:lineRule="auto"/>
            </w:pPr>
          </w:p>
          <w:p w14:paraId="10CA9646">
            <w:pPr>
              <w:spacing w:before="58" w:line="227" w:lineRule="auto"/>
              <w:ind w:left="367"/>
              <w:rPr>
                <w:rFonts w:ascii="宋体" w:hAnsi="宋体" w:eastAsia="宋体" w:cs="宋体"/>
                <w:sz w:val="18"/>
                <w:szCs w:val="18"/>
              </w:rPr>
            </w:pPr>
            <w:r>
              <w:rPr>
                <w:rFonts w:ascii="宋体" w:hAnsi="宋体" w:eastAsia="宋体" w:cs="宋体"/>
                <w:spacing w:val="8"/>
                <w:sz w:val="18"/>
                <w:szCs w:val="18"/>
              </w:rPr>
              <w:t>采购项目数量</w:t>
            </w:r>
          </w:p>
        </w:tc>
        <w:tc>
          <w:tcPr>
            <w:tcW w:w="3153" w:type="dxa"/>
            <w:gridSpan w:val="2"/>
            <w:vAlign w:val="top"/>
          </w:tcPr>
          <w:p w14:paraId="6F4EF652">
            <w:pPr>
              <w:pStyle w:val="8"/>
              <w:spacing w:line="297" w:lineRule="auto"/>
            </w:pPr>
          </w:p>
          <w:p w14:paraId="2659A3ED">
            <w:pPr>
              <w:spacing w:before="58" w:line="227" w:lineRule="auto"/>
              <w:ind w:left="1103"/>
              <w:rPr>
                <w:rFonts w:ascii="宋体" w:hAnsi="宋体" w:eastAsia="宋体" w:cs="宋体"/>
                <w:sz w:val="18"/>
                <w:szCs w:val="18"/>
              </w:rPr>
            </w:pPr>
            <w:r>
              <w:rPr>
                <w:rFonts w:ascii="宋体" w:hAnsi="宋体" w:eastAsia="宋体" w:cs="宋体"/>
                <w:spacing w:val="8"/>
                <w:sz w:val="18"/>
                <w:szCs w:val="18"/>
              </w:rPr>
              <w:t>采购总金额</w:t>
            </w:r>
          </w:p>
        </w:tc>
      </w:tr>
      <w:tr w14:paraId="7CF9C5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3123" w:type="dxa"/>
            <w:vAlign w:val="top"/>
          </w:tcPr>
          <w:p w14:paraId="650C9C5F">
            <w:pPr>
              <w:pStyle w:val="8"/>
              <w:spacing w:line="284" w:lineRule="auto"/>
            </w:pPr>
          </w:p>
          <w:p w14:paraId="3301DBA5">
            <w:pPr>
              <w:spacing w:before="58" w:line="218" w:lineRule="auto"/>
              <w:ind w:left="108"/>
              <w:rPr>
                <w:rFonts w:ascii="宋体" w:hAnsi="宋体" w:eastAsia="宋体" w:cs="宋体"/>
                <w:sz w:val="18"/>
                <w:szCs w:val="18"/>
              </w:rPr>
            </w:pPr>
            <w:r>
              <w:rPr>
                <w:rFonts w:ascii="宋体" w:hAnsi="宋体" w:eastAsia="宋体" w:cs="宋体"/>
                <w:spacing w:val="8"/>
                <w:sz w:val="18"/>
                <w:szCs w:val="18"/>
              </w:rPr>
              <w:t>政府集中采购</w:t>
            </w:r>
          </w:p>
        </w:tc>
        <w:tc>
          <w:tcPr>
            <w:tcW w:w="1873" w:type="dxa"/>
            <w:vAlign w:val="top"/>
          </w:tcPr>
          <w:p w14:paraId="2737EBB6">
            <w:pPr>
              <w:pStyle w:val="8"/>
              <w:spacing w:line="337" w:lineRule="auto"/>
            </w:pPr>
          </w:p>
          <w:p w14:paraId="2A1A2B28">
            <w:pPr>
              <w:spacing w:before="52" w:line="192" w:lineRule="auto"/>
              <w:ind w:left="89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c>
          <w:tcPr>
            <w:tcW w:w="3153" w:type="dxa"/>
            <w:gridSpan w:val="2"/>
            <w:vAlign w:val="top"/>
          </w:tcPr>
          <w:p w14:paraId="63E9CF77">
            <w:pPr>
              <w:pStyle w:val="8"/>
              <w:spacing w:line="337" w:lineRule="auto"/>
            </w:pPr>
          </w:p>
          <w:p w14:paraId="26B7FBAA">
            <w:pPr>
              <w:spacing w:before="52" w:line="192" w:lineRule="auto"/>
              <w:ind w:left="1530"/>
              <w:rPr>
                <w:rFonts w:ascii="Times New Roman" w:hAnsi="Times New Roman" w:eastAsia="Times New Roman" w:cs="Times New Roman"/>
                <w:sz w:val="18"/>
                <w:szCs w:val="18"/>
              </w:rPr>
            </w:pPr>
            <w:r>
              <w:rPr>
                <w:rFonts w:ascii="Times New Roman" w:hAnsi="Times New Roman" w:eastAsia="Times New Roman" w:cs="Times New Roman"/>
                <w:sz w:val="18"/>
                <w:szCs w:val="18"/>
              </w:rPr>
              <w:t>0</w:t>
            </w:r>
          </w:p>
        </w:tc>
      </w:tr>
    </w:tbl>
    <w:p w14:paraId="14559C4E">
      <w:pPr>
        <w:rPr>
          <w:rFonts w:ascii="Arial" w:hAnsi="Arial" w:eastAsia="Arial" w:cs="Arial"/>
          <w:sz w:val="21"/>
          <w:szCs w:val="21"/>
        </w:rPr>
        <w:sectPr>
          <w:footerReference r:id="rId5" w:type="default"/>
          <w:pgSz w:w="11906" w:h="16839"/>
          <w:pgMar w:top="1431" w:right="1533" w:bottom="1322" w:left="1531" w:header="0" w:footer="958" w:gutter="0"/>
          <w:cols w:space="720" w:num="1"/>
        </w:sectPr>
      </w:pPr>
    </w:p>
    <w:p w14:paraId="4EAA550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t>三、收到和处理政府信息公开申请情况</w:t>
      </w:r>
    </w:p>
    <w:p w14:paraId="2A165129">
      <w:pPr>
        <w:spacing w:line="38" w:lineRule="auto"/>
        <w:rPr>
          <w:rFonts w:ascii="Arial"/>
          <w:sz w:val="2"/>
        </w:rPr>
      </w:pPr>
    </w:p>
    <w:tbl>
      <w:tblPr>
        <w:tblStyle w:val="7"/>
        <w:tblW w:w="9917" w:type="dxa"/>
        <w:tblInd w:w="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8"/>
        <w:gridCol w:w="1259"/>
        <w:gridCol w:w="2917"/>
        <w:gridCol w:w="827"/>
        <w:gridCol w:w="634"/>
        <w:gridCol w:w="635"/>
        <w:gridCol w:w="682"/>
        <w:gridCol w:w="811"/>
        <w:gridCol w:w="612"/>
        <w:gridCol w:w="622"/>
      </w:tblGrid>
      <w:tr w14:paraId="70907C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5094" w:type="dxa"/>
            <w:gridSpan w:val="3"/>
            <w:vMerge w:val="restart"/>
            <w:tcBorders>
              <w:top w:val="single" w:color="000000" w:sz="6" w:space="0"/>
              <w:left w:val="single" w:color="000000" w:sz="6" w:space="0"/>
              <w:bottom w:val="nil"/>
            </w:tcBorders>
            <w:vAlign w:val="top"/>
          </w:tcPr>
          <w:p w14:paraId="762DFB3F">
            <w:pPr>
              <w:pStyle w:val="8"/>
              <w:spacing w:line="294" w:lineRule="auto"/>
            </w:pPr>
          </w:p>
          <w:p w14:paraId="27213E85">
            <w:pPr>
              <w:pStyle w:val="8"/>
              <w:spacing w:line="295" w:lineRule="auto"/>
            </w:pPr>
          </w:p>
          <w:p w14:paraId="46DBD6F0">
            <w:pPr>
              <w:spacing w:before="59" w:line="229" w:lineRule="auto"/>
              <w:ind w:left="120"/>
              <w:rPr>
                <w:rFonts w:ascii="宋体" w:hAnsi="宋体" w:eastAsia="宋体" w:cs="宋体"/>
                <w:sz w:val="18"/>
                <w:szCs w:val="18"/>
              </w:rPr>
            </w:pPr>
            <w:r>
              <w:rPr>
                <w:rFonts w:ascii="宋体" w:hAnsi="宋体" w:eastAsia="宋体" w:cs="宋体"/>
                <w:spacing w:val="7"/>
                <w:sz w:val="18"/>
                <w:szCs w:val="18"/>
              </w:rPr>
              <w:t>（本列数据的勾稽关系为：第一项加第二项之</w:t>
            </w:r>
            <w:r>
              <w:rPr>
                <w:rFonts w:ascii="宋体" w:hAnsi="宋体" w:eastAsia="宋体" w:cs="宋体"/>
                <w:spacing w:val="6"/>
                <w:sz w:val="18"/>
                <w:szCs w:val="18"/>
              </w:rPr>
              <w:t>和，等于第三</w:t>
            </w:r>
          </w:p>
          <w:p w14:paraId="72AEA244">
            <w:pPr>
              <w:spacing w:before="88" w:line="230" w:lineRule="auto"/>
              <w:ind w:left="1790"/>
              <w:rPr>
                <w:rFonts w:ascii="宋体" w:hAnsi="宋体" w:eastAsia="宋体" w:cs="宋体"/>
                <w:sz w:val="18"/>
                <w:szCs w:val="18"/>
              </w:rPr>
            </w:pPr>
            <w:r>
              <w:rPr>
                <w:rFonts w:ascii="宋体" w:hAnsi="宋体" w:eastAsia="宋体" w:cs="宋体"/>
                <w:spacing w:val="7"/>
                <w:sz w:val="18"/>
                <w:szCs w:val="18"/>
              </w:rPr>
              <w:t>项加第四项之和）</w:t>
            </w:r>
          </w:p>
        </w:tc>
        <w:tc>
          <w:tcPr>
            <w:tcW w:w="4823" w:type="dxa"/>
            <w:gridSpan w:val="7"/>
            <w:tcBorders>
              <w:top w:val="single" w:color="000000" w:sz="6" w:space="0"/>
              <w:right w:val="single" w:color="000000" w:sz="6" w:space="0"/>
            </w:tcBorders>
            <w:vAlign w:val="top"/>
          </w:tcPr>
          <w:p w14:paraId="7E4D13A5">
            <w:pPr>
              <w:spacing w:before="116" w:line="230" w:lineRule="auto"/>
              <w:ind w:left="1964"/>
              <w:rPr>
                <w:rFonts w:ascii="宋体" w:hAnsi="宋体" w:eastAsia="宋体" w:cs="宋体"/>
                <w:sz w:val="18"/>
                <w:szCs w:val="18"/>
              </w:rPr>
            </w:pPr>
            <w:r>
              <w:rPr>
                <w:rFonts w:ascii="宋体" w:hAnsi="宋体" w:eastAsia="宋体" w:cs="宋体"/>
                <w:spacing w:val="3"/>
                <w:sz w:val="18"/>
                <w:szCs w:val="18"/>
              </w:rPr>
              <w:t>申请人情况</w:t>
            </w:r>
          </w:p>
        </w:tc>
      </w:tr>
      <w:tr w14:paraId="1AE1B3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0" w:hRule="atLeast"/>
        </w:trPr>
        <w:tc>
          <w:tcPr>
            <w:tcW w:w="5094" w:type="dxa"/>
            <w:gridSpan w:val="3"/>
            <w:vMerge w:val="continue"/>
            <w:tcBorders>
              <w:top w:val="nil"/>
              <w:left w:val="single" w:color="000000" w:sz="6" w:space="0"/>
              <w:bottom w:val="nil"/>
            </w:tcBorders>
            <w:vAlign w:val="top"/>
          </w:tcPr>
          <w:p w14:paraId="0CEF3CD0">
            <w:pPr>
              <w:pStyle w:val="8"/>
            </w:pPr>
          </w:p>
        </w:tc>
        <w:tc>
          <w:tcPr>
            <w:tcW w:w="827" w:type="dxa"/>
            <w:vMerge w:val="restart"/>
            <w:tcBorders>
              <w:bottom w:val="nil"/>
            </w:tcBorders>
            <w:vAlign w:val="top"/>
          </w:tcPr>
          <w:p w14:paraId="679216DF">
            <w:pPr>
              <w:pStyle w:val="8"/>
              <w:spacing w:line="264" w:lineRule="auto"/>
            </w:pPr>
          </w:p>
          <w:p w14:paraId="69F7EF79">
            <w:pPr>
              <w:pStyle w:val="8"/>
              <w:spacing w:line="264" w:lineRule="auto"/>
            </w:pPr>
          </w:p>
          <w:p w14:paraId="2B50DE3B">
            <w:pPr>
              <w:spacing w:before="58" w:line="230" w:lineRule="auto"/>
              <w:ind w:left="166"/>
              <w:rPr>
                <w:rFonts w:ascii="宋体" w:hAnsi="宋体" w:eastAsia="宋体" w:cs="宋体"/>
                <w:sz w:val="18"/>
                <w:szCs w:val="18"/>
              </w:rPr>
            </w:pPr>
            <w:r>
              <w:rPr>
                <w:rFonts w:ascii="宋体" w:hAnsi="宋体" w:eastAsia="宋体" w:cs="宋体"/>
                <w:spacing w:val="-4"/>
                <w:sz w:val="18"/>
                <w:szCs w:val="18"/>
              </w:rPr>
              <w:t>自然人</w:t>
            </w:r>
          </w:p>
        </w:tc>
        <w:tc>
          <w:tcPr>
            <w:tcW w:w="3374" w:type="dxa"/>
            <w:gridSpan w:val="5"/>
            <w:vAlign w:val="top"/>
          </w:tcPr>
          <w:p w14:paraId="2949AE69">
            <w:pPr>
              <w:spacing w:before="117" w:line="230" w:lineRule="auto"/>
              <w:ind w:left="1032"/>
              <w:rPr>
                <w:rFonts w:ascii="宋体" w:hAnsi="宋体" w:eastAsia="宋体" w:cs="宋体"/>
                <w:sz w:val="18"/>
                <w:szCs w:val="18"/>
              </w:rPr>
            </w:pPr>
            <w:r>
              <w:rPr>
                <w:rFonts w:ascii="宋体" w:hAnsi="宋体" w:eastAsia="宋体" w:cs="宋体"/>
                <w:spacing w:val="8"/>
                <w:sz w:val="18"/>
                <w:szCs w:val="18"/>
              </w:rPr>
              <w:t>法人或其他组织</w:t>
            </w:r>
          </w:p>
        </w:tc>
        <w:tc>
          <w:tcPr>
            <w:tcW w:w="622" w:type="dxa"/>
            <w:vMerge w:val="restart"/>
            <w:tcBorders>
              <w:bottom w:val="nil"/>
              <w:right w:val="single" w:color="000000" w:sz="6" w:space="0"/>
            </w:tcBorders>
            <w:vAlign w:val="top"/>
          </w:tcPr>
          <w:p w14:paraId="015AE045">
            <w:pPr>
              <w:pStyle w:val="8"/>
              <w:spacing w:line="263" w:lineRule="auto"/>
            </w:pPr>
          </w:p>
          <w:p w14:paraId="548ABC56">
            <w:pPr>
              <w:pStyle w:val="8"/>
              <w:spacing w:line="264" w:lineRule="auto"/>
            </w:pPr>
          </w:p>
          <w:p w14:paraId="1B85F357">
            <w:pPr>
              <w:spacing w:before="59" w:line="231" w:lineRule="auto"/>
              <w:ind w:left="132"/>
              <w:rPr>
                <w:rFonts w:ascii="宋体" w:hAnsi="宋体" w:eastAsia="宋体" w:cs="宋体"/>
                <w:sz w:val="18"/>
                <w:szCs w:val="18"/>
              </w:rPr>
            </w:pPr>
            <w:r>
              <w:rPr>
                <w:rFonts w:ascii="宋体" w:hAnsi="宋体" w:eastAsia="宋体" w:cs="宋体"/>
                <w:spacing w:val="3"/>
                <w:sz w:val="18"/>
                <w:szCs w:val="18"/>
              </w:rPr>
              <w:t>总计</w:t>
            </w:r>
          </w:p>
        </w:tc>
      </w:tr>
      <w:tr w14:paraId="7360A4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5094" w:type="dxa"/>
            <w:gridSpan w:val="3"/>
            <w:vMerge w:val="continue"/>
            <w:tcBorders>
              <w:top w:val="nil"/>
              <w:left w:val="single" w:color="000000" w:sz="6" w:space="0"/>
            </w:tcBorders>
            <w:vAlign w:val="top"/>
          </w:tcPr>
          <w:p w14:paraId="06B9BA06">
            <w:pPr>
              <w:pStyle w:val="8"/>
            </w:pPr>
          </w:p>
        </w:tc>
        <w:tc>
          <w:tcPr>
            <w:tcW w:w="827" w:type="dxa"/>
            <w:vMerge w:val="continue"/>
            <w:tcBorders>
              <w:top w:val="nil"/>
            </w:tcBorders>
            <w:vAlign w:val="top"/>
          </w:tcPr>
          <w:p w14:paraId="014BCBBB">
            <w:pPr>
              <w:pStyle w:val="8"/>
            </w:pPr>
          </w:p>
        </w:tc>
        <w:tc>
          <w:tcPr>
            <w:tcW w:w="634" w:type="dxa"/>
            <w:vAlign w:val="top"/>
          </w:tcPr>
          <w:p w14:paraId="6F9A3214">
            <w:pPr>
              <w:spacing w:before="217" w:line="230" w:lineRule="auto"/>
              <w:ind w:left="137"/>
              <w:rPr>
                <w:rFonts w:ascii="宋体" w:hAnsi="宋体" w:eastAsia="宋体" w:cs="宋体"/>
                <w:sz w:val="18"/>
                <w:szCs w:val="18"/>
              </w:rPr>
            </w:pPr>
            <w:r>
              <w:rPr>
                <w:rFonts w:ascii="宋体" w:hAnsi="宋体" w:eastAsia="宋体" w:cs="宋体"/>
                <w:spacing w:val="4"/>
                <w:sz w:val="18"/>
                <w:szCs w:val="18"/>
              </w:rPr>
              <w:t>商业</w:t>
            </w:r>
          </w:p>
          <w:p w14:paraId="34B21CEB">
            <w:pPr>
              <w:spacing w:before="87"/>
              <w:ind w:left="137"/>
              <w:rPr>
                <w:rFonts w:ascii="宋体" w:hAnsi="宋体" w:eastAsia="宋体" w:cs="宋体"/>
                <w:sz w:val="18"/>
                <w:szCs w:val="18"/>
              </w:rPr>
            </w:pPr>
            <w:r>
              <w:rPr>
                <w:rFonts w:ascii="宋体" w:hAnsi="宋体" w:eastAsia="宋体" w:cs="宋体"/>
                <w:spacing w:val="4"/>
                <w:sz w:val="18"/>
                <w:szCs w:val="18"/>
              </w:rPr>
              <w:t>企业</w:t>
            </w:r>
          </w:p>
        </w:tc>
        <w:tc>
          <w:tcPr>
            <w:tcW w:w="635" w:type="dxa"/>
            <w:vAlign w:val="top"/>
          </w:tcPr>
          <w:p w14:paraId="165A1817">
            <w:pPr>
              <w:spacing w:before="216" w:line="321" w:lineRule="auto"/>
              <w:ind w:left="135" w:right="121"/>
              <w:rPr>
                <w:rFonts w:ascii="宋体" w:hAnsi="宋体" w:eastAsia="宋体" w:cs="宋体"/>
                <w:sz w:val="18"/>
                <w:szCs w:val="18"/>
              </w:rPr>
            </w:pPr>
            <w:r>
              <w:rPr>
                <w:rFonts w:ascii="宋体" w:hAnsi="宋体" w:eastAsia="宋体" w:cs="宋体"/>
                <w:spacing w:val="6"/>
                <w:sz w:val="18"/>
                <w:szCs w:val="18"/>
              </w:rPr>
              <w:t>科研机构</w:t>
            </w:r>
          </w:p>
        </w:tc>
        <w:tc>
          <w:tcPr>
            <w:tcW w:w="682" w:type="dxa"/>
            <w:vAlign w:val="top"/>
          </w:tcPr>
          <w:p w14:paraId="3CD14D3A">
            <w:pPr>
              <w:spacing w:before="60" w:line="229" w:lineRule="auto"/>
              <w:ind w:left="162"/>
              <w:rPr>
                <w:rFonts w:ascii="宋体" w:hAnsi="宋体" w:eastAsia="宋体" w:cs="宋体"/>
                <w:sz w:val="18"/>
                <w:szCs w:val="18"/>
              </w:rPr>
            </w:pPr>
            <w:r>
              <w:rPr>
                <w:rFonts w:ascii="宋体" w:hAnsi="宋体" w:eastAsia="宋体" w:cs="宋体"/>
                <w:spacing w:val="5"/>
                <w:sz w:val="18"/>
                <w:szCs w:val="18"/>
              </w:rPr>
              <w:t>社会</w:t>
            </w:r>
          </w:p>
          <w:p w14:paraId="6AFB81A8">
            <w:pPr>
              <w:spacing w:before="89" w:line="232" w:lineRule="auto"/>
              <w:ind w:left="166"/>
              <w:rPr>
                <w:rFonts w:ascii="宋体" w:hAnsi="宋体" w:eastAsia="宋体" w:cs="宋体"/>
                <w:sz w:val="18"/>
                <w:szCs w:val="18"/>
              </w:rPr>
            </w:pPr>
            <w:r>
              <w:rPr>
                <w:rFonts w:ascii="宋体" w:hAnsi="宋体" w:eastAsia="宋体" w:cs="宋体"/>
                <w:spacing w:val="3"/>
                <w:sz w:val="18"/>
                <w:szCs w:val="18"/>
              </w:rPr>
              <w:t>公益</w:t>
            </w:r>
          </w:p>
          <w:p w14:paraId="735277E2">
            <w:pPr>
              <w:spacing w:before="85" w:line="234" w:lineRule="auto"/>
              <w:ind w:left="163"/>
              <w:rPr>
                <w:rFonts w:ascii="宋体" w:hAnsi="宋体" w:eastAsia="宋体" w:cs="宋体"/>
                <w:sz w:val="18"/>
                <w:szCs w:val="18"/>
              </w:rPr>
            </w:pPr>
            <w:r>
              <w:rPr>
                <w:rFonts w:ascii="宋体" w:hAnsi="宋体" w:eastAsia="宋体" w:cs="宋体"/>
                <w:spacing w:val="4"/>
                <w:sz w:val="18"/>
                <w:szCs w:val="18"/>
              </w:rPr>
              <w:t>组织</w:t>
            </w:r>
          </w:p>
        </w:tc>
        <w:tc>
          <w:tcPr>
            <w:tcW w:w="811" w:type="dxa"/>
            <w:vAlign w:val="top"/>
          </w:tcPr>
          <w:p w14:paraId="6A120190">
            <w:pPr>
              <w:spacing w:before="216" w:line="321" w:lineRule="auto"/>
              <w:ind w:left="132" w:right="112"/>
              <w:rPr>
                <w:rFonts w:ascii="宋体" w:hAnsi="宋体" w:eastAsia="宋体" w:cs="宋体"/>
                <w:sz w:val="18"/>
                <w:szCs w:val="18"/>
              </w:rPr>
            </w:pPr>
            <w:r>
              <w:rPr>
                <w:rFonts w:ascii="宋体" w:hAnsi="宋体" w:eastAsia="宋体" w:cs="宋体"/>
                <w:spacing w:val="7"/>
                <w:sz w:val="18"/>
                <w:szCs w:val="18"/>
              </w:rPr>
              <w:t>法律服</w:t>
            </w:r>
            <w:r>
              <w:rPr>
                <w:rFonts w:ascii="宋体" w:hAnsi="宋体" w:eastAsia="宋体" w:cs="宋体"/>
                <w:spacing w:val="6"/>
                <w:sz w:val="18"/>
                <w:szCs w:val="18"/>
              </w:rPr>
              <w:t>务机构</w:t>
            </w:r>
          </w:p>
        </w:tc>
        <w:tc>
          <w:tcPr>
            <w:tcW w:w="612" w:type="dxa"/>
            <w:vAlign w:val="top"/>
          </w:tcPr>
          <w:p w14:paraId="3634AF32">
            <w:pPr>
              <w:pStyle w:val="8"/>
              <w:spacing w:line="312" w:lineRule="auto"/>
            </w:pPr>
          </w:p>
          <w:p w14:paraId="01EC1E64">
            <w:pPr>
              <w:spacing w:before="59" w:line="230" w:lineRule="auto"/>
              <w:ind w:left="127"/>
              <w:rPr>
                <w:rFonts w:ascii="宋体" w:hAnsi="宋体" w:eastAsia="宋体" w:cs="宋体"/>
                <w:sz w:val="18"/>
                <w:szCs w:val="18"/>
              </w:rPr>
            </w:pPr>
            <w:r>
              <w:rPr>
                <w:rFonts w:ascii="宋体" w:hAnsi="宋体" w:eastAsia="宋体" w:cs="宋体"/>
                <w:spacing w:val="5"/>
                <w:sz w:val="18"/>
                <w:szCs w:val="18"/>
              </w:rPr>
              <w:t>其他</w:t>
            </w:r>
          </w:p>
        </w:tc>
        <w:tc>
          <w:tcPr>
            <w:tcW w:w="622" w:type="dxa"/>
            <w:vMerge w:val="continue"/>
            <w:tcBorders>
              <w:top w:val="nil"/>
              <w:right w:val="single" w:color="000000" w:sz="6" w:space="0"/>
            </w:tcBorders>
            <w:vAlign w:val="top"/>
          </w:tcPr>
          <w:p w14:paraId="5444F936">
            <w:pPr>
              <w:pStyle w:val="8"/>
            </w:pPr>
          </w:p>
        </w:tc>
      </w:tr>
      <w:tr w14:paraId="449398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5094" w:type="dxa"/>
            <w:gridSpan w:val="3"/>
            <w:tcBorders>
              <w:left w:val="single" w:color="000000" w:sz="6" w:space="0"/>
            </w:tcBorders>
            <w:vAlign w:val="top"/>
          </w:tcPr>
          <w:p w14:paraId="355734B8">
            <w:pPr>
              <w:spacing w:before="61" w:line="229" w:lineRule="auto"/>
              <w:ind w:left="1029"/>
              <w:rPr>
                <w:rFonts w:ascii="宋体" w:hAnsi="宋体" w:eastAsia="宋体" w:cs="宋体"/>
                <w:sz w:val="18"/>
                <w:szCs w:val="18"/>
              </w:rPr>
            </w:pPr>
            <w:r>
              <w:rPr>
                <w:rFonts w:ascii="宋体" w:hAnsi="宋体" w:eastAsia="宋体" w:cs="宋体"/>
                <w:spacing w:val="9"/>
                <w:sz w:val="18"/>
                <w:szCs w:val="18"/>
              </w:rPr>
              <w:t>一、本年新收政府信息公开申请数量</w:t>
            </w:r>
          </w:p>
        </w:tc>
        <w:tc>
          <w:tcPr>
            <w:tcW w:w="827" w:type="dxa"/>
            <w:vAlign w:val="top"/>
          </w:tcPr>
          <w:p w14:paraId="2E7D8130">
            <w:pPr>
              <w:spacing w:before="61"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663D3F49">
            <w:pPr>
              <w:spacing w:before="61"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016ED3E0">
            <w:pPr>
              <w:spacing w:before="61"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43486CFD">
            <w:pPr>
              <w:spacing w:before="61"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4FD69310">
            <w:pPr>
              <w:spacing w:before="61"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2C9B6FC0">
            <w:pPr>
              <w:spacing w:before="61"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36EE6C98">
            <w:pPr>
              <w:spacing w:before="98" w:line="188" w:lineRule="auto"/>
              <w:ind w:left="268"/>
              <w:rPr>
                <w:rFonts w:ascii="Calibri" w:hAnsi="Calibri" w:eastAsia="Calibri" w:cs="Calibri"/>
                <w:sz w:val="18"/>
                <w:szCs w:val="18"/>
              </w:rPr>
            </w:pPr>
            <w:r>
              <w:rPr>
                <w:rFonts w:ascii="Calibri" w:hAnsi="Calibri" w:eastAsia="Calibri" w:cs="Calibri"/>
                <w:sz w:val="18"/>
                <w:szCs w:val="18"/>
              </w:rPr>
              <w:t>0</w:t>
            </w:r>
          </w:p>
        </w:tc>
      </w:tr>
      <w:tr w14:paraId="120837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5094" w:type="dxa"/>
            <w:gridSpan w:val="3"/>
            <w:tcBorders>
              <w:left w:val="single" w:color="000000" w:sz="6" w:space="0"/>
            </w:tcBorders>
            <w:vAlign w:val="top"/>
          </w:tcPr>
          <w:p w14:paraId="4B26EF11">
            <w:pPr>
              <w:spacing w:before="63" w:line="229" w:lineRule="auto"/>
              <w:ind w:left="1029"/>
              <w:rPr>
                <w:rFonts w:ascii="宋体" w:hAnsi="宋体" w:eastAsia="宋体" w:cs="宋体"/>
                <w:sz w:val="18"/>
                <w:szCs w:val="18"/>
              </w:rPr>
            </w:pPr>
            <w:r>
              <w:rPr>
                <w:rFonts w:ascii="宋体" w:hAnsi="宋体" w:eastAsia="宋体" w:cs="宋体"/>
                <w:spacing w:val="9"/>
                <w:sz w:val="18"/>
                <w:szCs w:val="18"/>
              </w:rPr>
              <w:t>二、上年结转政府信息公开申请数量</w:t>
            </w:r>
          </w:p>
        </w:tc>
        <w:tc>
          <w:tcPr>
            <w:tcW w:w="827" w:type="dxa"/>
            <w:vAlign w:val="top"/>
          </w:tcPr>
          <w:p w14:paraId="2A10737B">
            <w:pPr>
              <w:spacing w:before="63"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3E672F10">
            <w:pPr>
              <w:spacing w:before="63"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3007529D">
            <w:pPr>
              <w:spacing w:before="63"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12E98CD3">
            <w:pPr>
              <w:spacing w:before="63"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4334B856">
            <w:pPr>
              <w:spacing w:before="63"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27DF75DE">
            <w:pPr>
              <w:spacing w:before="63"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481750C8">
            <w:pPr>
              <w:spacing w:before="63" w:line="243" w:lineRule="exact"/>
              <w:ind w:left="272"/>
              <w:rPr>
                <w:rFonts w:ascii="宋体" w:hAnsi="宋体" w:eastAsia="宋体" w:cs="宋体"/>
                <w:sz w:val="18"/>
                <w:szCs w:val="18"/>
              </w:rPr>
            </w:pPr>
            <w:r>
              <w:rPr>
                <w:rFonts w:ascii="宋体" w:hAnsi="宋体" w:eastAsia="宋体" w:cs="宋体"/>
                <w:position w:val="1"/>
                <w:sz w:val="18"/>
                <w:szCs w:val="18"/>
              </w:rPr>
              <w:t>0</w:t>
            </w:r>
          </w:p>
        </w:tc>
      </w:tr>
      <w:tr w14:paraId="7853CC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4" w:hRule="atLeast"/>
        </w:trPr>
        <w:tc>
          <w:tcPr>
            <w:tcW w:w="918" w:type="dxa"/>
            <w:vMerge w:val="restart"/>
            <w:tcBorders>
              <w:left w:val="single" w:color="000000" w:sz="6" w:space="0"/>
              <w:bottom w:val="nil"/>
            </w:tcBorders>
            <w:vAlign w:val="top"/>
          </w:tcPr>
          <w:p w14:paraId="5B74853E">
            <w:pPr>
              <w:pStyle w:val="8"/>
              <w:spacing w:line="241" w:lineRule="auto"/>
            </w:pPr>
          </w:p>
          <w:p w14:paraId="095DB65B">
            <w:pPr>
              <w:pStyle w:val="8"/>
              <w:spacing w:line="241" w:lineRule="auto"/>
            </w:pPr>
          </w:p>
          <w:p w14:paraId="4B4E5BC0">
            <w:pPr>
              <w:pStyle w:val="8"/>
              <w:spacing w:line="241" w:lineRule="auto"/>
            </w:pPr>
          </w:p>
          <w:p w14:paraId="3FA7EC52">
            <w:pPr>
              <w:pStyle w:val="8"/>
              <w:spacing w:line="241" w:lineRule="auto"/>
            </w:pPr>
          </w:p>
          <w:p w14:paraId="13F04CB8">
            <w:pPr>
              <w:pStyle w:val="8"/>
              <w:spacing w:line="241" w:lineRule="auto"/>
            </w:pPr>
          </w:p>
          <w:p w14:paraId="2F893CB0">
            <w:pPr>
              <w:pStyle w:val="8"/>
              <w:spacing w:line="241" w:lineRule="auto"/>
            </w:pPr>
          </w:p>
          <w:p w14:paraId="3C109C27">
            <w:pPr>
              <w:pStyle w:val="8"/>
              <w:spacing w:line="241" w:lineRule="auto"/>
            </w:pPr>
          </w:p>
          <w:p w14:paraId="6DF28B82">
            <w:pPr>
              <w:pStyle w:val="8"/>
              <w:spacing w:line="241" w:lineRule="auto"/>
            </w:pPr>
          </w:p>
          <w:p w14:paraId="0D1B50CD">
            <w:pPr>
              <w:pStyle w:val="8"/>
              <w:spacing w:line="241" w:lineRule="auto"/>
            </w:pPr>
          </w:p>
          <w:p w14:paraId="64287C0C">
            <w:pPr>
              <w:pStyle w:val="8"/>
              <w:spacing w:line="241" w:lineRule="auto"/>
            </w:pPr>
          </w:p>
          <w:p w14:paraId="453DDDEB">
            <w:pPr>
              <w:pStyle w:val="8"/>
              <w:spacing w:line="241" w:lineRule="auto"/>
            </w:pPr>
          </w:p>
          <w:p w14:paraId="6B88E242">
            <w:pPr>
              <w:pStyle w:val="8"/>
              <w:spacing w:line="241" w:lineRule="auto"/>
            </w:pPr>
          </w:p>
          <w:p w14:paraId="79385A73">
            <w:pPr>
              <w:pStyle w:val="8"/>
              <w:spacing w:line="241" w:lineRule="auto"/>
            </w:pPr>
          </w:p>
          <w:p w14:paraId="0A21B8A2">
            <w:pPr>
              <w:pStyle w:val="8"/>
              <w:spacing w:line="241" w:lineRule="auto"/>
            </w:pPr>
          </w:p>
          <w:p w14:paraId="4F384797">
            <w:pPr>
              <w:pStyle w:val="8"/>
              <w:spacing w:line="241" w:lineRule="auto"/>
            </w:pPr>
          </w:p>
          <w:p w14:paraId="40311BDB">
            <w:pPr>
              <w:pStyle w:val="8"/>
              <w:spacing w:line="241" w:lineRule="auto"/>
            </w:pPr>
          </w:p>
          <w:p w14:paraId="4D237E2D">
            <w:pPr>
              <w:pStyle w:val="8"/>
              <w:spacing w:line="241" w:lineRule="auto"/>
            </w:pPr>
          </w:p>
          <w:p w14:paraId="652E06D3">
            <w:pPr>
              <w:spacing w:before="59" w:line="229" w:lineRule="auto"/>
              <w:ind w:left="110"/>
              <w:rPr>
                <w:rFonts w:ascii="宋体" w:hAnsi="宋体" w:eastAsia="宋体" w:cs="宋体"/>
                <w:sz w:val="18"/>
                <w:szCs w:val="18"/>
              </w:rPr>
            </w:pPr>
            <w:r>
              <w:rPr>
                <w:rFonts w:ascii="宋体" w:hAnsi="宋体" w:eastAsia="宋体" w:cs="宋体"/>
                <w:spacing w:val="-9"/>
                <w:sz w:val="18"/>
                <w:szCs w:val="18"/>
              </w:rPr>
              <w:t>三、本年</w:t>
            </w:r>
          </w:p>
          <w:p w14:paraId="69287948">
            <w:pPr>
              <w:spacing w:before="88" w:line="230" w:lineRule="auto"/>
              <w:ind w:left="171"/>
              <w:rPr>
                <w:rFonts w:ascii="宋体" w:hAnsi="宋体" w:eastAsia="宋体" w:cs="宋体"/>
                <w:sz w:val="18"/>
                <w:szCs w:val="18"/>
              </w:rPr>
            </w:pPr>
            <w:r>
              <w:rPr>
                <w:rFonts w:ascii="宋体" w:hAnsi="宋体" w:eastAsia="宋体" w:cs="宋体"/>
                <w:spacing w:val="7"/>
                <w:sz w:val="18"/>
                <w:szCs w:val="18"/>
              </w:rPr>
              <w:t>度办理</w:t>
            </w:r>
          </w:p>
          <w:p w14:paraId="4EBE8624">
            <w:pPr>
              <w:spacing w:before="88" w:line="230" w:lineRule="auto"/>
              <w:ind w:left="270"/>
              <w:rPr>
                <w:rFonts w:ascii="宋体" w:hAnsi="宋体" w:eastAsia="宋体" w:cs="宋体"/>
                <w:sz w:val="18"/>
                <w:szCs w:val="18"/>
              </w:rPr>
            </w:pPr>
            <w:r>
              <w:rPr>
                <w:rFonts w:ascii="宋体" w:hAnsi="宋体" w:eastAsia="宋体" w:cs="宋体"/>
                <w:spacing w:val="3"/>
                <w:sz w:val="18"/>
                <w:szCs w:val="18"/>
              </w:rPr>
              <w:t>结果</w:t>
            </w:r>
          </w:p>
        </w:tc>
        <w:tc>
          <w:tcPr>
            <w:tcW w:w="4176" w:type="dxa"/>
            <w:gridSpan w:val="2"/>
            <w:vAlign w:val="top"/>
          </w:tcPr>
          <w:p w14:paraId="1E53A8F4">
            <w:pPr>
              <w:spacing w:before="161" w:line="231" w:lineRule="auto"/>
              <w:ind w:left="1434"/>
              <w:rPr>
                <w:rFonts w:ascii="宋体" w:hAnsi="宋体" w:eastAsia="宋体" w:cs="宋体"/>
                <w:sz w:val="18"/>
                <w:szCs w:val="18"/>
              </w:rPr>
            </w:pPr>
            <w:r>
              <w:rPr>
                <w:rFonts w:ascii="宋体" w:hAnsi="宋体" w:eastAsia="宋体" w:cs="宋体"/>
                <w:spacing w:val="7"/>
                <w:sz w:val="18"/>
                <w:szCs w:val="18"/>
              </w:rPr>
              <w:t>（一）予以公开</w:t>
            </w:r>
          </w:p>
        </w:tc>
        <w:tc>
          <w:tcPr>
            <w:tcW w:w="827" w:type="dxa"/>
            <w:vAlign w:val="top"/>
          </w:tcPr>
          <w:p w14:paraId="32FE39C7">
            <w:pPr>
              <w:spacing w:before="161"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636DBB44">
            <w:pPr>
              <w:spacing w:before="161"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7B09F48C">
            <w:pPr>
              <w:spacing w:before="161"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4304BFCD">
            <w:pPr>
              <w:spacing w:before="161"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5BA76DCD">
            <w:pPr>
              <w:spacing w:before="161"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32C57537">
            <w:pPr>
              <w:spacing w:before="161"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7C9378AB">
            <w:pPr>
              <w:spacing w:before="161"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548DC2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918" w:type="dxa"/>
            <w:vMerge w:val="continue"/>
            <w:tcBorders>
              <w:top w:val="nil"/>
              <w:left w:val="single" w:color="000000" w:sz="6" w:space="0"/>
              <w:bottom w:val="nil"/>
            </w:tcBorders>
            <w:vAlign w:val="top"/>
          </w:tcPr>
          <w:p w14:paraId="03E2AA55">
            <w:pPr>
              <w:pStyle w:val="8"/>
            </w:pPr>
          </w:p>
        </w:tc>
        <w:tc>
          <w:tcPr>
            <w:tcW w:w="4176" w:type="dxa"/>
            <w:gridSpan w:val="2"/>
            <w:vAlign w:val="top"/>
          </w:tcPr>
          <w:p w14:paraId="732BE16B">
            <w:pPr>
              <w:spacing w:before="62" w:line="230" w:lineRule="auto"/>
              <w:ind w:left="116"/>
              <w:rPr>
                <w:rFonts w:ascii="宋体" w:hAnsi="宋体" w:eastAsia="宋体" w:cs="宋体"/>
                <w:sz w:val="18"/>
                <w:szCs w:val="18"/>
              </w:rPr>
            </w:pPr>
            <w:r>
              <w:rPr>
                <w:rFonts w:ascii="宋体" w:hAnsi="宋体" w:eastAsia="宋体" w:cs="宋体"/>
                <w:spacing w:val="8"/>
                <w:sz w:val="18"/>
                <w:szCs w:val="18"/>
              </w:rPr>
              <w:t>（二）部分公开（区分处理的，只计这一情形，</w:t>
            </w:r>
          </w:p>
          <w:p w14:paraId="68D2362B">
            <w:pPr>
              <w:spacing w:before="88" w:line="230" w:lineRule="auto"/>
              <w:ind w:left="1427"/>
              <w:rPr>
                <w:rFonts w:ascii="宋体" w:hAnsi="宋体" w:eastAsia="宋体" w:cs="宋体"/>
                <w:sz w:val="18"/>
                <w:szCs w:val="18"/>
              </w:rPr>
            </w:pPr>
            <w:r>
              <w:rPr>
                <w:rFonts w:ascii="宋体" w:hAnsi="宋体" w:eastAsia="宋体" w:cs="宋体"/>
                <w:spacing w:val="7"/>
                <w:sz w:val="18"/>
                <w:szCs w:val="18"/>
              </w:rPr>
              <w:t>不计其他情形）</w:t>
            </w:r>
          </w:p>
        </w:tc>
        <w:tc>
          <w:tcPr>
            <w:tcW w:w="827" w:type="dxa"/>
            <w:vAlign w:val="top"/>
          </w:tcPr>
          <w:p w14:paraId="653F1F3C">
            <w:pPr>
              <w:spacing w:before="218"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7FC61B24">
            <w:pPr>
              <w:spacing w:before="218"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5E592B91">
            <w:pPr>
              <w:spacing w:before="218"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353BB1ED">
            <w:pPr>
              <w:spacing w:before="218"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71322079">
            <w:pPr>
              <w:spacing w:before="218"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693719E6">
            <w:pPr>
              <w:spacing w:before="218"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5555F520">
            <w:pPr>
              <w:spacing w:before="218"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7D57D4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7EFAB2D9">
            <w:pPr>
              <w:pStyle w:val="8"/>
            </w:pPr>
          </w:p>
        </w:tc>
        <w:tc>
          <w:tcPr>
            <w:tcW w:w="1259" w:type="dxa"/>
            <w:vMerge w:val="restart"/>
            <w:tcBorders>
              <w:bottom w:val="nil"/>
            </w:tcBorders>
            <w:vAlign w:val="top"/>
          </w:tcPr>
          <w:p w14:paraId="05225326">
            <w:pPr>
              <w:pStyle w:val="8"/>
              <w:spacing w:line="249" w:lineRule="auto"/>
            </w:pPr>
          </w:p>
          <w:p w14:paraId="34D66879">
            <w:pPr>
              <w:pStyle w:val="8"/>
              <w:spacing w:line="249" w:lineRule="auto"/>
            </w:pPr>
          </w:p>
          <w:p w14:paraId="7910910E">
            <w:pPr>
              <w:pStyle w:val="8"/>
              <w:spacing w:line="249" w:lineRule="auto"/>
            </w:pPr>
          </w:p>
          <w:p w14:paraId="3FA3E2E0">
            <w:pPr>
              <w:pStyle w:val="8"/>
              <w:spacing w:line="249" w:lineRule="auto"/>
            </w:pPr>
          </w:p>
          <w:p w14:paraId="1DD3F2C9">
            <w:pPr>
              <w:pStyle w:val="8"/>
              <w:spacing w:line="249" w:lineRule="auto"/>
            </w:pPr>
          </w:p>
          <w:p w14:paraId="7C721370">
            <w:pPr>
              <w:pStyle w:val="8"/>
              <w:spacing w:line="250" w:lineRule="auto"/>
            </w:pPr>
          </w:p>
          <w:p w14:paraId="5B7F9D4D">
            <w:pPr>
              <w:spacing w:before="58" w:line="322" w:lineRule="auto"/>
              <w:ind w:left="533" w:right="110" w:hanging="417"/>
              <w:rPr>
                <w:rFonts w:ascii="宋体" w:hAnsi="宋体" w:eastAsia="宋体" w:cs="宋体"/>
                <w:sz w:val="18"/>
                <w:szCs w:val="18"/>
              </w:rPr>
            </w:pPr>
            <w:r>
              <w:rPr>
                <w:rFonts w:ascii="宋体" w:hAnsi="宋体" w:eastAsia="宋体" w:cs="宋体"/>
                <w:spacing w:val="-9"/>
                <w:sz w:val="18"/>
                <w:szCs w:val="18"/>
              </w:rPr>
              <w:t>（三）不予公</w:t>
            </w:r>
            <w:r>
              <w:rPr>
                <w:rFonts w:ascii="宋体" w:hAnsi="宋体" w:eastAsia="宋体" w:cs="宋体"/>
                <w:spacing w:val="1"/>
                <w:sz w:val="18"/>
                <w:szCs w:val="18"/>
              </w:rPr>
              <w:t>开</w:t>
            </w:r>
          </w:p>
        </w:tc>
        <w:tc>
          <w:tcPr>
            <w:tcW w:w="2917" w:type="dxa"/>
            <w:vAlign w:val="top"/>
          </w:tcPr>
          <w:p w14:paraId="4ED1F5B2">
            <w:pPr>
              <w:spacing w:before="129" w:line="230" w:lineRule="auto"/>
              <w:ind w:left="810"/>
              <w:rPr>
                <w:rFonts w:ascii="宋体" w:hAnsi="宋体" w:eastAsia="宋体" w:cs="宋体"/>
                <w:sz w:val="18"/>
                <w:szCs w:val="18"/>
              </w:rPr>
            </w:pPr>
            <w:r>
              <w:rPr>
                <w:rFonts w:ascii="宋体" w:hAnsi="宋体" w:eastAsia="宋体" w:cs="宋体"/>
                <w:spacing w:val="6"/>
                <w:sz w:val="18"/>
                <w:szCs w:val="18"/>
              </w:rPr>
              <w:t>1.属于国家秘密</w:t>
            </w:r>
          </w:p>
        </w:tc>
        <w:tc>
          <w:tcPr>
            <w:tcW w:w="827" w:type="dxa"/>
            <w:vAlign w:val="top"/>
          </w:tcPr>
          <w:p w14:paraId="4B47DD7E">
            <w:pPr>
              <w:spacing w:before="130"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592323CC">
            <w:pPr>
              <w:spacing w:before="130"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2581207D">
            <w:pPr>
              <w:spacing w:before="130"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63A62943">
            <w:pPr>
              <w:spacing w:before="130"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0920903A">
            <w:pPr>
              <w:spacing w:before="130"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0E17A734">
            <w:pPr>
              <w:spacing w:before="130"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75C18A1E">
            <w:pPr>
              <w:spacing w:before="130" w:line="243" w:lineRule="exact"/>
              <w:ind w:left="272"/>
              <w:rPr>
                <w:rFonts w:ascii="宋体" w:hAnsi="宋体" w:eastAsia="宋体" w:cs="宋体"/>
                <w:sz w:val="18"/>
                <w:szCs w:val="18"/>
              </w:rPr>
            </w:pPr>
            <w:r>
              <w:rPr>
                <w:rFonts w:ascii="宋体" w:hAnsi="宋体" w:eastAsia="宋体" w:cs="宋体"/>
                <w:position w:val="1"/>
                <w:sz w:val="18"/>
                <w:szCs w:val="18"/>
              </w:rPr>
              <w:t>0</w:t>
            </w:r>
          </w:p>
        </w:tc>
      </w:tr>
      <w:tr w14:paraId="6AFECE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480C03E1">
            <w:pPr>
              <w:pStyle w:val="8"/>
            </w:pPr>
          </w:p>
        </w:tc>
        <w:tc>
          <w:tcPr>
            <w:tcW w:w="1259" w:type="dxa"/>
            <w:vMerge w:val="continue"/>
            <w:tcBorders>
              <w:top w:val="nil"/>
              <w:bottom w:val="nil"/>
            </w:tcBorders>
            <w:vAlign w:val="top"/>
          </w:tcPr>
          <w:p w14:paraId="6357BC3B">
            <w:pPr>
              <w:pStyle w:val="8"/>
            </w:pPr>
          </w:p>
        </w:tc>
        <w:tc>
          <w:tcPr>
            <w:tcW w:w="2917" w:type="dxa"/>
            <w:vAlign w:val="top"/>
          </w:tcPr>
          <w:p w14:paraId="3CF87A5B">
            <w:pPr>
              <w:spacing w:before="130" w:line="230" w:lineRule="auto"/>
              <w:ind w:left="229"/>
              <w:rPr>
                <w:rFonts w:ascii="宋体" w:hAnsi="宋体" w:eastAsia="宋体" w:cs="宋体"/>
                <w:sz w:val="18"/>
                <w:szCs w:val="18"/>
              </w:rPr>
            </w:pPr>
            <w:r>
              <w:rPr>
                <w:rFonts w:ascii="宋体" w:hAnsi="宋体" w:eastAsia="宋体" w:cs="宋体"/>
                <w:spacing w:val="8"/>
                <w:sz w:val="18"/>
                <w:szCs w:val="18"/>
              </w:rPr>
              <w:t>2.其他法律行政法规禁止公开</w:t>
            </w:r>
          </w:p>
        </w:tc>
        <w:tc>
          <w:tcPr>
            <w:tcW w:w="827" w:type="dxa"/>
            <w:vAlign w:val="top"/>
          </w:tcPr>
          <w:p w14:paraId="54BD5913">
            <w:pPr>
              <w:spacing w:before="130"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29C27245">
            <w:pPr>
              <w:spacing w:before="130"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3A5C5CCB">
            <w:pPr>
              <w:spacing w:before="130"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6AA052C1">
            <w:pPr>
              <w:spacing w:before="130"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6CE96A7D">
            <w:pPr>
              <w:spacing w:before="130"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7BCBD14A">
            <w:pPr>
              <w:spacing w:before="130"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7D95D62A">
            <w:pPr>
              <w:spacing w:before="130"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75715C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1B162759">
            <w:pPr>
              <w:pStyle w:val="8"/>
            </w:pPr>
          </w:p>
        </w:tc>
        <w:tc>
          <w:tcPr>
            <w:tcW w:w="1259" w:type="dxa"/>
            <w:vMerge w:val="continue"/>
            <w:tcBorders>
              <w:top w:val="nil"/>
              <w:bottom w:val="nil"/>
            </w:tcBorders>
            <w:vAlign w:val="top"/>
          </w:tcPr>
          <w:p w14:paraId="163C0F92">
            <w:pPr>
              <w:pStyle w:val="8"/>
            </w:pPr>
          </w:p>
        </w:tc>
        <w:tc>
          <w:tcPr>
            <w:tcW w:w="2917" w:type="dxa"/>
            <w:vAlign w:val="top"/>
          </w:tcPr>
          <w:p w14:paraId="0BD3D654">
            <w:pPr>
              <w:spacing w:before="131" w:line="230" w:lineRule="auto"/>
              <w:ind w:left="420"/>
              <w:rPr>
                <w:rFonts w:ascii="宋体" w:hAnsi="宋体" w:eastAsia="宋体" w:cs="宋体"/>
                <w:sz w:val="18"/>
                <w:szCs w:val="18"/>
              </w:rPr>
            </w:pPr>
            <w:r>
              <w:rPr>
                <w:rFonts w:ascii="宋体" w:hAnsi="宋体" w:eastAsia="宋体" w:cs="宋体"/>
                <w:spacing w:val="13"/>
                <w:sz w:val="18"/>
                <w:szCs w:val="18"/>
              </w:rPr>
              <w:t>3.危及“三安全一稳定</w:t>
            </w:r>
            <w:r>
              <w:rPr>
                <w:rFonts w:ascii="宋体" w:hAnsi="宋体" w:eastAsia="宋体" w:cs="宋体"/>
                <w:spacing w:val="-58"/>
                <w:sz w:val="18"/>
                <w:szCs w:val="18"/>
              </w:rPr>
              <w:t xml:space="preserve"> </w:t>
            </w:r>
            <w:r>
              <w:rPr>
                <w:rFonts w:ascii="宋体" w:hAnsi="宋体" w:eastAsia="宋体" w:cs="宋体"/>
                <w:spacing w:val="13"/>
                <w:sz w:val="18"/>
                <w:szCs w:val="18"/>
              </w:rPr>
              <w:t>”</w:t>
            </w:r>
          </w:p>
        </w:tc>
        <w:tc>
          <w:tcPr>
            <w:tcW w:w="827" w:type="dxa"/>
            <w:vAlign w:val="top"/>
          </w:tcPr>
          <w:p w14:paraId="4DCE39E2">
            <w:pPr>
              <w:spacing w:before="131"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71BE672E">
            <w:pPr>
              <w:spacing w:before="131"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6BDFFA71">
            <w:pPr>
              <w:spacing w:before="131"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6180B9C2">
            <w:pPr>
              <w:spacing w:before="131"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35B8F535">
            <w:pPr>
              <w:spacing w:before="131"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282BABCB">
            <w:pPr>
              <w:spacing w:before="131"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17E0B0C7">
            <w:pPr>
              <w:spacing w:before="131"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1612D3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44D93686">
            <w:pPr>
              <w:pStyle w:val="8"/>
            </w:pPr>
          </w:p>
        </w:tc>
        <w:tc>
          <w:tcPr>
            <w:tcW w:w="1259" w:type="dxa"/>
            <w:vMerge w:val="continue"/>
            <w:tcBorders>
              <w:top w:val="nil"/>
              <w:bottom w:val="nil"/>
            </w:tcBorders>
            <w:vAlign w:val="top"/>
          </w:tcPr>
          <w:p w14:paraId="2DF79BA3">
            <w:pPr>
              <w:pStyle w:val="8"/>
            </w:pPr>
          </w:p>
        </w:tc>
        <w:tc>
          <w:tcPr>
            <w:tcW w:w="2917" w:type="dxa"/>
            <w:vAlign w:val="top"/>
          </w:tcPr>
          <w:p w14:paraId="38AAA64D">
            <w:pPr>
              <w:spacing w:before="134" w:line="230" w:lineRule="auto"/>
              <w:ind w:left="510"/>
              <w:rPr>
                <w:rFonts w:ascii="宋体" w:hAnsi="宋体" w:eastAsia="宋体" w:cs="宋体"/>
                <w:sz w:val="18"/>
                <w:szCs w:val="18"/>
              </w:rPr>
            </w:pPr>
            <w:r>
              <w:rPr>
                <w:rFonts w:ascii="宋体" w:hAnsi="宋体" w:eastAsia="宋体" w:cs="宋体"/>
                <w:spacing w:val="8"/>
                <w:sz w:val="18"/>
                <w:szCs w:val="18"/>
              </w:rPr>
              <w:t>4.保护第三方合法权益</w:t>
            </w:r>
          </w:p>
        </w:tc>
        <w:tc>
          <w:tcPr>
            <w:tcW w:w="827" w:type="dxa"/>
            <w:vAlign w:val="top"/>
          </w:tcPr>
          <w:p w14:paraId="4EEAEF49">
            <w:pPr>
              <w:spacing w:before="134"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40FB5C26">
            <w:pPr>
              <w:spacing w:before="134"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22F1E4FC">
            <w:pPr>
              <w:spacing w:before="134"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2B3F7718">
            <w:pPr>
              <w:spacing w:before="134"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26101D06">
            <w:pPr>
              <w:spacing w:before="134"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5F5ACC2F">
            <w:pPr>
              <w:spacing w:before="134"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740D3240">
            <w:pPr>
              <w:spacing w:before="134"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107EA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4550C079">
            <w:pPr>
              <w:pStyle w:val="8"/>
            </w:pPr>
          </w:p>
        </w:tc>
        <w:tc>
          <w:tcPr>
            <w:tcW w:w="1259" w:type="dxa"/>
            <w:vMerge w:val="continue"/>
            <w:tcBorders>
              <w:top w:val="nil"/>
              <w:bottom w:val="nil"/>
            </w:tcBorders>
            <w:vAlign w:val="top"/>
          </w:tcPr>
          <w:p w14:paraId="13F696BA">
            <w:pPr>
              <w:pStyle w:val="8"/>
            </w:pPr>
          </w:p>
        </w:tc>
        <w:tc>
          <w:tcPr>
            <w:tcW w:w="2917" w:type="dxa"/>
            <w:vAlign w:val="top"/>
          </w:tcPr>
          <w:p w14:paraId="04D4A940">
            <w:pPr>
              <w:spacing w:before="134" w:line="230" w:lineRule="auto"/>
              <w:ind w:left="420"/>
              <w:rPr>
                <w:rFonts w:ascii="宋体" w:hAnsi="宋体" w:eastAsia="宋体" w:cs="宋体"/>
                <w:sz w:val="18"/>
                <w:szCs w:val="18"/>
              </w:rPr>
            </w:pPr>
            <w:r>
              <w:rPr>
                <w:rFonts w:ascii="宋体" w:hAnsi="宋体" w:eastAsia="宋体" w:cs="宋体"/>
                <w:spacing w:val="8"/>
                <w:sz w:val="18"/>
                <w:szCs w:val="18"/>
              </w:rPr>
              <w:t>5.属于三类内部事务信息</w:t>
            </w:r>
          </w:p>
        </w:tc>
        <w:tc>
          <w:tcPr>
            <w:tcW w:w="827" w:type="dxa"/>
            <w:vAlign w:val="top"/>
          </w:tcPr>
          <w:p w14:paraId="53293D59">
            <w:pPr>
              <w:spacing w:before="135"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5C1B182C">
            <w:pPr>
              <w:spacing w:before="135"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026FF3AE">
            <w:pPr>
              <w:spacing w:before="135"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21BCDA42">
            <w:pPr>
              <w:spacing w:before="135"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63CA2A79">
            <w:pPr>
              <w:spacing w:before="135"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6E3B74B7">
            <w:pPr>
              <w:spacing w:before="135"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74A4FCA5">
            <w:pPr>
              <w:spacing w:before="135" w:line="243" w:lineRule="exact"/>
              <w:ind w:left="272"/>
              <w:rPr>
                <w:rFonts w:ascii="宋体" w:hAnsi="宋体" w:eastAsia="宋体" w:cs="宋体"/>
                <w:sz w:val="18"/>
                <w:szCs w:val="18"/>
              </w:rPr>
            </w:pPr>
            <w:r>
              <w:rPr>
                <w:rFonts w:ascii="宋体" w:hAnsi="宋体" w:eastAsia="宋体" w:cs="宋体"/>
                <w:position w:val="1"/>
                <w:sz w:val="18"/>
                <w:szCs w:val="18"/>
              </w:rPr>
              <w:t>0</w:t>
            </w:r>
          </w:p>
        </w:tc>
      </w:tr>
      <w:tr w14:paraId="21317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4FAAC862">
            <w:pPr>
              <w:pStyle w:val="8"/>
            </w:pPr>
          </w:p>
        </w:tc>
        <w:tc>
          <w:tcPr>
            <w:tcW w:w="1259" w:type="dxa"/>
            <w:vMerge w:val="continue"/>
            <w:tcBorders>
              <w:top w:val="nil"/>
              <w:bottom w:val="nil"/>
            </w:tcBorders>
            <w:vAlign w:val="top"/>
          </w:tcPr>
          <w:p w14:paraId="2B921558">
            <w:pPr>
              <w:pStyle w:val="8"/>
            </w:pPr>
          </w:p>
        </w:tc>
        <w:tc>
          <w:tcPr>
            <w:tcW w:w="2917" w:type="dxa"/>
            <w:vAlign w:val="top"/>
          </w:tcPr>
          <w:p w14:paraId="727452AC">
            <w:pPr>
              <w:spacing w:before="135" w:line="230" w:lineRule="auto"/>
              <w:ind w:left="512"/>
              <w:rPr>
                <w:rFonts w:ascii="宋体" w:hAnsi="宋体" w:eastAsia="宋体" w:cs="宋体"/>
                <w:sz w:val="18"/>
                <w:szCs w:val="18"/>
              </w:rPr>
            </w:pPr>
            <w:r>
              <w:rPr>
                <w:rFonts w:ascii="宋体" w:hAnsi="宋体" w:eastAsia="宋体" w:cs="宋体"/>
                <w:spacing w:val="8"/>
                <w:sz w:val="18"/>
                <w:szCs w:val="18"/>
              </w:rPr>
              <w:t>6.属于四类过程性信息</w:t>
            </w:r>
          </w:p>
        </w:tc>
        <w:tc>
          <w:tcPr>
            <w:tcW w:w="827" w:type="dxa"/>
            <w:vAlign w:val="top"/>
          </w:tcPr>
          <w:p w14:paraId="17395089">
            <w:pPr>
              <w:spacing w:before="135"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6DEAFC82">
            <w:pPr>
              <w:spacing w:before="135"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4D16129E">
            <w:pPr>
              <w:spacing w:before="135"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54C12A87">
            <w:pPr>
              <w:spacing w:before="135"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3E600837">
            <w:pPr>
              <w:spacing w:before="135"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4A134435">
            <w:pPr>
              <w:spacing w:before="135"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2A602B81">
            <w:pPr>
              <w:spacing w:before="135"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08AF8C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7669DDFB">
            <w:pPr>
              <w:pStyle w:val="8"/>
            </w:pPr>
          </w:p>
        </w:tc>
        <w:tc>
          <w:tcPr>
            <w:tcW w:w="1259" w:type="dxa"/>
            <w:vMerge w:val="continue"/>
            <w:tcBorders>
              <w:top w:val="nil"/>
              <w:bottom w:val="nil"/>
            </w:tcBorders>
            <w:vAlign w:val="top"/>
          </w:tcPr>
          <w:p w14:paraId="3DDFCDAA">
            <w:pPr>
              <w:pStyle w:val="8"/>
            </w:pPr>
          </w:p>
        </w:tc>
        <w:tc>
          <w:tcPr>
            <w:tcW w:w="2917" w:type="dxa"/>
            <w:vAlign w:val="top"/>
          </w:tcPr>
          <w:p w14:paraId="7D484000">
            <w:pPr>
              <w:spacing w:before="135" w:line="230" w:lineRule="auto"/>
              <w:ind w:left="611"/>
              <w:rPr>
                <w:rFonts w:ascii="宋体" w:hAnsi="宋体" w:eastAsia="宋体" w:cs="宋体"/>
                <w:sz w:val="18"/>
                <w:szCs w:val="18"/>
              </w:rPr>
            </w:pPr>
            <w:r>
              <w:rPr>
                <w:rFonts w:ascii="宋体" w:hAnsi="宋体" w:eastAsia="宋体" w:cs="宋体"/>
                <w:spacing w:val="7"/>
                <w:sz w:val="18"/>
                <w:szCs w:val="18"/>
              </w:rPr>
              <w:t>7.属于行政执法案卷</w:t>
            </w:r>
          </w:p>
        </w:tc>
        <w:tc>
          <w:tcPr>
            <w:tcW w:w="827" w:type="dxa"/>
            <w:vAlign w:val="top"/>
          </w:tcPr>
          <w:p w14:paraId="01EB51CA">
            <w:pPr>
              <w:spacing w:before="136"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036B498C">
            <w:pPr>
              <w:spacing w:before="136"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78CB1A11">
            <w:pPr>
              <w:spacing w:before="136"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131151E4">
            <w:pPr>
              <w:spacing w:before="136"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644999D4">
            <w:pPr>
              <w:spacing w:before="136"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759AE540">
            <w:pPr>
              <w:spacing w:before="136"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0F24FFF9">
            <w:pPr>
              <w:spacing w:before="136" w:line="243" w:lineRule="exact"/>
              <w:ind w:left="272"/>
              <w:rPr>
                <w:rFonts w:ascii="宋体" w:hAnsi="宋体" w:eastAsia="宋体" w:cs="宋体"/>
                <w:sz w:val="18"/>
                <w:szCs w:val="18"/>
              </w:rPr>
            </w:pPr>
            <w:r>
              <w:rPr>
                <w:rFonts w:ascii="宋体" w:hAnsi="宋体" w:eastAsia="宋体" w:cs="宋体"/>
                <w:position w:val="1"/>
                <w:sz w:val="18"/>
                <w:szCs w:val="18"/>
              </w:rPr>
              <w:t>0</w:t>
            </w:r>
          </w:p>
        </w:tc>
      </w:tr>
      <w:tr w14:paraId="4C01D8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6C07E7DD">
            <w:pPr>
              <w:pStyle w:val="8"/>
            </w:pPr>
          </w:p>
        </w:tc>
        <w:tc>
          <w:tcPr>
            <w:tcW w:w="1259" w:type="dxa"/>
            <w:vMerge w:val="continue"/>
            <w:tcBorders>
              <w:top w:val="nil"/>
            </w:tcBorders>
            <w:vAlign w:val="top"/>
          </w:tcPr>
          <w:p w14:paraId="7D2B3ED3">
            <w:pPr>
              <w:pStyle w:val="8"/>
            </w:pPr>
          </w:p>
        </w:tc>
        <w:tc>
          <w:tcPr>
            <w:tcW w:w="2917" w:type="dxa"/>
            <w:vAlign w:val="top"/>
          </w:tcPr>
          <w:p w14:paraId="59CFD3B0">
            <w:pPr>
              <w:spacing w:before="137" w:line="230" w:lineRule="auto"/>
              <w:ind w:left="607"/>
              <w:rPr>
                <w:rFonts w:ascii="宋体" w:hAnsi="宋体" w:eastAsia="宋体" w:cs="宋体"/>
                <w:sz w:val="18"/>
                <w:szCs w:val="18"/>
              </w:rPr>
            </w:pPr>
            <w:r>
              <w:rPr>
                <w:rFonts w:ascii="宋体" w:hAnsi="宋体" w:eastAsia="宋体" w:cs="宋体"/>
                <w:spacing w:val="8"/>
                <w:sz w:val="18"/>
                <w:szCs w:val="18"/>
              </w:rPr>
              <w:t>8.属于行政查询事项</w:t>
            </w:r>
          </w:p>
        </w:tc>
        <w:tc>
          <w:tcPr>
            <w:tcW w:w="827" w:type="dxa"/>
            <w:vAlign w:val="top"/>
          </w:tcPr>
          <w:p w14:paraId="6B3EE52D">
            <w:pPr>
              <w:spacing w:before="136"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6440E22A">
            <w:pPr>
              <w:spacing w:before="136"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5A8DDF2F">
            <w:pPr>
              <w:spacing w:before="136"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105F4381">
            <w:pPr>
              <w:spacing w:before="136"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246B80A4">
            <w:pPr>
              <w:spacing w:before="136"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42CB0BFE">
            <w:pPr>
              <w:spacing w:before="136"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417F03AF">
            <w:pPr>
              <w:spacing w:before="136"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49D674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3D7B159E">
            <w:pPr>
              <w:pStyle w:val="8"/>
            </w:pPr>
          </w:p>
        </w:tc>
        <w:tc>
          <w:tcPr>
            <w:tcW w:w="1259" w:type="dxa"/>
            <w:vMerge w:val="restart"/>
            <w:tcBorders>
              <w:bottom w:val="nil"/>
            </w:tcBorders>
            <w:vAlign w:val="top"/>
          </w:tcPr>
          <w:p w14:paraId="0D9B9DB3">
            <w:pPr>
              <w:pStyle w:val="8"/>
              <w:spacing w:line="376" w:lineRule="auto"/>
            </w:pPr>
          </w:p>
          <w:p w14:paraId="3C8633B1">
            <w:pPr>
              <w:spacing w:before="59" w:line="321" w:lineRule="auto"/>
              <w:ind w:left="533" w:right="110" w:hanging="417"/>
              <w:rPr>
                <w:rFonts w:ascii="宋体" w:hAnsi="宋体" w:eastAsia="宋体" w:cs="宋体"/>
                <w:sz w:val="18"/>
                <w:szCs w:val="18"/>
              </w:rPr>
            </w:pPr>
            <w:r>
              <w:rPr>
                <w:rFonts w:ascii="宋体" w:hAnsi="宋体" w:eastAsia="宋体" w:cs="宋体"/>
                <w:spacing w:val="-9"/>
                <w:sz w:val="18"/>
                <w:szCs w:val="18"/>
              </w:rPr>
              <w:t>（四）无法提</w:t>
            </w:r>
            <w:r>
              <w:rPr>
                <w:rFonts w:ascii="宋体" w:hAnsi="宋体" w:eastAsia="宋体" w:cs="宋体"/>
                <w:spacing w:val="2"/>
                <w:sz w:val="18"/>
                <w:szCs w:val="18"/>
              </w:rPr>
              <w:t>供</w:t>
            </w:r>
          </w:p>
        </w:tc>
        <w:tc>
          <w:tcPr>
            <w:tcW w:w="2917" w:type="dxa"/>
            <w:vAlign w:val="top"/>
          </w:tcPr>
          <w:p w14:paraId="1EC14D41">
            <w:pPr>
              <w:spacing w:before="137" w:line="229" w:lineRule="auto"/>
              <w:ind w:left="241"/>
              <w:rPr>
                <w:rFonts w:ascii="宋体" w:hAnsi="宋体" w:eastAsia="宋体" w:cs="宋体"/>
                <w:sz w:val="18"/>
                <w:szCs w:val="18"/>
              </w:rPr>
            </w:pPr>
            <w:r>
              <w:rPr>
                <w:rFonts w:ascii="宋体" w:hAnsi="宋体" w:eastAsia="宋体" w:cs="宋体"/>
                <w:spacing w:val="7"/>
                <w:sz w:val="18"/>
                <w:szCs w:val="18"/>
              </w:rPr>
              <w:t>1.本机关不掌握相关政府信息</w:t>
            </w:r>
          </w:p>
        </w:tc>
        <w:tc>
          <w:tcPr>
            <w:tcW w:w="827" w:type="dxa"/>
            <w:vAlign w:val="top"/>
          </w:tcPr>
          <w:p w14:paraId="5C7CB10B">
            <w:pPr>
              <w:spacing w:before="137"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6300D6CE">
            <w:pPr>
              <w:spacing w:before="137"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6C68EDB3">
            <w:pPr>
              <w:spacing w:before="137"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56648FEC">
            <w:pPr>
              <w:spacing w:before="137"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3199EECF">
            <w:pPr>
              <w:spacing w:before="137"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15706238">
            <w:pPr>
              <w:spacing w:before="137"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0C752158">
            <w:pPr>
              <w:spacing w:before="137"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1D6B1E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918" w:type="dxa"/>
            <w:vMerge w:val="continue"/>
            <w:tcBorders>
              <w:top w:val="nil"/>
              <w:left w:val="single" w:color="000000" w:sz="6" w:space="0"/>
              <w:bottom w:val="nil"/>
            </w:tcBorders>
            <w:vAlign w:val="top"/>
          </w:tcPr>
          <w:p w14:paraId="6379A306">
            <w:pPr>
              <w:pStyle w:val="8"/>
            </w:pPr>
          </w:p>
        </w:tc>
        <w:tc>
          <w:tcPr>
            <w:tcW w:w="1259" w:type="dxa"/>
            <w:vMerge w:val="continue"/>
            <w:tcBorders>
              <w:top w:val="nil"/>
              <w:bottom w:val="nil"/>
            </w:tcBorders>
            <w:vAlign w:val="top"/>
          </w:tcPr>
          <w:p w14:paraId="583EEEF9">
            <w:pPr>
              <w:pStyle w:val="8"/>
            </w:pPr>
          </w:p>
        </w:tc>
        <w:tc>
          <w:tcPr>
            <w:tcW w:w="2917" w:type="dxa"/>
            <w:vAlign w:val="top"/>
          </w:tcPr>
          <w:p w14:paraId="409A9758">
            <w:pPr>
              <w:spacing w:before="140" w:line="230" w:lineRule="auto"/>
              <w:ind w:left="229"/>
              <w:rPr>
                <w:rFonts w:ascii="宋体" w:hAnsi="宋体" w:eastAsia="宋体" w:cs="宋体"/>
                <w:sz w:val="18"/>
                <w:szCs w:val="18"/>
              </w:rPr>
            </w:pPr>
            <w:r>
              <w:rPr>
                <w:rFonts w:ascii="宋体" w:hAnsi="宋体" w:eastAsia="宋体" w:cs="宋体"/>
                <w:spacing w:val="8"/>
                <w:sz w:val="18"/>
                <w:szCs w:val="18"/>
              </w:rPr>
              <w:t>2.没有现成信息需要另行制作</w:t>
            </w:r>
          </w:p>
        </w:tc>
        <w:tc>
          <w:tcPr>
            <w:tcW w:w="827" w:type="dxa"/>
            <w:vAlign w:val="top"/>
          </w:tcPr>
          <w:p w14:paraId="4A21ACA3">
            <w:pPr>
              <w:spacing w:before="140"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5CEE263D">
            <w:pPr>
              <w:spacing w:before="140"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54E8F18E">
            <w:pPr>
              <w:spacing w:before="140"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27FA9C61">
            <w:pPr>
              <w:spacing w:before="140"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1020BDB1">
            <w:pPr>
              <w:spacing w:before="140"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74A182E8">
            <w:pPr>
              <w:spacing w:before="140"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6B6183C2">
            <w:pPr>
              <w:spacing w:before="140"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440E2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918" w:type="dxa"/>
            <w:vMerge w:val="continue"/>
            <w:tcBorders>
              <w:top w:val="nil"/>
              <w:left w:val="single" w:color="000000" w:sz="6" w:space="0"/>
              <w:bottom w:val="nil"/>
            </w:tcBorders>
            <w:vAlign w:val="top"/>
          </w:tcPr>
          <w:p w14:paraId="6B142C11">
            <w:pPr>
              <w:pStyle w:val="8"/>
            </w:pPr>
          </w:p>
        </w:tc>
        <w:tc>
          <w:tcPr>
            <w:tcW w:w="1259" w:type="dxa"/>
            <w:vMerge w:val="continue"/>
            <w:tcBorders>
              <w:top w:val="nil"/>
            </w:tcBorders>
            <w:vAlign w:val="top"/>
          </w:tcPr>
          <w:p w14:paraId="2FF81142">
            <w:pPr>
              <w:pStyle w:val="8"/>
            </w:pPr>
          </w:p>
        </w:tc>
        <w:tc>
          <w:tcPr>
            <w:tcW w:w="2917" w:type="dxa"/>
            <w:vAlign w:val="top"/>
          </w:tcPr>
          <w:p w14:paraId="0B0F59F8">
            <w:pPr>
              <w:spacing w:before="139" w:line="230" w:lineRule="auto"/>
              <w:ind w:left="324"/>
              <w:rPr>
                <w:rFonts w:ascii="宋体" w:hAnsi="宋体" w:eastAsia="宋体" w:cs="宋体"/>
                <w:sz w:val="18"/>
                <w:szCs w:val="18"/>
              </w:rPr>
            </w:pPr>
            <w:r>
              <w:rPr>
                <w:rFonts w:ascii="宋体" w:hAnsi="宋体" w:eastAsia="宋体" w:cs="宋体"/>
                <w:spacing w:val="8"/>
                <w:sz w:val="18"/>
                <w:szCs w:val="18"/>
              </w:rPr>
              <w:t>3.补正后申请内容仍不明确</w:t>
            </w:r>
          </w:p>
        </w:tc>
        <w:tc>
          <w:tcPr>
            <w:tcW w:w="827" w:type="dxa"/>
            <w:vAlign w:val="top"/>
          </w:tcPr>
          <w:p w14:paraId="04BF772B">
            <w:pPr>
              <w:spacing w:before="140"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35FF27BD">
            <w:pPr>
              <w:spacing w:before="140"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6240C1B8">
            <w:pPr>
              <w:spacing w:before="140"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038CC29B">
            <w:pPr>
              <w:spacing w:before="140"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6DB5A999">
            <w:pPr>
              <w:spacing w:before="140"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5D6FD1F5">
            <w:pPr>
              <w:spacing w:before="140"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2D5156B4">
            <w:pPr>
              <w:spacing w:before="140" w:line="243" w:lineRule="exact"/>
              <w:ind w:left="272"/>
              <w:rPr>
                <w:rFonts w:ascii="宋体" w:hAnsi="宋体" w:eastAsia="宋体" w:cs="宋体"/>
                <w:sz w:val="18"/>
                <w:szCs w:val="18"/>
              </w:rPr>
            </w:pPr>
            <w:r>
              <w:rPr>
                <w:rFonts w:ascii="宋体" w:hAnsi="宋体" w:eastAsia="宋体" w:cs="宋体"/>
                <w:position w:val="1"/>
                <w:sz w:val="18"/>
                <w:szCs w:val="18"/>
              </w:rPr>
              <w:t>0</w:t>
            </w:r>
          </w:p>
        </w:tc>
      </w:tr>
      <w:tr w14:paraId="3EF737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918" w:type="dxa"/>
            <w:vMerge w:val="continue"/>
            <w:tcBorders>
              <w:top w:val="nil"/>
              <w:left w:val="single" w:color="000000" w:sz="6" w:space="0"/>
              <w:bottom w:val="nil"/>
            </w:tcBorders>
            <w:vAlign w:val="top"/>
          </w:tcPr>
          <w:p w14:paraId="3F9DDA06">
            <w:pPr>
              <w:pStyle w:val="8"/>
            </w:pPr>
          </w:p>
        </w:tc>
        <w:tc>
          <w:tcPr>
            <w:tcW w:w="1259" w:type="dxa"/>
            <w:vMerge w:val="restart"/>
            <w:tcBorders>
              <w:bottom w:val="nil"/>
            </w:tcBorders>
            <w:vAlign w:val="top"/>
          </w:tcPr>
          <w:p w14:paraId="5F3E53E9">
            <w:pPr>
              <w:pStyle w:val="8"/>
              <w:spacing w:line="296" w:lineRule="auto"/>
            </w:pPr>
          </w:p>
          <w:p w14:paraId="459AE3B4">
            <w:pPr>
              <w:pStyle w:val="8"/>
              <w:spacing w:line="296" w:lineRule="auto"/>
            </w:pPr>
          </w:p>
          <w:p w14:paraId="11D404AD">
            <w:pPr>
              <w:pStyle w:val="8"/>
              <w:spacing w:line="297" w:lineRule="auto"/>
            </w:pPr>
          </w:p>
          <w:p w14:paraId="6F0D54A4">
            <w:pPr>
              <w:spacing w:before="59" w:line="326" w:lineRule="auto"/>
              <w:ind w:left="535" w:right="110" w:hanging="419"/>
              <w:rPr>
                <w:rFonts w:ascii="宋体" w:hAnsi="宋体" w:eastAsia="宋体" w:cs="宋体"/>
                <w:sz w:val="18"/>
                <w:szCs w:val="18"/>
              </w:rPr>
            </w:pPr>
            <w:r>
              <w:rPr>
                <w:rFonts w:ascii="宋体" w:hAnsi="宋体" w:eastAsia="宋体" w:cs="宋体"/>
                <w:spacing w:val="-9"/>
                <w:sz w:val="18"/>
                <w:szCs w:val="18"/>
              </w:rPr>
              <w:t>（五）不予处</w:t>
            </w:r>
            <w:r>
              <w:rPr>
                <w:rFonts w:ascii="宋体" w:hAnsi="宋体" w:eastAsia="宋体" w:cs="宋体"/>
                <w:sz w:val="18"/>
                <w:szCs w:val="18"/>
              </w:rPr>
              <w:t>理</w:t>
            </w:r>
          </w:p>
        </w:tc>
        <w:tc>
          <w:tcPr>
            <w:tcW w:w="2917" w:type="dxa"/>
            <w:vAlign w:val="top"/>
          </w:tcPr>
          <w:p w14:paraId="7405554E">
            <w:pPr>
              <w:spacing w:before="139" w:line="229" w:lineRule="auto"/>
              <w:ind w:left="524"/>
              <w:rPr>
                <w:rFonts w:ascii="宋体" w:hAnsi="宋体" w:eastAsia="宋体" w:cs="宋体"/>
                <w:sz w:val="18"/>
                <w:szCs w:val="18"/>
              </w:rPr>
            </w:pPr>
            <w:r>
              <w:rPr>
                <w:rFonts w:ascii="宋体" w:hAnsi="宋体" w:eastAsia="宋体" w:cs="宋体"/>
                <w:spacing w:val="7"/>
                <w:sz w:val="18"/>
                <w:szCs w:val="18"/>
              </w:rPr>
              <w:t>1.信访举报投诉类申请</w:t>
            </w:r>
          </w:p>
        </w:tc>
        <w:tc>
          <w:tcPr>
            <w:tcW w:w="827" w:type="dxa"/>
            <w:vAlign w:val="top"/>
          </w:tcPr>
          <w:p w14:paraId="1EC9751F">
            <w:pPr>
              <w:spacing w:before="139"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3B54BA4B">
            <w:pPr>
              <w:spacing w:before="139"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7B1628B4">
            <w:pPr>
              <w:spacing w:before="139"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7F04E3CA">
            <w:pPr>
              <w:spacing w:before="139"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5D0F19C6">
            <w:pPr>
              <w:spacing w:before="139"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2FDB6B1B">
            <w:pPr>
              <w:spacing w:before="139"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7E51656A">
            <w:pPr>
              <w:spacing w:before="139"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74CFC6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918" w:type="dxa"/>
            <w:vMerge w:val="continue"/>
            <w:tcBorders>
              <w:top w:val="nil"/>
              <w:left w:val="single" w:color="000000" w:sz="6" w:space="0"/>
              <w:bottom w:val="nil"/>
            </w:tcBorders>
            <w:vAlign w:val="top"/>
          </w:tcPr>
          <w:p w14:paraId="5DE7014A">
            <w:pPr>
              <w:pStyle w:val="8"/>
            </w:pPr>
          </w:p>
        </w:tc>
        <w:tc>
          <w:tcPr>
            <w:tcW w:w="1259" w:type="dxa"/>
            <w:vMerge w:val="continue"/>
            <w:tcBorders>
              <w:top w:val="nil"/>
              <w:bottom w:val="nil"/>
            </w:tcBorders>
            <w:vAlign w:val="top"/>
          </w:tcPr>
          <w:p w14:paraId="3FCBDF26">
            <w:pPr>
              <w:pStyle w:val="8"/>
            </w:pPr>
          </w:p>
        </w:tc>
        <w:tc>
          <w:tcPr>
            <w:tcW w:w="2917" w:type="dxa"/>
            <w:vAlign w:val="top"/>
          </w:tcPr>
          <w:p w14:paraId="2BD86A05">
            <w:pPr>
              <w:spacing w:before="138" w:line="230" w:lineRule="auto"/>
              <w:ind w:left="988"/>
              <w:rPr>
                <w:rFonts w:ascii="宋体" w:hAnsi="宋体" w:eastAsia="宋体" w:cs="宋体"/>
                <w:sz w:val="18"/>
                <w:szCs w:val="18"/>
              </w:rPr>
            </w:pPr>
            <w:r>
              <w:rPr>
                <w:rFonts w:ascii="宋体" w:hAnsi="宋体" w:eastAsia="宋体" w:cs="宋体"/>
                <w:spacing w:val="6"/>
                <w:sz w:val="18"/>
                <w:szCs w:val="18"/>
              </w:rPr>
              <w:t>2.重复申请</w:t>
            </w:r>
          </w:p>
        </w:tc>
        <w:tc>
          <w:tcPr>
            <w:tcW w:w="827" w:type="dxa"/>
            <w:vAlign w:val="top"/>
          </w:tcPr>
          <w:p w14:paraId="26B3285A">
            <w:pPr>
              <w:spacing w:before="139"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43EB0AEB">
            <w:pPr>
              <w:spacing w:before="139"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34012C54">
            <w:pPr>
              <w:spacing w:before="139"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00394A9E">
            <w:pPr>
              <w:spacing w:before="139"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62AB6E93">
            <w:pPr>
              <w:spacing w:before="139"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7BE2B235">
            <w:pPr>
              <w:spacing w:before="139"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086765C5">
            <w:pPr>
              <w:spacing w:before="139" w:line="243" w:lineRule="exact"/>
              <w:ind w:left="272"/>
              <w:rPr>
                <w:rFonts w:ascii="宋体" w:hAnsi="宋体" w:eastAsia="宋体" w:cs="宋体"/>
                <w:sz w:val="18"/>
                <w:szCs w:val="18"/>
              </w:rPr>
            </w:pPr>
            <w:r>
              <w:rPr>
                <w:rFonts w:ascii="宋体" w:hAnsi="宋体" w:eastAsia="宋体" w:cs="宋体"/>
                <w:position w:val="1"/>
                <w:sz w:val="18"/>
                <w:szCs w:val="18"/>
              </w:rPr>
              <w:t>0</w:t>
            </w:r>
          </w:p>
        </w:tc>
      </w:tr>
      <w:tr w14:paraId="094112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918" w:type="dxa"/>
            <w:vMerge w:val="continue"/>
            <w:tcBorders>
              <w:top w:val="nil"/>
              <w:left w:val="single" w:color="000000" w:sz="6" w:space="0"/>
              <w:bottom w:val="nil"/>
            </w:tcBorders>
            <w:vAlign w:val="top"/>
          </w:tcPr>
          <w:p w14:paraId="628E3E11">
            <w:pPr>
              <w:pStyle w:val="8"/>
            </w:pPr>
          </w:p>
        </w:tc>
        <w:tc>
          <w:tcPr>
            <w:tcW w:w="1259" w:type="dxa"/>
            <w:vMerge w:val="continue"/>
            <w:tcBorders>
              <w:top w:val="nil"/>
              <w:bottom w:val="nil"/>
            </w:tcBorders>
            <w:vAlign w:val="top"/>
          </w:tcPr>
          <w:p w14:paraId="33B46A43">
            <w:pPr>
              <w:pStyle w:val="8"/>
            </w:pPr>
          </w:p>
        </w:tc>
        <w:tc>
          <w:tcPr>
            <w:tcW w:w="2917" w:type="dxa"/>
            <w:vAlign w:val="top"/>
          </w:tcPr>
          <w:p w14:paraId="6AADABA2">
            <w:pPr>
              <w:spacing w:before="138" w:line="229" w:lineRule="auto"/>
              <w:ind w:left="514"/>
              <w:rPr>
                <w:rFonts w:ascii="宋体" w:hAnsi="宋体" w:eastAsia="宋体" w:cs="宋体"/>
                <w:sz w:val="18"/>
                <w:szCs w:val="18"/>
              </w:rPr>
            </w:pPr>
            <w:r>
              <w:rPr>
                <w:rFonts w:ascii="宋体" w:hAnsi="宋体" w:eastAsia="宋体" w:cs="宋体"/>
                <w:spacing w:val="8"/>
                <w:sz w:val="18"/>
                <w:szCs w:val="18"/>
              </w:rPr>
              <w:t>3.要求提供公开出版物</w:t>
            </w:r>
          </w:p>
        </w:tc>
        <w:tc>
          <w:tcPr>
            <w:tcW w:w="827" w:type="dxa"/>
            <w:vAlign w:val="top"/>
          </w:tcPr>
          <w:p w14:paraId="1E18F97D">
            <w:pPr>
              <w:spacing w:before="138"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4249A11A">
            <w:pPr>
              <w:spacing w:before="138"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510477E6">
            <w:pPr>
              <w:spacing w:before="138"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57B50D11">
            <w:pPr>
              <w:spacing w:before="138"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2C5B5EA2">
            <w:pPr>
              <w:spacing w:before="138"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6499833E">
            <w:pPr>
              <w:spacing w:before="138"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21B275B5">
            <w:pPr>
              <w:spacing w:before="138"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66A2EA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918" w:type="dxa"/>
            <w:vMerge w:val="continue"/>
            <w:tcBorders>
              <w:top w:val="nil"/>
              <w:left w:val="single" w:color="000000" w:sz="6" w:space="0"/>
              <w:bottom w:val="nil"/>
            </w:tcBorders>
            <w:vAlign w:val="top"/>
          </w:tcPr>
          <w:p w14:paraId="3CFFD7A9">
            <w:pPr>
              <w:pStyle w:val="8"/>
            </w:pPr>
          </w:p>
        </w:tc>
        <w:tc>
          <w:tcPr>
            <w:tcW w:w="1259" w:type="dxa"/>
            <w:vMerge w:val="continue"/>
            <w:tcBorders>
              <w:top w:val="nil"/>
              <w:bottom w:val="nil"/>
            </w:tcBorders>
            <w:vAlign w:val="top"/>
          </w:tcPr>
          <w:p w14:paraId="6F80A63E">
            <w:pPr>
              <w:pStyle w:val="8"/>
            </w:pPr>
          </w:p>
        </w:tc>
        <w:tc>
          <w:tcPr>
            <w:tcW w:w="2917" w:type="dxa"/>
            <w:vAlign w:val="top"/>
          </w:tcPr>
          <w:p w14:paraId="49B55C0E">
            <w:pPr>
              <w:spacing w:before="110" w:line="230" w:lineRule="auto"/>
              <w:ind w:left="320"/>
              <w:rPr>
                <w:rFonts w:ascii="宋体" w:hAnsi="宋体" w:eastAsia="宋体" w:cs="宋体"/>
                <w:sz w:val="18"/>
                <w:szCs w:val="18"/>
              </w:rPr>
            </w:pPr>
            <w:r>
              <w:rPr>
                <w:rFonts w:ascii="宋体" w:hAnsi="宋体" w:eastAsia="宋体" w:cs="宋体"/>
                <w:spacing w:val="8"/>
                <w:sz w:val="18"/>
                <w:szCs w:val="18"/>
              </w:rPr>
              <w:t>4.无正当理由大量反复申请</w:t>
            </w:r>
          </w:p>
        </w:tc>
        <w:tc>
          <w:tcPr>
            <w:tcW w:w="827" w:type="dxa"/>
            <w:vAlign w:val="top"/>
          </w:tcPr>
          <w:p w14:paraId="608C507E">
            <w:pPr>
              <w:spacing w:before="110"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58DE8034">
            <w:pPr>
              <w:spacing w:before="110"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35F83633">
            <w:pPr>
              <w:spacing w:before="110"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598EBCF2">
            <w:pPr>
              <w:spacing w:before="110"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36ED5E40">
            <w:pPr>
              <w:spacing w:before="110"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79D4771E">
            <w:pPr>
              <w:spacing w:before="110"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63877155">
            <w:pPr>
              <w:spacing w:before="110"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4DA04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918" w:type="dxa"/>
            <w:vMerge w:val="continue"/>
            <w:tcBorders>
              <w:top w:val="nil"/>
              <w:left w:val="single" w:color="000000" w:sz="6" w:space="0"/>
              <w:bottom w:val="nil"/>
            </w:tcBorders>
            <w:vAlign w:val="top"/>
          </w:tcPr>
          <w:p w14:paraId="1DF101E4">
            <w:pPr>
              <w:pStyle w:val="8"/>
            </w:pPr>
          </w:p>
        </w:tc>
        <w:tc>
          <w:tcPr>
            <w:tcW w:w="1259" w:type="dxa"/>
            <w:vMerge w:val="continue"/>
            <w:tcBorders>
              <w:top w:val="nil"/>
            </w:tcBorders>
            <w:vAlign w:val="top"/>
          </w:tcPr>
          <w:p w14:paraId="5E025E41">
            <w:pPr>
              <w:pStyle w:val="8"/>
            </w:pPr>
          </w:p>
        </w:tc>
        <w:tc>
          <w:tcPr>
            <w:tcW w:w="2917" w:type="dxa"/>
            <w:vAlign w:val="top"/>
          </w:tcPr>
          <w:p w14:paraId="77D4EB6B">
            <w:pPr>
              <w:spacing w:before="73" w:line="229" w:lineRule="auto"/>
              <w:ind w:left="135"/>
              <w:rPr>
                <w:rFonts w:ascii="宋体" w:hAnsi="宋体" w:eastAsia="宋体" w:cs="宋体"/>
                <w:sz w:val="18"/>
                <w:szCs w:val="18"/>
              </w:rPr>
            </w:pPr>
            <w:r>
              <w:rPr>
                <w:rFonts w:ascii="宋体" w:hAnsi="宋体" w:eastAsia="宋体" w:cs="宋体"/>
                <w:spacing w:val="8"/>
                <w:sz w:val="18"/>
                <w:szCs w:val="18"/>
              </w:rPr>
              <w:t>5.要求行政机关确认或重新出具</w:t>
            </w:r>
          </w:p>
          <w:p w14:paraId="04DC131F">
            <w:pPr>
              <w:spacing w:before="88" w:line="230" w:lineRule="auto"/>
              <w:ind w:left="1006"/>
              <w:rPr>
                <w:rFonts w:ascii="宋体" w:hAnsi="宋体" w:eastAsia="宋体" w:cs="宋体"/>
                <w:sz w:val="18"/>
                <w:szCs w:val="18"/>
              </w:rPr>
            </w:pPr>
            <w:r>
              <w:rPr>
                <w:rFonts w:ascii="宋体" w:hAnsi="宋体" w:eastAsia="宋体" w:cs="宋体"/>
                <w:spacing w:val="4"/>
                <w:sz w:val="18"/>
                <w:szCs w:val="18"/>
              </w:rPr>
              <w:t>已获取信息</w:t>
            </w:r>
          </w:p>
        </w:tc>
        <w:tc>
          <w:tcPr>
            <w:tcW w:w="827" w:type="dxa"/>
            <w:vAlign w:val="top"/>
          </w:tcPr>
          <w:p w14:paraId="184C1EBD">
            <w:pPr>
              <w:spacing w:before="229" w:line="244"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vAlign w:val="top"/>
          </w:tcPr>
          <w:p w14:paraId="32E088A9">
            <w:pPr>
              <w:spacing w:before="229"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vAlign w:val="top"/>
          </w:tcPr>
          <w:p w14:paraId="0F3092EA">
            <w:pPr>
              <w:spacing w:before="229" w:line="244"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vAlign w:val="top"/>
          </w:tcPr>
          <w:p w14:paraId="52E84B3D">
            <w:pPr>
              <w:spacing w:before="229" w:line="244"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vAlign w:val="top"/>
          </w:tcPr>
          <w:p w14:paraId="4586FC60">
            <w:pPr>
              <w:spacing w:before="229" w:line="244"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vAlign w:val="top"/>
          </w:tcPr>
          <w:p w14:paraId="5E28FA25">
            <w:pPr>
              <w:spacing w:before="229" w:line="244"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right w:val="single" w:color="000000" w:sz="6" w:space="0"/>
            </w:tcBorders>
            <w:vAlign w:val="top"/>
          </w:tcPr>
          <w:p w14:paraId="46F3861B">
            <w:pPr>
              <w:spacing w:before="229" w:line="244" w:lineRule="exact"/>
              <w:ind w:left="272"/>
              <w:rPr>
                <w:rFonts w:ascii="宋体" w:hAnsi="宋体" w:eastAsia="宋体" w:cs="宋体"/>
                <w:sz w:val="18"/>
                <w:szCs w:val="18"/>
              </w:rPr>
            </w:pPr>
            <w:r>
              <w:rPr>
                <w:rFonts w:ascii="宋体" w:hAnsi="宋体" w:eastAsia="宋体" w:cs="宋体"/>
                <w:position w:val="1"/>
                <w:sz w:val="18"/>
                <w:szCs w:val="18"/>
              </w:rPr>
              <w:t>0</w:t>
            </w:r>
          </w:p>
        </w:tc>
      </w:tr>
      <w:tr w14:paraId="76EAB0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8" w:type="dxa"/>
            <w:vMerge w:val="continue"/>
            <w:tcBorders>
              <w:top w:val="nil"/>
              <w:left w:val="single" w:color="000000" w:sz="6" w:space="0"/>
              <w:bottom w:val="nil"/>
            </w:tcBorders>
            <w:vAlign w:val="top"/>
          </w:tcPr>
          <w:p w14:paraId="4CC47BD7">
            <w:pPr>
              <w:pStyle w:val="8"/>
            </w:pPr>
          </w:p>
        </w:tc>
        <w:tc>
          <w:tcPr>
            <w:tcW w:w="4176" w:type="dxa"/>
            <w:gridSpan w:val="2"/>
            <w:vAlign w:val="top"/>
          </w:tcPr>
          <w:p w14:paraId="7CE48009">
            <w:pPr>
              <w:spacing w:before="77" w:line="230" w:lineRule="auto"/>
              <w:ind w:left="1434"/>
              <w:rPr>
                <w:rFonts w:ascii="宋体" w:hAnsi="宋体" w:eastAsia="宋体" w:cs="宋体"/>
                <w:sz w:val="18"/>
                <w:szCs w:val="18"/>
              </w:rPr>
            </w:pPr>
            <w:r>
              <w:rPr>
                <w:rFonts w:ascii="宋体" w:hAnsi="宋体" w:eastAsia="宋体" w:cs="宋体"/>
                <w:spacing w:val="7"/>
                <w:sz w:val="18"/>
                <w:szCs w:val="18"/>
              </w:rPr>
              <w:t>（六）其他处理</w:t>
            </w:r>
          </w:p>
        </w:tc>
        <w:tc>
          <w:tcPr>
            <w:tcW w:w="827" w:type="dxa"/>
            <w:vAlign w:val="top"/>
          </w:tcPr>
          <w:p w14:paraId="4844DA5A">
            <w:pPr>
              <w:spacing w:before="76" w:line="236" w:lineRule="auto"/>
              <w:ind w:left="374"/>
              <w:rPr>
                <w:rFonts w:ascii="宋体" w:hAnsi="宋体" w:eastAsia="宋体" w:cs="宋体"/>
                <w:sz w:val="18"/>
                <w:szCs w:val="18"/>
              </w:rPr>
            </w:pPr>
            <w:r>
              <w:rPr>
                <w:rFonts w:ascii="宋体" w:hAnsi="宋体" w:eastAsia="宋体" w:cs="宋体"/>
                <w:sz w:val="18"/>
                <w:szCs w:val="18"/>
              </w:rPr>
              <w:t>0</w:t>
            </w:r>
          </w:p>
        </w:tc>
        <w:tc>
          <w:tcPr>
            <w:tcW w:w="634" w:type="dxa"/>
            <w:vAlign w:val="top"/>
          </w:tcPr>
          <w:p w14:paraId="54DBC3D1">
            <w:pPr>
              <w:spacing w:before="76" w:line="236" w:lineRule="auto"/>
              <w:ind w:left="279"/>
              <w:rPr>
                <w:rFonts w:ascii="宋体" w:hAnsi="宋体" w:eastAsia="宋体" w:cs="宋体"/>
                <w:sz w:val="18"/>
                <w:szCs w:val="18"/>
              </w:rPr>
            </w:pPr>
            <w:r>
              <w:rPr>
                <w:rFonts w:ascii="宋体" w:hAnsi="宋体" w:eastAsia="宋体" w:cs="宋体"/>
                <w:sz w:val="18"/>
                <w:szCs w:val="18"/>
              </w:rPr>
              <w:t>0</w:t>
            </w:r>
          </w:p>
        </w:tc>
        <w:tc>
          <w:tcPr>
            <w:tcW w:w="635" w:type="dxa"/>
            <w:vAlign w:val="top"/>
          </w:tcPr>
          <w:p w14:paraId="35D57EB8">
            <w:pPr>
              <w:spacing w:before="76" w:line="236" w:lineRule="auto"/>
              <w:ind w:left="279"/>
              <w:rPr>
                <w:rFonts w:ascii="宋体" w:hAnsi="宋体" w:eastAsia="宋体" w:cs="宋体"/>
                <w:sz w:val="18"/>
                <w:szCs w:val="18"/>
              </w:rPr>
            </w:pPr>
            <w:r>
              <w:rPr>
                <w:rFonts w:ascii="宋体" w:hAnsi="宋体" w:eastAsia="宋体" w:cs="宋体"/>
                <w:sz w:val="18"/>
                <w:szCs w:val="18"/>
              </w:rPr>
              <w:t>0</w:t>
            </w:r>
          </w:p>
        </w:tc>
        <w:tc>
          <w:tcPr>
            <w:tcW w:w="682" w:type="dxa"/>
            <w:vAlign w:val="top"/>
          </w:tcPr>
          <w:p w14:paraId="4E19231E">
            <w:pPr>
              <w:spacing w:before="76" w:line="236" w:lineRule="auto"/>
              <w:ind w:left="304"/>
              <w:rPr>
                <w:rFonts w:ascii="宋体" w:hAnsi="宋体" w:eastAsia="宋体" w:cs="宋体"/>
                <w:sz w:val="18"/>
                <w:szCs w:val="18"/>
              </w:rPr>
            </w:pPr>
            <w:r>
              <w:rPr>
                <w:rFonts w:ascii="宋体" w:hAnsi="宋体" w:eastAsia="宋体" w:cs="宋体"/>
                <w:sz w:val="18"/>
                <w:szCs w:val="18"/>
              </w:rPr>
              <w:t>0</w:t>
            </w:r>
          </w:p>
        </w:tc>
        <w:tc>
          <w:tcPr>
            <w:tcW w:w="811" w:type="dxa"/>
            <w:vAlign w:val="top"/>
          </w:tcPr>
          <w:p w14:paraId="0544A26F">
            <w:pPr>
              <w:spacing w:before="76" w:line="236" w:lineRule="auto"/>
              <w:ind w:left="368"/>
              <w:rPr>
                <w:rFonts w:ascii="宋体" w:hAnsi="宋体" w:eastAsia="宋体" w:cs="宋体"/>
                <w:sz w:val="18"/>
                <w:szCs w:val="18"/>
              </w:rPr>
            </w:pPr>
            <w:r>
              <w:rPr>
                <w:rFonts w:ascii="宋体" w:hAnsi="宋体" w:eastAsia="宋体" w:cs="宋体"/>
                <w:sz w:val="18"/>
                <w:szCs w:val="18"/>
              </w:rPr>
              <w:t>0</w:t>
            </w:r>
          </w:p>
        </w:tc>
        <w:tc>
          <w:tcPr>
            <w:tcW w:w="612" w:type="dxa"/>
            <w:vAlign w:val="top"/>
          </w:tcPr>
          <w:p w14:paraId="1A5CDD9F">
            <w:pPr>
              <w:spacing w:before="76" w:line="236" w:lineRule="auto"/>
              <w:ind w:left="270"/>
              <w:rPr>
                <w:rFonts w:ascii="宋体" w:hAnsi="宋体" w:eastAsia="宋体" w:cs="宋体"/>
                <w:sz w:val="18"/>
                <w:szCs w:val="18"/>
              </w:rPr>
            </w:pPr>
            <w:r>
              <w:rPr>
                <w:rFonts w:ascii="宋体" w:hAnsi="宋体" w:eastAsia="宋体" w:cs="宋体"/>
                <w:sz w:val="18"/>
                <w:szCs w:val="18"/>
              </w:rPr>
              <w:t>0</w:t>
            </w:r>
          </w:p>
        </w:tc>
        <w:tc>
          <w:tcPr>
            <w:tcW w:w="622" w:type="dxa"/>
            <w:tcBorders>
              <w:right w:val="single" w:color="000000" w:sz="6" w:space="0"/>
            </w:tcBorders>
            <w:vAlign w:val="top"/>
          </w:tcPr>
          <w:p w14:paraId="08017848">
            <w:pPr>
              <w:spacing w:before="76" w:line="236" w:lineRule="auto"/>
              <w:ind w:left="272"/>
              <w:rPr>
                <w:rFonts w:ascii="宋体" w:hAnsi="宋体" w:eastAsia="宋体" w:cs="宋体"/>
                <w:sz w:val="18"/>
                <w:szCs w:val="18"/>
              </w:rPr>
            </w:pPr>
            <w:r>
              <w:rPr>
                <w:rFonts w:ascii="宋体" w:hAnsi="宋体" w:eastAsia="宋体" w:cs="宋体"/>
                <w:sz w:val="18"/>
                <w:szCs w:val="18"/>
              </w:rPr>
              <w:t>0</w:t>
            </w:r>
          </w:p>
        </w:tc>
      </w:tr>
      <w:tr w14:paraId="52F4B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8" w:type="dxa"/>
            <w:vMerge w:val="continue"/>
            <w:tcBorders>
              <w:top w:val="nil"/>
              <w:left w:val="single" w:color="000000" w:sz="6" w:space="0"/>
            </w:tcBorders>
            <w:vAlign w:val="top"/>
          </w:tcPr>
          <w:p w14:paraId="7BAE8625">
            <w:pPr>
              <w:pStyle w:val="8"/>
            </w:pPr>
          </w:p>
        </w:tc>
        <w:tc>
          <w:tcPr>
            <w:tcW w:w="4176" w:type="dxa"/>
            <w:gridSpan w:val="2"/>
            <w:vAlign w:val="top"/>
          </w:tcPr>
          <w:p w14:paraId="545678D3">
            <w:pPr>
              <w:spacing w:before="76" w:line="231" w:lineRule="auto"/>
              <w:ind w:left="1623"/>
              <w:rPr>
                <w:rFonts w:ascii="宋体" w:hAnsi="宋体" w:eastAsia="宋体" w:cs="宋体"/>
                <w:sz w:val="18"/>
                <w:szCs w:val="18"/>
              </w:rPr>
            </w:pPr>
            <w:r>
              <w:rPr>
                <w:rFonts w:ascii="宋体" w:hAnsi="宋体" w:eastAsia="宋体" w:cs="宋体"/>
                <w:spacing w:val="6"/>
                <w:sz w:val="18"/>
                <w:szCs w:val="18"/>
              </w:rPr>
              <w:t>（七）总计</w:t>
            </w:r>
          </w:p>
        </w:tc>
        <w:tc>
          <w:tcPr>
            <w:tcW w:w="827" w:type="dxa"/>
            <w:vAlign w:val="top"/>
          </w:tcPr>
          <w:p w14:paraId="4E3E3634">
            <w:pPr>
              <w:spacing w:before="75" w:line="237" w:lineRule="auto"/>
              <w:ind w:left="374"/>
              <w:rPr>
                <w:rFonts w:ascii="宋体" w:hAnsi="宋体" w:eastAsia="宋体" w:cs="宋体"/>
                <w:sz w:val="18"/>
                <w:szCs w:val="18"/>
              </w:rPr>
            </w:pPr>
            <w:r>
              <w:rPr>
                <w:rFonts w:ascii="宋体" w:hAnsi="宋体" w:eastAsia="宋体" w:cs="宋体"/>
                <w:sz w:val="18"/>
                <w:szCs w:val="18"/>
              </w:rPr>
              <w:t>0</w:t>
            </w:r>
          </w:p>
        </w:tc>
        <w:tc>
          <w:tcPr>
            <w:tcW w:w="634" w:type="dxa"/>
            <w:vAlign w:val="top"/>
          </w:tcPr>
          <w:p w14:paraId="1EB9EC4A">
            <w:pPr>
              <w:spacing w:before="75" w:line="237" w:lineRule="auto"/>
              <w:ind w:left="279"/>
              <w:rPr>
                <w:rFonts w:ascii="宋体" w:hAnsi="宋体" w:eastAsia="宋体" w:cs="宋体"/>
                <w:sz w:val="18"/>
                <w:szCs w:val="18"/>
              </w:rPr>
            </w:pPr>
            <w:r>
              <w:rPr>
                <w:rFonts w:ascii="宋体" w:hAnsi="宋体" w:eastAsia="宋体" w:cs="宋体"/>
                <w:sz w:val="18"/>
                <w:szCs w:val="18"/>
              </w:rPr>
              <w:t>0</w:t>
            </w:r>
          </w:p>
        </w:tc>
        <w:tc>
          <w:tcPr>
            <w:tcW w:w="635" w:type="dxa"/>
            <w:vAlign w:val="top"/>
          </w:tcPr>
          <w:p w14:paraId="4E2B2384">
            <w:pPr>
              <w:spacing w:before="75" w:line="237" w:lineRule="auto"/>
              <w:ind w:left="279"/>
              <w:rPr>
                <w:rFonts w:ascii="宋体" w:hAnsi="宋体" w:eastAsia="宋体" w:cs="宋体"/>
                <w:sz w:val="18"/>
                <w:szCs w:val="18"/>
              </w:rPr>
            </w:pPr>
            <w:r>
              <w:rPr>
                <w:rFonts w:ascii="宋体" w:hAnsi="宋体" w:eastAsia="宋体" w:cs="宋体"/>
                <w:sz w:val="18"/>
                <w:szCs w:val="18"/>
              </w:rPr>
              <w:t>0</w:t>
            </w:r>
          </w:p>
        </w:tc>
        <w:tc>
          <w:tcPr>
            <w:tcW w:w="682" w:type="dxa"/>
            <w:vAlign w:val="top"/>
          </w:tcPr>
          <w:p w14:paraId="1B32BA98">
            <w:pPr>
              <w:spacing w:before="75" w:line="237" w:lineRule="auto"/>
              <w:ind w:left="304"/>
              <w:rPr>
                <w:rFonts w:ascii="宋体" w:hAnsi="宋体" w:eastAsia="宋体" w:cs="宋体"/>
                <w:sz w:val="18"/>
                <w:szCs w:val="18"/>
              </w:rPr>
            </w:pPr>
            <w:r>
              <w:rPr>
                <w:rFonts w:ascii="宋体" w:hAnsi="宋体" w:eastAsia="宋体" w:cs="宋体"/>
                <w:sz w:val="18"/>
                <w:szCs w:val="18"/>
              </w:rPr>
              <w:t>0</w:t>
            </w:r>
          </w:p>
        </w:tc>
        <w:tc>
          <w:tcPr>
            <w:tcW w:w="811" w:type="dxa"/>
            <w:vAlign w:val="top"/>
          </w:tcPr>
          <w:p w14:paraId="77BD5E69">
            <w:pPr>
              <w:spacing w:before="75" w:line="237" w:lineRule="auto"/>
              <w:ind w:left="368"/>
              <w:rPr>
                <w:rFonts w:ascii="宋体" w:hAnsi="宋体" w:eastAsia="宋体" w:cs="宋体"/>
                <w:sz w:val="18"/>
                <w:szCs w:val="18"/>
              </w:rPr>
            </w:pPr>
            <w:r>
              <w:rPr>
                <w:rFonts w:ascii="宋体" w:hAnsi="宋体" w:eastAsia="宋体" w:cs="宋体"/>
                <w:sz w:val="18"/>
                <w:szCs w:val="18"/>
              </w:rPr>
              <w:t>0</w:t>
            </w:r>
          </w:p>
        </w:tc>
        <w:tc>
          <w:tcPr>
            <w:tcW w:w="612" w:type="dxa"/>
            <w:vAlign w:val="top"/>
          </w:tcPr>
          <w:p w14:paraId="0946D02D">
            <w:pPr>
              <w:spacing w:before="75" w:line="237" w:lineRule="auto"/>
              <w:ind w:left="270"/>
              <w:rPr>
                <w:rFonts w:ascii="宋体" w:hAnsi="宋体" w:eastAsia="宋体" w:cs="宋体"/>
                <w:sz w:val="18"/>
                <w:szCs w:val="18"/>
              </w:rPr>
            </w:pPr>
            <w:r>
              <w:rPr>
                <w:rFonts w:ascii="宋体" w:hAnsi="宋体" w:eastAsia="宋体" w:cs="宋体"/>
                <w:sz w:val="18"/>
                <w:szCs w:val="18"/>
              </w:rPr>
              <w:t>0</w:t>
            </w:r>
          </w:p>
        </w:tc>
        <w:tc>
          <w:tcPr>
            <w:tcW w:w="622" w:type="dxa"/>
            <w:tcBorders>
              <w:right w:val="single" w:color="000000" w:sz="6" w:space="0"/>
            </w:tcBorders>
            <w:vAlign w:val="top"/>
          </w:tcPr>
          <w:p w14:paraId="39AB5032">
            <w:pPr>
              <w:spacing w:before="75" w:line="237" w:lineRule="auto"/>
              <w:ind w:left="272"/>
              <w:rPr>
                <w:rFonts w:ascii="宋体" w:hAnsi="宋体" w:eastAsia="宋体" w:cs="宋体"/>
                <w:sz w:val="18"/>
                <w:szCs w:val="18"/>
              </w:rPr>
            </w:pPr>
            <w:r>
              <w:rPr>
                <w:rFonts w:ascii="宋体" w:hAnsi="宋体" w:eastAsia="宋体" w:cs="宋体"/>
                <w:sz w:val="18"/>
                <w:szCs w:val="18"/>
              </w:rPr>
              <w:t>0</w:t>
            </w:r>
          </w:p>
        </w:tc>
      </w:tr>
      <w:tr w14:paraId="59AA2B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5094" w:type="dxa"/>
            <w:gridSpan w:val="3"/>
            <w:tcBorders>
              <w:left w:val="single" w:color="000000" w:sz="6" w:space="0"/>
              <w:bottom w:val="single" w:color="000000" w:sz="6" w:space="0"/>
            </w:tcBorders>
            <w:vAlign w:val="top"/>
          </w:tcPr>
          <w:p w14:paraId="5E211295">
            <w:pPr>
              <w:spacing w:before="75" w:line="230" w:lineRule="auto"/>
              <w:ind w:left="1519"/>
              <w:rPr>
                <w:rFonts w:ascii="宋体" w:hAnsi="宋体" w:eastAsia="宋体" w:cs="宋体"/>
                <w:sz w:val="18"/>
                <w:szCs w:val="18"/>
              </w:rPr>
            </w:pPr>
            <w:r>
              <w:rPr>
                <w:rFonts w:ascii="宋体" w:hAnsi="宋体" w:eastAsia="宋体" w:cs="宋体"/>
                <w:spacing w:val="7"/>
                <w:sz w:val="18"/>
                <w:szCs w:val="18"/>
              </w:rPr>
              <w:t>四、结转下年度继续办理</w:t>
            </w:r>
          </w:p>
        </w:tc>
        <w:tc>
          <w:tcPr>
            <w:tcW w:w="827" w:type="dxa"/>
            <w:tcBorders>
              <w:bottom w:val="single" w:color="000000" w:sz="6" w:space="0"/>
            </w:tcBorders>
            <w:vAlign w:val="top"/>
          </w:tcPr>
          <w:p w14:paraId="3EAFC6F3">
            <w:pPr>
              <w:spacing w:before="75" w:line="243" w:lineRule="exact"/>
              <w:ind w:left="374"/>
              <w:rPr>
                <w:rFonts w:ascii="宋体" w:hAnsi="宋体" w:eastAsia="宋体" w:cs="宋体"/>
                <w:sz w:val="18"/>
                <w:szCs w:val="18"/>
              </w:rPr>
            </w:pPr>
            <w:r>
              <w:rPr>
                <w:rFonts w:ascii="宋体" w:hAnsi="宋体" w:eastAsia="宋体" w:cs="宋体"/>
                <w:position w:val="1"/>
                <w:sz w:val="18"/>
                <w:szCs w:val="18"/>
              </w:rPr>
              <w:t>0</w:t>
            </w:r>
          </w:p>
        </w:tc>
        <w:tc>
          <w:tcPr>
            <w:tcW w:w="634" w:type="dxa"/>
            <w:tcBorders>
              <w:bottom w:val="single" w:color="000000" w:sz="6" w:space="0"/>
            </w:tcBorders>
            <w:vAlign w:val="top"/>
          </w:tcPr>
          <w:p w14:paraId="4006BE7B">
            <w:pPr>
              <w:spacing w:before="75"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35" w:type="dxa"/>
            <w:tcBorders>
              <w:bottom w:val="single" w:color="000000" w:sz="6" w:space="0"/>
            </w:tcBorders>
            <w:vAlign w:val="top"/>
          </w:tcPr>
          <w:p w14:paraId="52735748">
            <w:pPr>
              <w:spacing w:before="75" w:line="243" w:lineRule="exact"/>
              <w:ind w:left="279"/>
              <w:rPr>
                <w:rFonts w:ascii="宋体" w:hAnsi="宋体" w:eastAsia="宋体" w:cs="宋体"/>
                <w:sz w:val="18"/>
                <w:szCs w:val="18"/>
              </w:rPr>
            </w:pPr>
            <w:r>
              <w:rPr>
                <w:rFonts w:ascii="宋体" w:hAnsi="宋体" w:eastAsia="宋体" w:cs="宋体"/>
                <w:position w:val="1"/>
                <w:sz w:val="18"/>
                <w:szCs w:val="18"/>
              </w:rPr>
              <w:t>0</w:t>
            </w:r>
          </w:p>
        </w:tc>
        <w:tc>
          <w:tcPr>
            <w:tcW w:w="682" w:type="dxa"/>
            <w:tcBorders>
              <w:bottom w:val="single" w:color="000000" w:sz="6" w:space="0"/>
            </w:tcBorders>
            <w:vAlign w:val="top"/>
          </w:tcPr>
          <w:p w14:paraId="0BDC8DCB">
            <w:pPr>
              <w:spacing w:before="75" w:line="243" w:lineRule="exact"/>
              <w:ind w:left="304"/>
              <w:rPr>
                <w:rFonts w:ascii="宋体" w:hAnsi="宋体" w:eastAsia="宋体" w:cs="宋体"/>
                <w:sz w:val="18"/>
                <w:szCs w:val="18"/>
              </w:rPr>
            </w:pPr>
            <w:r>
              <w:rPr>
                <w:rFonts w:ascii="宋体" w:hAnsi="宋体" w:eastAsia="宋体" w:cs="宋体"/>
                <w:position w:val="1"/>
                <w:sz w:val="18"/>
                <w:szCs w:val="18"/>
              </w:rPr>
              <w:t>0</w:t>
            </w:r>
          </w:p>
        </w:tc>
        <w:tc>
          <w:tcPr>
            <w:tcW w:w="811" w:type="dxa"/>
            <w:tcBorders>
              <w:bottom w:val="single" w:color="000000" w:sz="6" w:space="0"/>
            </w:tcBorders>
            <w:vAlign w:val="top"/>
          </w:tcPr>
          <w:p w14:paraId="7D81E419">
            <w:pPr>
              <w:spacing w:before="75" w:line="243" w:lineRule="exact"/>
              <w:ind w:left="368"/>
              <w:rPr>
                <w:rFonts w:ascii="宋体" w:hAnsi="宋体" w:eastAsia="宋体" w:cs="宋体"/>
                <w:sz w:val="18"/>
                <w:szCs w:val="18"/>
              </w:rPr>
            </w:pPr>
            <w:r>
              <w:rPr>
                <w:rFonts w:ascii="宋体" w:hAnsi="宋体" w:eastAsia="宋体" w:cs="宋体"/>
                <w:position w:val="1"/>
                <w:sz w:val="18"/>
                <w:szCs w:val="18"/>
              </w:rPr>
              <w:t>0</w:t>
            </w:r>
          </w:p>
        </w:tc>
        <w:tc>
          <w:tcPr>
            <w:tcW w:w="612" w:type="dxa"/>
            <w:tcBorders>
              <w:bottom w:val="single" w:color="000000" w:sz="6" w:space="0"/>
            </w:tcBorders>
            <w:vAlign w:val="top"/>
          </w:tcPr>
          <w:p w14:paraId="09404DCA">
            <w:pPr>
              <w:spacing w:before="75" w:line="243" w:lineRule="exact"/>
              <w:ind w:left="270"/>
              <w:rPr>
                <w:rFonts w:ascii="宋体" w:hAnsi="宋体" w:eastAsia="宋体" w:cs="宋体"/>
                <w:sz w:val="18"/>
                <w:szCs w:val="18"/>
              </w:rPr>
            </w:pPr>
            <w:r>
              <w:rPr>
                <w:rFonts w:ascii="宋体" w:hAnsi="宋体" w:eastAsia="宋体" w:cs="宋体"/>
                <w:position w:val="1"/>
                <w:sz w:val="18"/>
                <w:szCs w:val="18"/>
              </w:rPr>
              <w:t>0</w:t>
            </w:r>
          </w:p>
        </w:tc>
        <w:tc>
          <w:tcPr>
            <w:tcW w:w="622" w:type="dxa"/>
            <w:tcBorders>
              <w:bottom w:val="single" w:color="000000" w:sz="6" w:space="0"/>
              <w:right w:val="single" w:color="000000" w:sz="6" w:space="0"/>
            </w:tcBorders>
            <w:vAlign w:val="top"/>
          </w:tcPr>
          <w:p w14:paraId="31A55C02">
            <w:pPr>
              <w:spacing w:before="75" w:line="243" w:lineRule="exact"/>
              <w:ind w:left="272"/>
              <w:rPr>
                <w:rFonts w:ascii="宋体" w:hAnsi="宋体" w:eastAsia="宋体" w:cs="宋体"/>
                <w:sz w:val="18"/>
                <w:szCs w:val="18"/>
              </w:rPr>
            </w:pPr>
            <w:r>
              <w:rPr>
                <w:rFonts w:ascii="宋体" w:hAnsi="宋体" w:eastAsia="宋体" w:cs="宋体"/>
                <w:position w:val="1"/>
                <w:sz w:val="18"/>
                <w:szCs w:val="18"/>
              </w:rPr>
              <w:t>0</w:t>
            </w:r>
          </w:p>
        </w:tc>
      </w:tr>
    </w:tbl>
    <w:p w14:paraId="503EF615">
      <w:pPr>
        <w:rPr>
          <w:rFonts w:ascii="黑体" w:hAnsi="黑体" w:eastAsia="黑体" w:cs="黑体"/>
          <w:color w:val="3D3D3D"/>
          <w:spacing w:val="8"/>
          <w:sz w:val="31"/>
          <w:szCs w:val="31"/>
        </w:rPr>
      </w:pPr>
      <w:r>
        <w:rPr>
          <w:rFonts w:ascii="黑体" w:hAnsi="黑体" w:eastAsia="黑体" w:cs="黑体"/>
          <w:color w:val="3D3D3D"/>
          <w:spacing w:val="8"/>
          <w:sz w:val="31"/>
          <w:szCs w:val="31"/>
        </w:rPr>
        <w:br w:type="page"/>
      </w:r>
    </w:p>
    <w:p w14:paraId="669BFD9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t>四、政府信息公开行政复议、行政诉讼情况</w:t>
      </w:r>
    </w:p>
    <w:p w14:paraId="51358D22">
      <w:pPr>
        <w:spacing w:line="59" w:lineRule="auto"/>
        <w:rPr>
          <w:rFonts w:ascii="Arial"/>
          <w:sz w:val="2"/>
        </w:rPr>
      </w:pPr>
    </w:p>
    <w:tbl>
      <w:tblPr>
        <w:tblStyle w:val="7"/>
        <w:tblW w:w="9075" w:type="dxa"/>
        <w:tblInd w:w="42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13"/>
        <w:gridCol w:w="603"/>
        <w:gridCol w:w="603"/>
        <w:gridCol w:w="603"/>
        <w:gridCol w:w="657"/>
        <w:gridCol w:w="549"/>
        <w:gridCol w:w="604"/>
        <w:gridCol w:w="604"/>
        <w:gridCol w:w="604"/>
        <w:gridCol w:w="604"/>
        <w:gridCol w:w="604"/>
        <w:gridCol w:w="604"/>
        <w:gridCol w:w="604"/>
        <w:gridCol w:w="605"/>
        <w:gridCol w:w="614"/>
      </w:tblGrid>
      <w:tr w14:paraId="6756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2" w:hRule="atLeast"/>
        </w:trPr>
        <w:tc>
          <w:tcPr>
            <w:tcW w:w="3079" w:type="dxa"/>
            <w:gridSpan w:val="5"/>
            <w:vAlign w:val="top"/>
          </w:tcPr>
          <w:p w14:paraId="7657426C">
            <w:pPr>
              <w:spacing w:before="282" w:line="230" w:lineRule="auto"/>
              <w:ind w:left="1138"/>
              <w:rPr>
                <w:rFonts w:ascii="黑体" w:hAnsi="黑体" w:eastAsia="黑体" w:cs="黑体"/>
                <w:sz w:val="19"/>
                <w:szCs w:val="19"/>
              </w:rPr>
            </w:pPr>
            <w:r>
              <w:rPr>
                <w:rFonts w:ascii="黑体" w:hAnsi="黑体" w:eastAsia="黑体" w:cs="黑体"/>
                <w:spacing w:val="7"/>
                <w:sz w:val="19"/>
                <w:szCs w:val="19"/>
              </w:rPr>
              <w:t>行政复议</w:t>
            </w:r>
          </w:p>
        </w:tc>
        <w:tc>
          <w:tcPr>
            <w:tcW w:w="5996" w:type="dxa"/>
            <w:gridSpan w:val="10"/>
            <w:vAlign w:val="top"/>
          </w:tcPr>
          <w:p w14:paraId="33B3A34C">
            <w:pPr>
              <w:spacing w:before="282" w:line="229" w:lineRule="auto"/>
              <w:ind w:left="2595"/>
              <w:rPr>
                <w:rFonts w:ascii="黑体" w:hAnsi="黑体" w:eastAsia="黑体" w:cs="黑体"/>
                <w:sz w:val="19"/>
                <w:szCs w:val="19"/>
              </w:rPr>
            </w:pPr>
            <w:r>
              <w:rPr>
                <w:rFonts w:ascii="黑体" w:hAnsi="黑体" w:eastAsia="黑体" w:cs="黑体"/>
                <w:spacing w:val="7"/>
                <w:sz w:val="19"/>
                <w:szCs w:val="19"/>
              </w:rPr>
              <w:t>行政诉讼</w:t>
            </w:r>
          </w:p>
        </w:tc>
      </w:tr>
      <w:tr w14:paraId="64204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2" w:hRule="atLeast"/>
        </w:trPr>
        <w:tc>
          <w:tcPr>
            <w:tcW w:w="613" w:type="dxa"/>
            <w:vMerge w:val="restart"/>
            <w:tcBorders>
              <w:bottom w:val="nil"/>
            </w:tcBorders>
            <w:vAlign w:val="top"/>
          </w:tcPr>
          <w:p w14:paraId="409D6398">
            <w:pPr>
              <w:pStyle w:val="8"/>
              <w:spacing w:line="250" w:lineRule="auto"/>
            </w:pPr>
          </w:p>
          <w:p w14:paraId="253714EE">
            <w:pPr>
              <w:pStyle w:val="8"/>
              <w:spacing w:line="251" w:lineRule="auto"/>
            </w:pPr>
          </w:p>
          <w:p w14:paraId="2A18BA08">
            <w:pPr>
              <w:spacing w:before="61" w:line="235" w:lineRule="auto"/>
              <w:ind w:left="113"/>
              <w:rPr>
                <w:rFonts w:ascii="黑体" w:hAnsi="黑体" w:eastAsia="黑体" w:cs="黑体"/>
                <w:sz w:val="19"/>
                <w:szCs w:val="19"/>
              </w:rPr>
            </w:pPr>
            <w:r>
              <w:rPr>
                <w:rFonts w:ascii="黑体" w:hAnsi="黑体" w:eastAsia="黑体" w:cs="黑体"/>
                <w:spacing w:val="5"/>
                <w:sz w:val="19"/>
                <w:szCs w:val="19"/>
              </w:rPr>
              <w:t>结果</w:t>
            </w:r>
          </w:p>
          <w:p w14:paraId="2DAE38AC">
            <w:pPr>
              <w:pStyle w:val="8"/>
              <w:spacing w:line="254" w:lineRule="auto"/>
            </w:pPr>
          </w:p>
          <w:p w14:paraId="2D3CAC87">
            <w:pPr>
              <w:spacing w:before="62" w:line="231" w:lineRule="auto"/>
              <w:ind w:left="112"/>
              <w:rPr>
                <w:rFonts w:ascii="黑体" w:hAnsi="黑体" w:eastAsia="黑体" w:cs="黑体"/>
                <w:sz w:val="19"/>
                <w:szCs w:val="19"/>
              </w:rPr>
            </w:pPr>
            <w:r>
              <w:rPr>
                <w:rFonts w:ascii="黑体" w:hAnsi="黑体" w:eastAsia="黑体" w:cs="黑体"/>
                <w:spacing w:val="6"/>
                <w:sz w:val="19"/>
                <w:szCs w:val="19"/>
              </w:rPr>
              <w:t>维持</w:t>
            </w:r>
          </w:p>
        </w:tc>
        <w:tc>
          <w:tcPr>
            <w:tcW w:w="603" w:type="dxa"/>
            <w:vMerge w:val="restart"/>
            <w:tcBorders>
              <w:bottom w:val="nil"/>
            </w:tcBorders>
            <w:vAlign w:val="top"/>
          </w:tcPr>
          <w:p w14:paraId="7553B6C6">
            <w:pPr>
              <w:pStyle w:val="8"/>
              <w:spacing w:line="250" w:lineRule="auto"/>
            </w:pPr>
          </w:p>
          <w:p w14:paraId="7244DA3E">
            <w:pPr>
              <w:pStyle w:val="8"/>
              <w:spacing w:line="251" w:lineRule="auto"/>
            </w:pPr>
          </w:p>
          <w:p w14:paraId="5065EA4D">
            <w:pPr>
              <w:spacing w:before="61" w:line="235" w:lineRule="auto"/>
              <w:ind w:left="138"/>
              <w:rPr>
                <w:rFonts w:ascii="黑体" w:hAnsi="黑体" w:eastAsia="黑体" w:cs="黑体"/>
                <w:sz w:val="19"/>
                <w:szCs w:val="19"/>
              </w:rPr>
            </w:pPr>
            <w:r>
              <w:rPr>
                <w:rFonts w:ascii="黑体" w:hAnsi="黑体" w:eastAsia="黑体" w:cs="黑体"/>
                <w:spacing w:val="5"/>
                <w:sz w:val="19"/>
                <w:szCs w:val="19"/>
              </w:rPr>
              <w:t>结果</w:t>
            </w:r>
          </w:p>
          <w:p w14:paraId="755E1B80">
            <w:pPr>
              <w:pStyle w:val="8"/>
              <w:spacing w:line="254" w:lineRule="auto"/>
            </w:pPr>
          </w:p>
          <w:p w14:paraId="3F52A0DF">
            <w:pPr>
              <w:spacing w:before="62" w:line="233" w:lineRule="auto"/>
              <w:ind w:left="141"/>
              <w:rPr>
                <w:rFonts w:ascii="黑体" w:hAnsi="黑体" w:eastAsia="黑体" w:cs="黑体"/>
                <w:sz w:val="19"/>
                <w:szCs w:val="19"/>
              </w:rPr>
            </w:pPr>
            <w:r>
              <w:rPr>
                <w:rFonts w:ascii="黑体" w:hAnsi="黑体" w:eastAsia="黑体" w:cs="黑体"/>
                <w:spacing w:val="4"/>
                <w:sz w:val="19"/>
                <w:szCs w:val="19"/>
              </w:rPr>
              <w:t>纠正</w:t>
            </w:r>
          </w:p>
        </w:tc>
        <w:tc>
          <w:tcPr>
            <w:tcW w:w="603" w:type="dxa"/>
            <w:vMerge w:val="restart"/>
            <w:tcBorders>
              <w:bottom w:val="nil"/>
            </w:tcBorders>
            <w:vAlign w:val="top"/>
          </w:tcPr>
          <w:p w14:paraId="1C5398E2">
            <w:pPr>
              <w:pStyle w:val="8"/>
              <w:spacing w:line="250" w:lineRule="auto"/>
            </w:pPr>
          </w:p>
          <w:p w14:paraId="21B2C372">
            <w:pPr>
              <w:pStyle w:val="8"/>
              <w:spacing w:line="251" w:lineRule="auto"/>
            </w:pPr>
          </w:p>
          <w:p w14:paraId="351F3E2C">
            <w:pPr>
              <w:spacing w:before="62" w:line="231" w:lineRule="auto"/>
              <w:ind w:left="105"/>
              <w:rPr>
                <w:rFonts w:ascii="黑体" w:hAnsi="黑体" w:eastAsia="黑体" w:cs="黑体"/>
                <w:sz w:val="19"/>
                <w:szCs w:val="19"/>
              </w:rPr>
            </w:pPr>
            <w:r>
              <w:rPr>
                <w:rFonts w:ascii="黑体" w:hAnsi="黑体" w:eastAsia="黑体" w:cs="黑体"/>
                <w:spacing w:val="4"/>
                <w:sz w:val="19"/>
                <w:szCs w:val="19"/>
              </w:rPr>
              <w:t>其他</w:t>
            </w:r>
          </w:p>
          <w:p w14:paraId="796C4F29">
            <w:pPr>
              <w:pStyle w:val="8"/>
              <w:spacing w:line="257" w:lineRule="auto"/>
            </w:pPr>
          </w:p>
          <w:p w14:paraId="63EBB1C2">
            <w:pPr>
              <w:spacing w:before="62" w:line="235" w:lineRule="auto"/>
              <w:ind w:left="102"/>
              <w:rPr>
                <w:rFonts w:ascii="黑体" w:hAnsi="黑体" w:eastAsia="黑体" w:cs="黑体"/>
                <w:sz w:val="19"/>
                <w:szCs w:val="19"/>
              </w:rPr>
            </w:pPr>
            <w:r>
              <w:rPr>
                <w:rFonts w:ascii="黑体" w:hAnsi="黑体" w:eastAsia="黑体" w:cs="黑体"/>
                <w:spacing w:val="5"/>
                <w:sz w:val="19"/>
                <w:szCs w:val="19"/>
              </w:rPr>
              <w:t>结果</w:t>
            </w:r>
          </w:p>
        </w:tc>
        <w:tc>
          <w:tcPr>
            <w:tcW w:w="603" w:type="dxa"/>
            <w:vMerge w:val="restart"/>
            <w:tcBorders>
              <w:bottom w:val="nil"/>
            </w:tcBorders>
            <w:vAlign w:val="top"/>
          </w:tcPr>
          <w:p w14:paraId="059322A7">
            <w:pPr>
              <w:pStyle w:val="8"/>
              <w:spacing w:line="250" w:lineRule="auto"/>
            </w:pPr>
          </w:p>
          <w:p w14:paraId="0ADDCE98">
            <w:pPr>
              <w:pStyle w:val="8"/>
              <w:spacing w:line="251" w:lineRule="auto"/>
            </w:pPr>
          </w:p>
          <w:p w14:paraId="37449139">
            <w:pPr>
              <w:spacing w:before="62" w:line="233" w:lineRule="auto"/>
              <w:ind w:left="108"/>
              <w:rPr>
                <w:rFonts w:ascii="黑体" w:hAnsi="黑体" w:eastAsia="黑体" w:cs="黑体"/>
                <w:sz w:val="19"/>
                <w:szCs w:val="19"/>
              </w:rPr>
            </w:pPr>
            <w:r>
              <w:rPr>
                <w:rFonts w:ascii="黑体" w:hAnsi="黑体" w:eastAsia="黑体" w:cs="黑体"/>
                <w:spacing w:val="-1"/>
                <w:sz w:val="19"/>
                <w:szCs w:val="19"/>
              </w:rPr>
              <w:t>尚未</w:t>
            </w:r>
          </w:p>
          <w:p w14:paraId="6DAD1C85">
            <w:pPr>
              <w:pStyle w:val="8"/>
              <w:spacing w:line="255" w:lineRule="auto"/>
            </w:pPr>
          </w:p>
          <w:p w14:paraId="2AB83B7A">
            <w:pPr>
              <w:spacing w:before="62" w:line="231" w:lineRule="auto"/>
              <w:ind w:left="102"/>
              <w:rPr>
                <w:rFonts w:ascii="黑体" w:hAnsi="黑体" w:eastAsia="黑体" w:cs="黑体"/>
                <w:sz w:val="19"/>
                <w:szCs w:val="19"/>
              </w:rPr>
            </w:pPr>
            <w:r>
              <w:rPr>
                <w:rFonts w:ascii="黑体" w:hAnsi="黑体" w:eastAsia="黑体" w:cs="黑体"/>
                <w:spacing w:val="2"/>
                <w:sz w:val="19"/>
                <w:szCs w:val="19"/>
              </w:rPr>
              <w:t>审结</w:t>
            </w:r>
          </w:p>
        </w:tc>
        <w:tc>
          <w:tcPr>
            <w:tcW w:w="657" w:type="dxa"/>
            <w:vMerge w:val="restart"/>
            <w:tcBorders>
              <w:bottom w:val="nil"/>
            </w:tcBorders>
            <w:textDirection w:val="tbRlV"/>
            <w:vAlign w:val="top"/>
          </w:tcPr>
          <w:p w14:paraId="70A3FEBF">
            <w:pPr>
              <w:spacing w:before="226" w:line="218" w:lineRule="auto"/>
              <w:ind w:left="566"/>
              <w:rPr>
                <w:rFonts w:ascii="黑体" w:hAnsi="黑体" w:eastAsia="黑体" w:cs="黑体"/>
                <w:sz w:val="19"/>
                <w:szCs w:val="19"/>
              </w:rPr>
            </w:pPr>
            <w:r>
              <w:rPr>
                <w:rFonts w:ascii="黑体" w:hAnsi="黑体" w:eastAsia="黑体" w:cs="黑体"/>
                <w:spacing w:val="11"/>
                <w:sz w:val="19"/>
                <w:szCs w:val="19"/>
              </w:rPr>
              <w:t>总</w:t>
            </w:r>
            <w:r>
              <w:rPr>
                <w:rFonts w:ascii="黑体" w:hAnsi="黑体" w:eastAsia="黑体" w:cs="黑体"/>
                <w:spacing w:val="24"/>
                <w:sz w:val="19"/>
                <w:szCs w:val="19"/>
              </w:rPr>
              <w:t xml:space="preserve">   </w:t>
            </w:r>
            <w:r>
              <w:rPr>
                <w:rFonts w:ascii="黑体" w:hAnsi="黑体" w:eastAsia="黑体" w:cs="黑体"/>
                <w:spacing w:val="11"/>
                <w:sz w:val="19"/>
                <w:szCs w:val="19"/>
              </w:rPr>
              <w:t>计</w:t>
            </w:r>
          </w:p>
        </w:tc>
        <w:tc>
          <w:tcPr>
            <w:tcW w:w="2965" w:type="dxa"/>
            <w:gridSpan w:val="5"/>
            <w:vAlign w:val="top"/>
          </w:tcPr>
          <w:p w14:paraId="476BD84D">
            <w:pPr>
              <w:spacing w:before="275" w:line="229" w:lineRule="auto"/>
              <w:ind w:left="682"/>
              <w:rPr>
                <w:rFonts w:ascii="黑体" w:hAnsi="黑体" w:eastAsia="黑体" w:cs="黑体"/>
                <w:sz w:val="19"/>
                <w:szCs w:val="19"/>
              </w:rPr>
            </w:pPr>
            <w:r>
              <w:rPr>
                <w:rFonts w:ascii="黑体" w:hAnsi="黑体" w:eastAsia="黑体" w:cs="黑体"/>
                <w:spacing w:val="8"/>
                <w:sz w:val="19"/>
                <w:szCs w:val="19"/>
              </w:rPr>
              <w:t>未经复议直接起诉</w:t>
            </w:r>
          </w:p>
        </w:tc>
        <w:tc>
          <w:tcPr>
            <w:tcW w:w="3031" w:type="dxa"/>
            <w:gridSpan w:val="5"/>
            <w:vAlign w:val="top"/>
          </w:tcPr>
          <w:p w14:paraId="399107D8">
            <w:pPr>
              <w:spacing w:before="275" w:line="229" w:lineRule="auto"/>
              <w:ind w:left="1018"/>
              <w:rPr>
                <w:rFonts w:ascii="黑体" w:hAnsi="黑体" w:eastAsia="黑体" w:cs="黑体"/>
                <w:sz w:val="19"/>
                <w:szCs w:val="19"/>
              </w:rPr>
            </w:pPr>
            <w:r>
              <w:rPr>
                <w:rFonts w:ascii="黑体" w:hAnsi="黑体" w:eastAsia="黑体" w:cs="黑体"/>
                <w:spacing w:val="7"/>
                <w:sz w:val="19"/>
                <w:szCs w:val="19"/>
              </w:rPr>
              <w:t>复议后起诉</w:t>
            </w:r>
          </w:p>
        </w:tc>
      </w:tr>
      <w:tr w14:paraId="493E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19" w:hRule="atLeast"/>
        </w:trPr>
        <w:tc>
          <w:tcPr>
            <w:tcW w:w="613" w:type="dxa"/>
            <w:vMerge w:val="continue"/>
            <w:tcBorders>
              <w:top w:val="nil"/>
            </w:tcBorders>
            <w:vAlign w:val="top"/>
          </w:tcPr>
          <w:p w14:paraId="14E7B2A9">
            <w:pPr>
              <w:pStyle w:val="8"/>
            </w:pPr>
          </w:p>
        </w:tc>
        <w:tc>
          <w:tcPr>
            <w:tcW w:w="603" w:type="dxa"/>
            <w:vMerge w:val="continue"/>
            <w:tcBorders>
              <w:top w:val="nil"/>
            </w:tcBorders>
            <w:vAlign w:val="top"/>
          </w:tcPr>
          <w:p w14:paraId="375C5033">
            <w:pPr>
              <w:pStyle w:val="8"/>
            </w:pPr>
          </w:p>
        </w:tc>
        <w:tc>
          <w:tcPr>
            <w:tcW w:w="603" w:type="dxa"/>
            <w:vMerge w:val="continue"/>
            <w:tcBorders>
              <w:top w:val="nil"/>
            </w:tcBorders>
            <w:vAlign w:val="top"/>
          </w:tcPr>
          <w:p w14:paraId="2B2F7DA8">
            <w:pPr>
              <w:pStyle w:val="8"/>
            </w:pPr>
          </w:p>
        </w:tc>
        <w:tc>
          <w:tcPr>
            <w:tcW w:w="603" w:type="dxa"/>
            <w:vMerge w:val="continue"/>
            <w:tcBorders>
              <w:top w:val="nil"/>
            </w:tcBorders>
            <w:vAlign w:val="top"/>
          </w:tcPr>
          <w:p w14:paraId="42B66CA7">
            <w:pPr>
              <w:pStyle w:val="8"/>
            </w:pPr>
          </w:p>
        </w:tc>
        <w:tc>
          <w:tcPr>
            <w:tcW w:w="657" w:type="dxa"/>
            <w:vMerge w:val="continue"/>
            <w:tcBorders>
              <w:top w:val="nil"/>
            </w:tcBorders>
            <w:textDirection w:val="tbRlV"/>
            <w:vAlign w:val="top"/>
          </w:tcPr>
          <w:p w14:paraId="2CA1C8B7">
            <w:pPr>
              <w:pStyle w:val="8"/>
            </w:pPr>
          </w:p>
        </w:tc>
        <w:tc>
          <w:tcPr>
            <w:tcW w:w="549" w:type="dxa"/>
            <w:vAlign w:val="top"/>
          </w:tcPr>
          <w:p w14:paraId="7047788E">
            <w:pPr>
              <w:spacing w:before="279" w:line="235" w:lineRule="auto"/>
              <w:ind w:left="82"/>
              <w:rPr>
                <w:rFonts w:ascii="黑体" w:hAnsi="黑体" w:eastAsia="黑体" w:cs="黑体"/>
                <w:sz w:val="19"/>
                <w:szCs w:val="19"/>
              </w:rPr>
            </w:pPr>
            <w:r>
              <w:rPr>
                <w:rFonts w:ascii="黑体" w:hAnsi="黑体" w:eastAsia="黑体" w:cs="黑体"/>
                <w:spacing w:val="5"/>
                <w:sz w:val="19"/>
                <w:szCs w:val="19"/>
              </w:rPr>
              <w:t>结果</w:t>
            </w:r>
          </w:p>
          <w:p w14:paraId="5276E5BA">
            <w:pPr>
              <w:pStyle w:val="8"/>
              <w:spacing w:line="254" w:lineRule="auto"/>
            </w:pPr>
          </w:p>
          <w:p w14:paraId="422795EF">
            <w:pPr>
              <w:spacing w:before="62" w:line="231" w:lineRule="auto"/>
              <w:ind w:left="81"/>
              <w:rPr>
                <w:rFonts w:ascii="黑体" w:hAnsi="黑体" w:eastAsia="黑体" w:cs="黑体"/>
                <w:sz w:val="19"/>
                <w:szCs w:val="19"/>
              </w:rPr>
            </w:pPr>
            <w:r>
              <w:rPr>
                <w:rFonts w:ascii="黑体" w:hAnsi="黑体" w:eastAsia="黑体" w:cs="黑体"/>
                <w:spacing w:val="6"/>
                <w:sz w:val="19"/>
                <w:szCs w:val="19"/>
              </w:rPr>
              <w:t>维持</w:t>
            </w:r>
          </w:p>
        </w:tc>
        <w:tc>
          <w:tcPr>
            <w:tcW w:w="604" w:type="dxa"/>
            <w:vAlign w:val="top"/>
          </w:tcPr>
          <w:p w14:paraId="2E082444">
            <w:pPr>
              <w:spacing w:before="279" w:line="235" w:lineRule="auto"/>
              <w:ind w:left="99"/>
              <w:rPr>
                <w:rFonts w:ascii="黑体" w:hAnsi="黑体" w:eastAsia="黑体" w:cs="黑体"/>
                <w:sz w:val="19"/>
                <w:szCs w:val="19"/>
              </w:rPr>
            </w:pPr>
            <w:r>
              <w:rPr>
                <w:rFonts w:ascii="黑体" w:hAnsi="黑体" w:eastAsia="黑体" w:cs="黑体"/>
                <w:spacing w:val="5"/>
                <w:sz w:val="19"/>
                <w:szCs w:val="19"/>
              </w:rPr>
              <w:t>结果</w:t>
            </w:r>
          </w:p>
          <w:p w14:paraId="46489203">
            <w:pPr>
              <w:pStyle w:val="8"/>
              <w:spacing w:line="254" w:lineRule="auto"/>
            </w:pPr>
          </w:p>
          <w:p w14:paraId="5EC8E8A6">
            <w:pPr>
              <w:spacing w:before="62" w:line="233" w:lineRule="auto"/>
              <w:ind w:left="102"/>
              <w:rPr>
                <w:rFonts w:ascii="黑体" w:hAnsi="黑体" w:eastAsia="黑体" w:cs="黑体"/>
                <w:sz w:val="19"/>
                <w:szCs w:val="19"/>
              </w:rPr>
            </w:pPr>
            <w:r>
              <w:rPr>
                <w:rFonts w:ascii="黑体" w:hAnsi="黑体" w:eastAsia="黑体" w:cs="黑体"/>
                <w:spacing w:val="4"/>
                <w:sz w:val="19"/>
                <w:szCs w:val="19"/>
              </w:rPr>
              <w:t>纠正</w:t>
            </w:r>
          </w:p>
        </w:tc>
        <w:tc>
          <w:tcPr>
            <w:tcW w:w="604" w:type="dxa"/>
            <w:vAlign w:val="top"/>
          </w:tcPr>
          <w:p w14:paraId="30762113">
            <w:pPr>
              <w:spacing w:before="279" w:line="231" w:lineRule="auto"/>
              <w:ind w:left="108"/>
              <w:rPr>
                <w:rFonts w:ascii="黑体" w:hAnsi="黑体" w:eastAsia="黑体" w:cs="黑体"/>
                <w:sz w:val="19"/>
                <w:szCs w:val="19"/>
              </w:rPr>
            </w:pPr>
            <w:r>
              <w:rPr>
                <w:rFonts w:ascii="黑体" w:hAnsi="黑体" w:eastAsia="黑体" w:cs="黑体"/>
                <w:spacing w:val="4"/>
                <w:sz w:val="19"/>
                <w:szCs w:val="19"/>
              </w:rPr>
              <w:t>其他</w:t>
            </w:r>
          </w:p>
          <w:p w14:paraId="70BBE069">
            <w:pPr>
              <w:pStyle w:val="8"/>
              <w:spacing w:line="257" w:lineRule="auto"/>
            </w:pPr>
          </w:p>
          <w:p w14:paraId="39000510">
            <w:pPr>
              <w:spacing w:before="62" w:line="235" w:lineRule="auto"/>
              <w:ind w:left="105"/>
              <w:rPr>
                <w:rFonts w:ascii="黑体" w:hAnsi="黑体" w:eastAsia="黑体" w:cs="黑体"/>
                <w:sz w:val="19"/>
                <w:szCs w:val="19"/>
              </w:rPr>
            </w:pPr>
            <w:r>
              <w:rPr>
                <w:rFonts w:ascii="黑体" w:hAnsi="黑体" w:eastAsia="黑体" w:cs="黑体"/>
                <w:spacing w:val="5"/>
                <w:sz w:val="19"/>
                <w:szCs w:val="19"/>
              </w:rPr>
              <w:t>结果</w:t>
            </w:r>
          </w:p>
        </w:tc>
        <w:tc>
          <w:tcPr>
            <w:tcW w:w="604" w:type="dxa"/>
            <w:vAlign w:val="top"/>
          </w:tcPr>
          <w:p w14:paraId="58BF0953">
            <w:pPr>
              <w:spacing w:before="279" w:line="233" w:lineRule="auto"/>
              <w:ind w:left="108"/>
              <w:rPr>
                <w:rFonts w:ascii="黑体" w:hAnsi="黑体" w:eastAsia="黑体" w:cs="黑体"/>
                <w:sz w:val="19"/>
                <w:szCs w:val="19"/>
              </w:rPr>
            </w:pPr>
            <w:r>
              <w:rPr>
                <w:rFonts w:ascii="黑体" w:hAnsi="黑体" w:eastAsia="黑体" w:cs="黑体"/>
                <w:spacing w:val="-1"/>
                <w:sz w:val="19"/>
                <w:szCs w:val="19"/>
              </w:rPr>
              <w:t>尚未</w:t>
            </w:r>
          </w:p>
          <w:p w14:paraId="7294C943">
            <w:pPr>
              <w:pStyle w:val="8"/>
              <w:spacing w:line="255" w:lineRule="auto"/>
            </w:pPr>
          </w:p>
          <w:p w14:paraId="2BEF3A09">
            <w:pPr>
              <w:spacing w:before="62" w:line="231" w:lineRule="auto"/>
              <w:ind w:left="102"/>
              <w:rPr>
                <w:rFonts w:ascii="黑体" w:hAnsi="黑体" w:eastAsia="黑体" w:cs="黑体"/>
                <w:sz w:val="19"/>
                <w:szCs w:val="19"/>
              </w:rPr>
            </w:pPr>
            <w:r>
              <w:rPr>
                <w:rFonts w:ascii="黑体" w:hAnsi="黑体" w:eastAsia="黑体" w:cs="黑体"/>
                <w:spacing w:val="2"/>
                <w:sz w:val="19"/>
                <w:szCs w:val="19"/>
              </w:rPr>
              <w:t>审结</w:t>
            </w:r>
          </w:p>
        </w:tc>
        <w:tc>
          <w:tcPr>
            <w:tcW w:w="604" w:type="dxa"/>
            <w:textDirection w:val="tbRlV"/>
            <w:vAlign w:val="top"/>
          </w:tcPr>
          <w:p w14:paraId="4F7856DC">
            <w:pPr>
              <w:spacing w:before="194" w:line="218" w:lineRule="auto"/>
              <w:ind w:left="279"/>
              <w:rPr>
                <w:rFonts w:ascii="黑体" w:hAnsi="黑体" w:eastAsia="黑体" w:cs="黑体"/>
                <w:sz w:val="19"/>
                <w:szCs w:val="19"/>
              </w:rPr>
            </w:pPr>
            <w:r>
              <w:rPr>
                <w:rFonts w:ascii="黑体" w:hAnsi="黑体" w:eastAsia="黑体" w:cs="黑体"/>
                <w:spacing w:val="11"/>
                <w:sz w:val="19"/>
                <w:szCs w:val="19"/>
              </w:rPr>
              <w:t>总</w:t>
            </w:r>
            <w:r>
              <w:rPr>
                <w:rFonts w:ascii="黑体" w:hAnsi="黑体" w:eastAsia="黑体" w:cs="黑体"/>
                <w:spacing w:val="24"/>
                <w:sz w:val="19"/>
                <w:szCs w:val="19"/>
              </w:rPr>
              <w:t xml:space="preserve">   </w:t>
            </w:r>
            <w:r>
              <w:rPr>
                <w:rFonts w:ascii="黑体" w:hAnsi="黑体" w:eastAsia="黑体" w:cs="黑体"/>
                <w:spacing w:val="11"/>
                <w:sz w:val="19"/>
                <w:szCs w:val="19"/>
              </w:rPr>
              <w:t>计</w:t>
            </w:r>
          </w:p>
        </w:tc>
        <w:tc>
          <w:tcPr>
            <w:tcW w:w="604" w:type="dxa"/>
            <w:vAlign w:val="top"/>
          </w:tcPr>
          <w:p w14:paraId="1A3453F6">
            <w:pPr>
              <w:spacing w:before="279" w:line="235" w:lineRule="auto"/>
              <w:ind w:left="93"/>
              <w:rPr>
                <w:rFonts w:ascii="黑体" w:hAnsi="黑体" w:eastAsia="黑体" w:cs="黑体"/>
                <w:sz w:val="19"/>
                <w:szCs w:val="19"/>
              </w:rPr>
            </w:pPr>
            <w:r>
              <w:rPr>
                <w:rFonts w:ascii="黑体" w:hAnsi="黑体" w:eastAsia="黑体" w:cs="黑体"/>
                <w:spacing w:val="5"/>
                <w:sz w:val="19"/>
                <w:szCs w:val="19"/>
              </w:rPr>
              <w:t>结果</w:t>
            </w:r>
          </w:p>
          <w:p w14:paraId="18F9D8B4">
            <w:pPr>
              <w:pStyle w:val="8"/>
              <w:spacing w:line="254" w:lineRule="auto"/>
            </w:pPr>
          </w:p>
          <w:p w14:paraId="41FA4BCA">
            <w:pPr>
              <w:spacing w:before="62" w:line="231" w:lineRule="auto"/>
              <w:ind w:left="92"/>
              <w:rPr>
                <w:rFonts w:ascii="黑体" w:hAnsi="黑体" w:eastAsia="黑体" w:cs="黑体"/>
                <w:sz w:val="19"/>
                <w:szCs w:val="19"/>
              </w:rPr>
            </w:pPr>
            <w:r>
              <w:rPr>
                <w:rFonts w:ascii="黑体" w:hAnsi="黑体" w:eastAsia="黑体" w:cs="黑体"/>
                <w:spacing w:val="6"/>
                <w:sz w:val="19"/>
                <w:szCs w:val="19"/>
              </w:rPr>
              <w:t>维持</w:t>
            </w:r>
          </w:p>
        </w:tc>
        <w:tc>
          <w:tcPr>
            <w:tcW w:w="604" w:type="dxa"/>
            <w:vAlign w:val="top"/>
          </w:tcPr>
          <w:p w14:paraId="35C322B0">
            <w:pPr>
              <w:spacing w:before="279" w:line="235" w:lineRule="auto"/>
              <w:ind w:left="98"/>
              <w:rPr>
                <w:rFonts w:ascii="黑体" w:hAnsi="黑体" w:eastAsia="黑体" w:cs="黑体"/>
                <w:sz w:val="19"/>
                <w:szCs w:val="19"/>
              </w:rPr>
            </w:pPr>
            <w:r>
              <w:rPr>
                <w:rFonts w:ascii="黑体" w:hAnsi="黑体" w:eastAsia="黑体" w:cs="黑体"/>
                <w:spacing w:val="5"/>
                <w:sz w:val="19"/>
                <w:szCs w:val="19"/>
              </w:rPr>
              <w:t>结果</w:t>
            </w:r>
          </w:p>
          <w:p w14:paraId="5D0D2355">
            <w:pPr>
              <w:pStyle w:val="8"/>
              <w:spacing w:line="254" w:lineRule="auto"/>
            </w:pPr>
          </w:p>
          <w:p w14:paraId="61C06CFB">
            <w:pPr>
              <w:spacing w:before="62" w:line="233" w:lineRule="auto"/>
              <w:ind w:left="101"/>
              <w:rPr>
                <w:rFonts w:ascii="黑体" w:hAnsi="黑体" w:eastAsia="黑体" w:cs="黑体"/>
                <w:sz w:val="19"/>
                <w:szCs w:val="19"/>
              </w:rPr>
            </w:pPr>
            <w:r>
              <w:rPr>
                <w:rFonts w:ascii="黑体" w:hAnsi="黑体" w:eastAsia="黑体" w:cs="黑体"/>
                <w:spacing w:val="4"/>
                <w:sz w:val="19"/>
                <w:szCs w:val="19"/>
              </w:rPr>
              <w:t>纠正</w:t>
            </w:r>
          </w:p>
        </w:tc>
        <w:tc>
          <w:tcPr>
            <w:tcW w:w="604" w:type="dxa"/>
            <w:vAlign w:val="top"/>
          </w:tcPr>
          <w:p w14:paraId="1AD93929">
            <w:pPr>
              <w:spacing w:before="279" w:line="231" w:lineRule="auto"/>
              <w:ind w:left="88"/>
              <w:rPr>
                <w:rFonts w:ascii="黑体" w:hAnsi="黑体" w:eastAsia="黑体" w:cs="黑体"/>
                <w:sz w:val="19"/>
                <w:szCs w:val="19"/>
              </w:rPr>
            </w:pPr>
            <w:r>
              <w:rPr>
                <w:rFonts w:ascii="黑体" w:hAnsi="黑体" w:eastAsia="黑体" w:cs="黑体"/>
                <w:spacing w:val="4"/>
                <w:sz w:val="19"/>
                <w:szCs w:val="19"/>
              </w:rPr>
              <w:t>其他</w:t>
            </w:r>
          </w:p>
          <w:p w14:paraId="67418153">
            <w:pPr>
              <w:pStyle w:val="8"/>
              <w:spacing w:line="257" w:lineRule="auto"/>
            </w:pPr>
          </w:p>
          <w:p w14:paraId="2031A0F4">
            <w:pPr>
              <w:spacing w:before="62" w:line="235" w:lineRule="auto"/>
              <w:ind w:left="85"/>
              <w:rPr>
                <w:rFonts w:ascii="黑体" w:hAnsi="黑体" w:eastAsia="黑体" w:cs="黑体"/>
                <w:sz w:val="19"/>
                <w:szCs w:val="19"/>
              </w:rPr>
            </w:pPr>
            <w:r>
              <w:rPr>
                <w:rFonts w:ascii="黑体" w:hAnsi="黑体" w:eastAsia="黑体" w:cs="黑体"/>
                <w:spacing w:val="5"/>
                <w:sz w:val="19"/>
                <w:szCs w:val="19"/>
              </w:rPr>
              <w:t>结果</w:t>
            </w:r>
          </w:p>
        </w:tc>
        <w:tc>
          <w:tcPr>
            <w:tcW w:w="605" w:type="dxa"/>
            <w:vAlign w:val="top"/>
          </w:tcPr>
          <w:p w14:paraId="3FB8013E">
            <w:pPr>
              <w:spacing w:before="279" w:line="233" w:lineRule="auto"/>
              <w:ind w:left="136"/>
              <w:rPr>
                <w:rFonts w:ascii="黑体" w:hAnsi="黑体" w:eastAsia="黑体" w:cs="黑体"/>
                <w:sz w:val="19"/>
                <w:szCs w:val="19"/>
              </w:rPr>
            </w:pPr>
            <w:r>
              <w:rPr>
                <w:rFonts w:ascii="黑体" w:hAnsi="黑体" w:eastAsia="黑体" w:cs="黑体"/>
                <w:spacing w:val="-1"/>
                <w:sz w:val="19"/>
                <w:szCs w:val="19"/>
              </w:rPr>
              <w:t>尚未</w:t>
            </w:r>
          </w:p>
          <w:p w14:paraId="673DA90C">
            <w:pPr>
              <w:pStyle w:val="8"/>
              <w:spacing w:line="255" w:lineRule="auto"/>
            </w:pPr>
          </w:p>
          <w:p w14:paraId="557708B5">
            <w:pPr>
              <w:spacing w:before="62" w:line="231" w:lineRule="auto"/>
              <w:ind w:left="133"/>
              <w:rPr>
                <w:rFonts w:ascii="黑体" w:hAnsi="黑体" w:eastAsia="黑体" w:cs="黑体"/>
                <w:sz w:val="19"/>
                <w:szCs w:val="19"/>
              </w:rPr>
            </w:pPr>
            <w:r>
              <w:rPr>
                <w:rFonts w:ascii="黑体" w:hAnsi="黑体" w:eastAsia="黑体" w:cs="黑体"/>
                <w:spacing w:val="2"/>
                <w:sz w:val="19"/>
                <w:szCs w:val="19"/>
              </w:rPr>
              <w:t>审结</w:t>
            </w:r>
          </w:p>
        </w:tc>
        <w:tc>
          <w:tcPr>
            <w:tcW w:w="614" w:type="dxa"/>
            <w:textDirection w:val="tbRlV"/>
            <w:vAlign w:val="top"/>
          </w:tcPr>
          <w:p w14:paraId="3C7D128C">
            <w:pPr>
              <w:spacing w:before="198" w:line="218" w:lineRule="auto"/>
              <w:ind w:left="279"/>
              <w:rPr>
                <w:rFonts w:ascii="黑体" w:hAnsi="黑体" w:eastAsia="黑体" w:cs="黑体"/>
                <w:sz w:val="19"/>
                <w:szCs w:val="19"/>
              </w:rPr>
            </w:pPr>
            <w:r>
              <w:rPr>
                <w:rFonts w:ascii="黑体" w:hAnsi="黑体" w:eastAsia="黑体" w:cs="黑体"/>
                <w:spacing w:val="11"/>
                <w:sz w:val="19"/>
                <w:szCs w:val="19"/>
              </w:rPr>
              <w:t>总</w:t>
            </w:r>
            <w:r>
              <w:rPr>
                <w:rFonts w:ascii="黑体" w:hAnsi="黑体" w:eastAsia="黑体" w:cs="黑体"/>
                <w:spacing w:val="24"/>
                <w:sz w:val="19"/>
                <w:szCs w:val="19"/>
              </w:rPr>
              <w:t xml:space="preserve">   </w:t>
            </w:r>
            <w:r>
              <w:rPr>
                <w:rFonts w:ascii="黑体" w:hAnsi="黑体" w:eastAsia="黑体" w:cs="黑体"/>
                <w:spacing w:val="11"/>
                <w:sz w:val="19"/>
                <w:szCs w:val="19"/>
              </w:rPr>
              <w:t>计</w:t>
            </w:r>
          </w:p>
        </w:tc>
      </w:tr>
      <w:tr w14:paraId="6830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1" w:hRule="atLeast"/>
        </w:trPr>
        <w:tc>
          <w:tcPr>
            <w:tcW w:w="613" w:type="dxa"/>
            <w:vAlign w:val="top"/>
          </w:tcPr>
          <w:p w14:paraId="17E5CDF7">
            <w:pPr>
              <w:pStyle w:val="8"/>
              <w:spacing w:line="251" w:lineRule="auto"/>
            </w:pPr>
          </w:p>
          <w:p w14:paraId="38741AC7">
            <w:pPr>
              <w:spacing w:before="57" w:line="195" w:lineRule="auto"/>
              <w:ind w:left="250"/>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3" w:type="dxa"/>
            <w:vAlign w:val="top"/>
          </w:tcPr>
          <w:p w14:paraId="4DB5AB90">
            <w:pPr>
              <w:pStyle w:val="8"/>
              <w:spacing w:line="251" w:lineRule="auto"/>
            </w:pPr>
          </w:p>
          <w:p w14:paraId="3D0485DF">
            <w:pPr>
              <w:spacing w:before="57" w:line="195" w:lineRule="auto"/>
              <w:ind w:left="242"/>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3" w:type="dxa"/>
            <w:vAlign w:val="top"/>
          </w:tcPr>
          <w:p w14:paraId="0F7FCD47">
            <w:pPr>
              <w:pStyle w:val="8"/>
              <w:spacing w:line="251" w:lineRule="auto"/>
            </w:pPr>
          </w:p>
          <w:p w14:paraId="76CAB6F2">
            <w:pPr>
              <w:spacing w:before="57" w:line="195" w:lineRule="auto"/>
              <w:ind w:left="241"/>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3" w:type="dxa"/>
            <w:vAlign w:val="top"/>
          </w:tcPr>
          <w:p w14:paraId="70DE6D5F">
            <w:pPr>
              <w:pStyle w:val="8"/>
              <w:spacing w:line="251" w:lineRule="auto"/>
            </w:pPr>
          </w:p>
          <w:p w14:paraId="0D33EB79">
            <w:pPr>
              <w:spacing w:before="57" w:line="195" w:lineRule="auto"/>
              <w:ind w:left="24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57" w:type="dxa"/>
            <w:vAlign w:val="top"/>
          </w:tcPr>
          <w:p w14:paraId="5BAF8D6B">
            <w:pPr>
              <w:pStyle w:val="8"/>
              <w:spacing w:line="251" w:lineRule="auto"/>
            </w:pPr>
          </w:p>
          <w:p w14:paraId="0A70AD95">
            <w:pPr>
              <w:spacing w:before="57" w:line="195" w:lineRule="auto"/>
              <w:ind w:left="271"/>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549" w:type="dxa"/>
            <w:vAlign w:val="top"/>
          </w:tcPr>
          <w:p w14:paraId="30578B7A">
            <w:pPr>
              <w:pStyle w:val="8"/>
              <w:spacing w:line="251" w:lineRule="auto"/>
            </w:pPr>
          </w:p>
          <w:p w14:paraId="6201F95B">
            <w:pPr>
              <w:spacing w:before="57" w:line="195" w:lineRule="auto"/>
              <w:ind w:left="21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44C75A3F">
            <w:pPr>
              <w:pStyle w:val="8"/>
              <w:spacing w:line="251" w:lineRule="auto"/>
            </w:pPr>
          </w:p>
          <w:p w14:paraId="272E2B08">
            <w:pPr>
              <w:spacing w:before="57" w:line="195" w:lineRule="auto"/>
              <w:ind w:left="24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49848D16">
            <w:pPr>
              <w:pStyle w:val="8"/>
              <w:spacing w:line="251" w:lineRule="auto"/>
            </w:pPr>
          </w:p>
          <w:p w14:paraId="74D97134">
            <w:pPr>
              <w:spacing w:before="57" w:line="195" w:lineRule="auto"/>
              <w:ind w:left="24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7BE1350F">
            <w:pPr>
              <w:pStyle w:val="8"/>
              <w:spacing w:line="251" w:lineRule="auto"/>
            </w:pPr>
          </w:p>
          <w:p w14:paraId="1B192710">
            <w:pPr>
              <w:spacing w:before="57" w:line="195" w:lineRule="auto"/>
              <w:ind w:left="250"/>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3E44AFB7">
            <w:pPr>
              <w:pStyle w:val="8"/>
              <w:spacing w:line="251" w:lineRule="auto"/>
            </w:pPr>
          </w:p>
          <w:p w14:paraId="632604E3">
            <w:pPr>
              <w:spacing w:before="57" w:line="195" w:lineRule="auto"/>
              <w:ind w:left="251"/>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50B2A095">
            <w:pPr>
              <w:pStyle w:val="8"/>
              <w:spacing w:line="251" w:lineRule="auto"/>
            </w:pPr>
          </w:p>
          <w:p w14:paraId="278ADC10">
            <w:pPr>
              <w:spacing w:before="57" w:line="195" w:lineRule="auto"/>
              <w:ind w:left="319"/>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4F8C9901">
            <w:pPr>
              <w:pStyle w:val="8"/>
              <w:spacing w:line="251" w:lineRule="auto"/>
            </w:pPr>
          </w:p>
          <w:p w14:paraId="2CA986BA">
            <w:pPr>
              <w:spacing w:before="57" w:line="195" w:lineRule="auto"/>
              <w:ind w:left="25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4" w:type="dxa"/>
            <w:vAlign w:val="top"/>
          </w:tcPr>
          <w:p w14:paraId="68F8E912">
            <w:pPr>
              <w:pStyle w:val="8"/>
              <w:spacing w:line="251" w:lineRule="auto"/>
            </w:pPr>
          </w:p>
          <w:p w14:paraId="5BF03631">
            <w:pPr>
              <w:spacing w:before="57" w:line="195" w:lineRule="auto"/>
              <w:ind w:left="253"/>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05" w:type="dxa"/>
            <w:vAlign w:val="top"/>
          </w:tcPr>
          <w:p w14:paraId="259C8959">
            <w:pPr>
              <w:pStyle w:val="8"/>
              <w:spacing w:line="251" w:lineRule="auto"/>
            </w:pPr>
          </w:p>
          <w:p w14:paraId="554EAD9B">
            <w:pPr>
              <w:spacing w:before="57" w:line="195" w:lineRule="auto"/>
              <w:ind w:left="254"/>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614" w:type="dxa"/>
            <w:vAlign w:val="top"/>
          </w:tcPr>
          <w:p w14:paraId="1B5EC69B">
            <w:pPr>
              <w:pStyle w:val="8"/>
              <w:spacing w:line="251" w:lineRule="auto"/>
            </w:pPr>
          </w:p>
          <w:p w14:paraId="5FA172B4">
            <w:pPr>
              <w:spacing w:before="57" w:line="195" w:lineRule="auto"/>
              <w:ind w:left="256"/>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r>
    </w:tbl>
    <w:p w14:paraId="0A931C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t>五、存在的主要问题及改进情况</w:t>
      </w:r>
    </w:p>
    <w:p w14:paraId="4DC20EBF">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14:textFill>
            <w14:solidFill>
              <w14:schemeClr w14:val="tx1"/>
            </w14:solidFill>
          </w14:textFill>
        </w:rPr>
      </w:pPr>
      <w:r>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14:textFill>
            <w14:solidFill>
              <w14:schemeClr w14:val="tx1"/>
            </w14:solidFill>
          </w14:textFill>
        </w:rPr>
        <w:t>2020年政府信息公开工作中存在的主要问题为：一是公开信息涉及面广，收集稍显困难；二是部分群众对政务公开工作认识不够；三是部分公开栏目内容不够全面。</w:t>
      </w:r>
    </w:p>
    <w:p w14:paraId="33BAFFC9">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14:textFill>
            <w14:solidFill>
              <w14:schemeClr w14:val="tx1"/>
            </w14:solidFill>
          </w14:textFill>
        </w:rPr>
      </w:pPr>
      <w:r>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14:textFill>
            <w14:solidFill>
              <w14:schemeClr w14:val="tx1"/>
            </w14:solidFill>
          </w14:textFill>
        </w:rPr>
        <w:t>2021年将重点从以下三方面做好政府信息公开工作：（一）强化组织领导，认真贯彻落实新修订的《中华人民共和国政府信息公开条例》及文登区关于政府信息与政务公开工作的有关决策部署和要求，紧紧围绕工作重点和年度目标任务，进一步压实责任，形成主要领导亲自研究部署，分管领导督促落实，工作人员抓日常工作的格局，切实提升主动公开质量、保证公开时效和内容。（二）坚持创新示范，探索我镇政务公开的模式。及时总结创新经验并推广，多渠道了解群众关心的热点领域，探索更贴合群众要求的公开方式，多方面听取各部门意见和建议，建立符合本地实际的工作机制。（三）加强培训和工作对接。坚持定期召开培训会，举办培训班，对政务公开工作者进行业务培训，提高政务公开工作人员的专业能力；针对业务人员流动性大的情况，各单位、部门要积极对接，确保政务公开稳步落实。</w:t>
      </w:r>
    </w:p>
    <w:p w14:paraId="322EA8A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pPr>
      <w:r>
        <w:rPr>
          <w:rFonts w:hint="eastAsia" w:ascii="Times New Roman" w:hAnsi="Times New Roman" w:eastAsia="黑体" w:cs="Times New Roman"/>
          <w:b w:val="0"/>
          <w:bCs/>
          <w:i w:val="0"/>
          <w:caps w:val="0"/>
          <w:snapToGrid/>
          <w:color w:val="333333"/>
          <w:spacing w:val="0"/>
          <w:kern w:val="0"/>
          <w:sz w:val="32"/>
          <w:szCs w:val="32"/>
          <w:shd w:val="clear" w:fill="FFFFFF"/>
          <w:lang w:val="en-US" w:eastAsia="zh-CN" w:bidi="ar"/>
        </w:rPr>
        <w:t>六、其他需要报告的事项</w:t>
      </w:r>
    </w:p>
    <w:p w14:paraId="6734C73C">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sz w:val="32"/>
          <w:szCs w:val="32"/>
        </w:rPr>
      </w:pPr>
      <w:r>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14:textFill>
            <w14:solidFill>
              <w14:schemeClr w14:val="tx1"/>
            </w14:solidFill>
          </w14:textFill>
        </w:rPr>
        <w:t>2020年，我单位未承办过人大建议和政协提案办理。</w:t>
      </w:r>
    </w:p>
    <w:p w14:paraId="4F7F58FF">
      <w:pPr>
        <w:spacing w:line="324" w:lineRule="auto"/>
        <w:rPr>
          <w:rFonts w:ascii="Arial"/>
          <w:sz w:val="21"/>
        </w:rPr>
      </w:pPr>
    </w:p>
    <w:p w14:paraId="694F0E9C">
      <w:pPr>
        <w:spacing w:line="324" w:lineRule="auto"/>
        <w:rPr>
          <w:rFonts w:ascii="Arial"/>
          <w:sz w:val="21"/>
        </w:rPr>
      </w:pPr>
    </w:p>
    <w:p w14:paraId="2B3617BB">
      <w:pPr>
        <w:pStyle w:val="3"/>
        <w:spacing w:before="101" w:line="219" w:lineRule="auto"/>
        <w:ind w:left="3843"/>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bidi="ar-SA"/>
          <w14:textFill>
            <w14:solidFill>
              <w14:schemeClr w14:val="tx1"/>
            </w14:solidFill>
          </w14:textFill>
        </w:rPr>
      </w:pPr>
      <w:r>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bidi="ar-SA"/>
          <w14:textFill>
            <w14:solidFill>
              <w14:schemeClr w14:val="tx1"/>
            </w14:solidFill>
          </w14:textFill>
        </w:rPr>
        <w:t>威海市文登区侯家镇人民政府</w:t>
      </w:r>
    </w:p>
    <w:p w14:paraId="2A4B5E44">
      <w:pPr>
        <w:pStyle w:val="3"/>
        <w:spacing w:before="192" w:line="220" w:lineRule="auto"/>
        <w:ind w:left="4795"/>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bidi="ar-SA"/>
          <w14:textFill>
            <w14:solidFill>
              <w14:schemeClr w14:val="tx1"/>
            </w14:solidFill>
          </w14:textFill>
        </w:rPr>
      </w:pPr>
      <w:r>
        <w:rPr>
          <w:rFonts w:hint="eastAsia" w:ascii="Times New Roman" w:hAnsi="Times New Roman" w:eastAsia="仿宋_GB2312" w:cs="Times New Roman"/>
          <w:i w:val="0"/>
          <w:iCs w:val="0"/>
          <w:caps w:val="0"/>
          <w:snapToGrid/>
          <w:color w:val="000000" w:themeColor="text1"/>
          <w:spacing w:val="0"/>
          <w:kern w:val="2"/>
          <w:sz w:val="32"/>
          <w:szCs w:val="32"/>
          <w:shd w:val="clear" w:fill="FFFFFF"/>
          <w:lang w:val="en-US" w:eastAsia="zh-CN" w:bidi="ar-SA"/>
          <w14:textFill>
            <w14:solidFill>
              <w14:schemeClr w14:val="tx1"/>
            </w14:solidFill>
          </w14:textFill>
        </w:rPr>
        <w:t>2021年1月21日</w:t>
      </w:r>
    </w:p>
    <w:sectPr>
      <w:footerReference r:id="rId6" w:type="default"/>
      <w:pgSz w:w="11906" w:h="16839"/>
      <w:pgMar w:top="1431" w:right="1492" w:bottom="1440" w:left="1542" w:header="0" w:footer="95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755CE">
    <w:pPr>
      <w:spacing w:line="233" w:lineRule="auto"/>
      <w:ind w:left="3999"/>
      <w:rPr>
        <w:rFonts w:ascii="宋体" w:hAnsi="宋体" w:eastAsia="宋体" w:cs="宋体"/>
        <w:sz w:val="28"/>
        <w:szCs w:val="28"/>
      </w:rPr>
    </w:pPr>
    <w:r>
      <w:rPr>
        <w:rFonts w:ascii="宋体" w:hAnsi="宋体" w:eastAsia="宋体" w:cs="宋体"/>
        <w:spacing w:val="-3"/>
        <w:sz w:val="28"/>
        <w:szCs w:val="28"/>
      </w:rPr>
      <w:t>—5—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610BC">
    <w:pPr>
      <w:spacing w:line="233" w:lineRule="auto"/>
      <w:ind w:left="3998"/>
      <w:rPr>
        <w:rFonts w:ascii="宋体" w:hAnsi="宋体" w:eastAsia="宋体" w:cs="宋体"/>
        <w:sz w:val="28"/>
        <w:szCs w:val="28"/>
      </w:rPr>
    </w:pPr>
    <w:r>
      <w:rPr>
        <w:rFonts w:ascii="宋体" w:hAnsi="宋体" w:eastAsia="宋体" w:cs="宋体"/>
        <w:spacing w:val="-3"/>
        <w:sz w:val="28"/>
        <w:szCs w:val="2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EB0FA6"/>
    <w:multiLevelType w:val="singleLevel"/>
    <w:tmpl w:val="90EB0FA6"/>
    <w:lvl w:ilvl="0" w:tentative="0">
      <w:start w:val="5"/>
      <w:numFmt w:val="chineseCounting"/>
      <w:suff w:val="nothing"/>
      <w:lvlText w:val="（%1）"/>
      <w:lvlJc w:val="left"/>
      <w:rPr>
        <w:rFonts w:hint="eastAsia"/>
      </w:rPr>
    </w:lvl>
  </w:abstractNum>
  <w:abstractNum w:abstractNumId="1">
    <w:nsid w:val="D96E8C97"/>
    <w:multiLevelType w:val="singleLevel"/>
    <w:tmpl w:val="D96E8C9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1A26771"/>
    <w:rsid w:val="0EC5310D"/>
    <w:rsid w:val="0EFD592E"/>
    <w:rsid w:val="156758B0"/>
    <w:rsid w:val="18787DD4"/>
    <w:rsid w:val="19805192"/>
    <w:rsid w:val="1B9370A5"/>
    <w:rsid w:val="1BF9122C"/>
    <w:rsid w:val="1E2D340E"/>
    <w:rsid w:val="258B3A02"/>
    <w:rsid w:val="320104FF"/>
    <w:rsid w:val="3B19180F"/>
    <w:rsid w:val="3B5B1163"/>
    <w:rsid w:val="3E52684D"/>
    <w:rsid w:val="43CC70A2"/>
    <w:rsid w:val="47170634"/>
    <w:rsid w:val="47946129"/>
    <w:rsid w:val="488F68F0"/>
    <w:rsid w:val="4D88228C"/>
    <w:rsid w:val="4F587A3C"/>
    <w:rsid w:val="4F9D7B44"/>
    <w:rsid w:val="531E2D4A"/>
    <w:rsid w:val="54E12281"/>
    <w:rsid w:val="5915699E"/>
    <w:rsid w:val="5C0C2F04"/>
    <w:rsid w:val="5D276C9F"/>
    <w:rsid w:val="62CC631F"/>
    <w:rsid w:val="637D6B21"/>
    <w:rsid w:val="6B165733"/>
    <w:rsid w:val="6EC06EAB"/>
    <w:rsid w:val="72B15531"/>
    <w:rsid w:val="791E22DE"/>
    <w:rsid w:val="7DCA74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Body Text"/>
    <w:basedOn w:val="1"/>
    <w:semiHidden/>
    <w:qFormat/>
    <w:uiPriority w:val="0"/>
    <w:rPr>
      <w:rFonts w:ascii="FangSong_GB2312" w:hAnsi="FangSong_GB2312" w:eastAsia="FangSong_GB2312" w:cs="FangSong_GB2312"/>
      <w:sz w:val="31"/>
      <w:szCs w:val="31"/>
      <w:lang w:val="en-US" w:eastAsia="en-US" w:bidi="ar-SA"/>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image" Target="media/image3.jpe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dc55f28b-6008-4bd9-b10e-c29768091747</errorID>
      <errorWord>规定要求</errorWord>
      <group>L1_Grammar</group>
      <groupName>语法问题</groupName>
      <ability>L2_Grammar</ability>
      <abilityName>语法错误</abilityName>
      <candidateList>
        <item>规定</item>
      </candidateList>
      <explain/>
      <paraID>6D380F9F</paraID>
      <start>30</start>
      <end>34</end>
      <status>ignored</status>
      <modifiedWord/>
      <trackRevisions>false</trackRevisions>
    </reviewItem>
    <reviewItem>
      <errorID>fe2749ee-4009-4620-bf48-cc4b52f44538</errorID>
      <errorWord>年度政府信息公开工作报告</errorWord>
      <group>L1_Political</group>
      <groupName>政治性问题</groupName>
      <ability>L2_Keyword</ability>
      <abilityName>固定表述</abilityName>
      <candidateList>
        <item>政府信息公开工作年度报告</item>
      </candidateList>
      <explain>词汇“政府信息公开工作年度报告”在特定场景下为固定表述形式，请确认此处的“年度政府信息公开工作报告”是否存在不当。</explain>
      <paraID>6D380F9F</paraID>
      <start>55</start>
      <end>67</end>
      <status>ignored</status>
      <modifiedWord/>
      <trackRevisions>false</trackRevisions>
    </reviewItem>
    <reviewItem>
      <errorID>225a7373-0017-4edc-a3b8-8cb51a891e50</errorID>
      <errorWord>取得</errorWord>
      <group>L1_Grammar</group>
      <groupName>语法问题</groupName>
      <ability>L2_Grammar</ability>
      <abilityName>语法错误</abilityName>
      <candidateList>
        <item>工作取得</item>
      </candidateList>
      <explain/>
      <paraID>24EFAD6C</paraID>
      <start>97</start>
      <end>99</end>
      <status>ignored</status>
      <modifiedWord/>
      <trackRevisions>false</trackRevisions>
    </reviewItem>
    <reviewItem>
      <errorID>fd63da78-66ef-4122-8973-b1a540e4f21b</errorID>
      <errorWord>乡政府</errorWord>
      <group>L1_Word</group>
      <groupName>字词问题</groupName>
      <ability>L2_Typo</ability>
      <abilityName>字词错误</abilityName>
      <candidateList>
        <item>镇政府</item>
      </candidateList>
      <explain/>
      <paraID>5EA6ADC0</paraID>
      <start>58</start>
      <end>61</end>
      <status>ignored</status>
      <modifiedWord/>
      <trackRevisions>false</trackRevisions>
    </reviewItem>
    <reviewItem>
      <errorID>ef248661-c2e1-4701-8ac3-1d996a7d23c5</errorID>
      <errorWord>条例的</errorWord>
      <group>L1_Punc</group>
      <groupName>标点问题</groupName>
      <ability>L2_Punc</ability>
      <abilityName>标点符号检查</abilityName>
      <candidateList>
        <item>《条例》</item>
      </candidateList>
      <explain/>
      <paraID>5EA6ADC0</paraID>
      <start>88</start>
      <end>91</end>
      <status>ignored</status>
      <modifiedWord/>
      <trackRevisions>false</trackRevisions>
    </reviewItem>
    <reviewItem>
      <errorID>90bd1b35-58ad-44be-b61b-324559ee652f</errorID>
      <errorWord>规定要求</errorWord>
      <group>L1_Grammar</group>
      <groupName>语法问题</groupName>
      <ability>L2_Grammar</ability>
      <abilityName>语法错误</abilityName>
      <candidateList>
        <item>规定</item>
      </candidateList>
      <explain/>
      <paraID>5EA6ADC0</paraID>
      <start>98</start>
      <end>102</end>
      <status>ignored</status>
      <modifiedWord/>
      <trackRevisions>false</trackRevisions>
    </reviewItem>
    <reviewItem>
      <errorID>8e441afe-5f0a-4349-b71a-744496a4a325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7B0C6AE</paraID>
      <start>0</start>
      <end>2</end>
      <status>modified</status>
      <modifiedWord>2.</modifiedWord>
      <trackRevisions>false</trackRevisions>
    </reviewItem>
    <reviewItem>
      <errorID>382a3689-3bc2-41cc-9ccb-856c9b729843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2F31C655</paraID>
      <start>0</start>
      <end>2</end>
      <status>modified</status>
      <modifiedWord>1.</modifiedWord>
      <trackRevisions>false</trackRevisions>
    </reviewItem>
    <reviewItem>
      <errorID>724fca27-70c5-4865-b646-2d55f9471a8b</errorID>
      <errorWord>乡政府</errorWord>
      <group>L1_Word</group>
      <groupName>字词问题</groupName>
      <ability>L2_Typo</ability>
      <abilityName>字词错误</abilityName>
      <candidateList>
        <item>镇政府</item>
      </candidateList>
      <explain/>
      <paraID>2F31C655</paraID>
      <start>58</start>
      <end>61</end>
      <status>ignored</status>
      <modifiedWord/>
      <trackRevisions>false</trackRevisions>
    </reviewItem>
    <reviewItem>
      <errorID>b95351cd-9ad1-4f0d-b4f1-0860a5b4f813</errorID>
      <errorWord>条例的</errorWord>
      <group>L1_Punc</group>
      <groupName>标点问题</groupName>
      <ability>L2_Punc</ability>
      <abilityName>标点符号检查</abilityName>
      <candidateList>
        <item>《条例》</item>
      </candidateList>
      <explain/>
      <paraID>2F31C655</paraID>
      <start>88</start>
      <end>91</end>
      <status>ignored</status>
      <modifiedWord/>
      <trackRevisions>false</trackRevisions>
    </reviewItem>
    <reviewItem>
      <errorID>875d473b-0b5e-4967-a3ef-aaf1935239ac</errorID>
      <errorWord>规定要求</errorWord>
      <group>L1_Grammar</group>
      <groupName>语法问题</groupName>
      <ability>L2_Grammar</ability>
      <abilityName>语法错误</abilityName>
      <candidateList>
        <item>规定</item>
      </candidateList>
      <explain/>
      <paraID>2F31C655</paraID>
      <start>98</start>
      <end>102</end>
      <status>ignored</status>
      <modifiedWord/>
      <trackRevisions>false</trackRevisions>
    </reviewItem>
    <reviewItem>
      <errorID>8782ed2d-e68d-4362-b29c-5d24bdbc155e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4772A84E</paraID>
      <start>0</start>
      <end>2</end>
      <status>modified</status>
      <modifiedWord>2.</modifiedWord>
      <trackRevisions>false</trackRevisions>
    </reviewItem>
    <reviewItem>
      <errorID>c91eaf70-74af-4eb1-b996-168a6b9331bf</errorID>
      <errorWord>情况</errorWord>
      <group>L1_Word</group>
      <groupName>字词问题</groupName>
      <ability>L2_Typo</ability>
      <abilityName>字词错误</abilityName>
      <candidateList>
        <item>的申请</item>
      </candidateList>
      <explain/>
      <paraID>65CE3200</paraID>
      <start>14</start>
      <end>16</end>
      <status>ignored</status>
      <modifiedWord/>
      <trackRevisions>false</trackRevisions>
    </reviewItem>
    <reviewItem>
      <errorID>0023ec67-38d5-47af-813b-e67a27711ac0</errorID>
      <errorWord>，</errorWord>
      <group>L1_Grammar</group>
      <groupName>语法问题</groupName>
      <ability>L2_Grammar</ability>
      <abilityName>语法错误</abilityName>
      <candidateList>
        <item>发生，</item>
      </candidateList>
      <explain/>
      <paraID>61BC3F1A</paraID>
      <start>79</start>
      <end>80</end>
      <status>ignored</status>
      <modifiedWord/>
      <trackRevisions>false</trackRevisions>
    </reviewItem>
    <reviewItem>
      <errorID>c1388057-05ee-4e20-9fa5-dd91e9df09b2</errorID>
      <errorWord>正文</errorWord>
      <group>L1_Word</group>
      <groupName>字词问题</groupName>
      <ability>L2_Typo</ability>
      <abilityName>字词错误</abilityName>
      <candidateList>
        <item>政务</item>
      </candidateList>
      <explain/>
      <paraID>61BC3F1A</paraID>
      <start>126</start>
      <end>128</end>
      <status>modified</status>
      <modifiedWord>政务</modifiedWord>
      <trackRevisions>false</trackRevisions>
    </reviewItem>
    <reviewItem>
      <errorID>97a7de24-78d3-4eeb-b24b-b9e9ff37da50</errorID>
      <errorWord>总   计</errorWord>
      <group>L1_Grammar</group>
      <groupName>语法问题</groupName>
      <ability>L2_Grammar</ability>
      <abilityName>语法错误</abilityName>
      <candidateList>
        <item>总计</item>
      </candidateList>
      <explain/>
      <paraID>3C7D128C</paraID>
      <start>0</start>
      <end>5</end>
      <status>ignored</status>
      <modifiedWord/>
      <trackRevisions>false</trackRevisions>
    </reviewItem>
    <reviewItem>
      <errorID>fd69c1f0-2996-4371-b01b-bc41148ce2f1</errorID>
      <errorWord>三</errorWord>
      <group>L1_Word</group>
      <groupName>字词问题</groupName>
      <ability>L2_Typo</ability>
      <abilityName>字词错误</abilityName>
      <candidateList>
        <item>三个</item>
      </candidateList>
      <explain/>
      <paraID>33BAFFC9</paraID>
      <start>11</start>
      <end>12</end>
      <status>ignored</status>
      <modifiedWord/>
      <trackRevisions>false</trackRevisions>
    </reviewItem>
    <reviewItem>
      <errorID>f2cb394f-16c3-49e7-b336-0321e106fd44</errorID>
      <errorWord>、</errorWord>
      <group>L1_Word</group>
      <groupName>字词问题</groupName>
      <ability>L2_Typo</ability>
      <abilityName>字词错误</abilityName>
      <candidateList>
        <item>、各</item>
      </candidateList>
      <explain/>
      <paraID>33BAFFC9</paraID>
      <start>339</start>
      <end>340</end>
      <status>ignored</status>
      <modifiedWord/>
      <trackRevisions>false</trackRevisions>
    </reviewItem>
  </reviewItems>
  <config/>
</contractReview>
</file>

<file path=customXml/itemProps1.xml><?xml version="1.0" encoding="utf-8"?>
<ds:datastoreItem xmlns:ds="http://schemas.openxmlformats.org/officeDocument/2006/customXml" ds:itemID="{0877e5e1-9856-4933-a644-4adadb31a973}">
  <ds:schemaRefs/>
</ds:datastoreItem>
</file>

<file path=docProps/app.xml><?xml version="1.0" encoding="utf-8"?>
<Properties xmlns="http://schemas.openxmlformats.org/officeDocument/2006/extended-properties" xmlns:vt="http://schemas.openxmlformats.org/officeDocument/2006/docPropsVTypes">
  <Pages>8</Pages>
  <Words>2654</Words>
  <Characters>2767</Characters>
  <TotalTime>15</TotalTime>
  <ScaleCrop>false</ScaleCrop>
  <LinksUpToDate>false</LinksUpToDate>
  <CharactersWithSpaces>2777</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2025-04-02T14:39:00Z</dcterms:created>
  <dc:creator>Administrator</dc:creator>
  <cp:lastModifiedBy> HJY</cp:lastModifiedBy>
  <dcterms:modified xsi:type="dcterms:W3CDTF">2026-04-14T07:55:57Z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2026-04-13T14:56:17Z</vt:filetime>
  </property>
  <property fmtid="{D5CDD505-2E9C-101B-9397-08002B2CF9AE}" pid="4" name="KSOTemplateDocerSaveRecord">
    <vt:lpwstr>eyJoZGlkIjoiM2U2OWEyMjc4ZTY4YzQ1ZmU5NGQzODVlYjIwYjkzZDIiLCJ1c2VySWQiOiIxMDQzNDM1OTg0In0=</vt:lpwstr>
  </property>
  <property fmtid="{D5CDD505-2E9C-101B-9397-08002B2CF9AE}" pid="5" name="KSOProductBuildVer">
    <vt:lpwstr>2052-12.1.0.25225</vt:lpwstr>
  </property>
  <property fmtid="{D5CDD505-2E9C-101B-9397-08002B2CF9AE}" pid="6" name="ICV">
    <vt:lpwstr>D37D1BE17BC84F80B76D047E0BC55354_12</vt:lpwstr>
  </property>
</Properties>
</file>