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47CEBF">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威海市文登区高村镇</w:t>
      </w:r>
      <w:r>
        <w:rPr>
          <w:rFonts w:hint="eastAsia" w:ascii="方正小标宋简体" w:hAnsi="方正小标宋简体" w:eastAsia="方正小标宋简体" w:cs="方正小标宋简体"/>
          <w:sz w:val="44"/>
          <w:szCs w:val="44"/>
          <w:lang w:eastAsia="zh-CN"/>
        </w:rPr>
        <w:t>人民政府</w:t>
      </w:r>
    </w:p>
    <w:p w14:paraId="403E3C44">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2</w:t>
      </w:r>
      <w:r>
        <w:rPr>
          <w:rFonts w:hint="eastAsia" w:ascii="方正小标宋简体" w:hAnsi="方正小标宋简体" w:eastAsia="方正小标宋简体" w:cs="方正小标宋简体"/>
          <w:sz w:val="44"/>
          <w:szCs w:val="44"/>
        </w:rPr>
        <w:t>年政府信息公开工作年度报告</w:t>
      </w:r>
    </w:p>
    <w:p w14:paraId="1E22E0CC">
      <w:pPr>
        <w:pStyle w:val="2"/>
        <w:keepNext w:val="0"/>
        <w:keepLines w:val="0"/>
        <w:pageBreakBefore w:val="0"/>
        <w:kinsoku/>
        <w:wordWrap/>
        <w:overflowPunct/>
        <w:topLinePunct w:val="0"/>
        <w:autoSpaceDE/>
        <w:autoSpaceDN/>
        <w:bidi w:val="0"/>
        <w:adjustRightInd/>
        <w:snapToGrid/>
        <w:spacing w:line="560" w:lineRule="exact"/>
        <w:textAlignment w:val="auto"/>
      </w:pPr>
    </w:p>
    <w:p w14:paraId="287E656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仿宋_GB2312" w:cs="Times New Roman"/>
          <w:i w:val="0"/>
          <w:iCs w:val="0"/>
          <w:caps w:val="0"/>
          <w:color w:val="000000"/>
          <w:spacing w:val="0"/>
          <w:sz w:val="32"/>
          <w:szCs w:val="32"/>
        </w:rPr>
      </w:pPr>
      <w:r>
        <w:rPr>
          <w:rFonts w:hint="eastAsia" w:ascii="Times New Roman" w:hAnsi="Times New Roman" w:eastAsia="仿宋_GB2312" w:cs="Times New Roman"/>
          <w:i w:val="0"/>
          <w:iCs w:val="0"/>
          <w:caps w:val="0"/>
          <w:color w:val="000000"/>
          <w:spacing w:val="0"/>
          <w:sz w:val="32"/>
          <w:szCs w:val="32"/>
        </w:rPr>
        <w:t>根据《中华人民共和国政府信息公开条例》（以下简称《条例》）的规定要求，现公布威海市文登区高村镇人民政府202</w:t>
      </w:r>
      <w:r>
        <w:rPr>
          <w:rFonts w:hint="eastAsia" w:ascii="Times New Roman" w:hAnsi="Times New Roman" w:eastAsia="仿宋_GB2312" w:cs="Times New Roman"/>
          <w:i w:val="0"/>
          <w:iCs w:val="0"/>
          <w:caps w:val="0"/>
          <w:color w:val="000000"/>
          <w:spacing w:val="0"/>
          <w:sz w:val="32"/>
          <w:szCs w:val="32"/>
          <w:lang w:val="en-US" w:eastAsia="zh-CN"/>
        </w:rPr>
        <w:t>2</w:t>
      </w:r>
      <w:r>
        <w:rPr>
          <w:rFonts w:hint="eastAsia" w:ascii="Times New Roman" w:hAnsi="Times New Roman" w:eastAsia="仿宋_GB2312" w:cs="Times New Roman"/>
          <w:i w:val="0"/>
          <w:iCs w:val="0"/>
          <w:caps w:val="0"/>
          <w:color w:val="000000"/>
          <w:spacing w:val="0"/>
          <w:sz w:val="32"/>
          <w:szCs w:val="32"/>
        </w:rPr>
        <w:t>年度政府信息公开工作报告。</w:t>
      </w:r>
    </w:p>
    <w:p w14:paraId="062AFF3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i w:val="0"/>
          <w:iCs w:val="0"/>
          <w:caps w:val="0"/>
          <w:color w:val="000000"/>
          <w:spacing w:val="0"/>
          <w:sz w:val="32"/>
          <w:szCs w:val="32"/>
          <w:lang w:val="en-US" w:eastAsia="zh-CN"/>
        </w:rPr>
      </w:pPr>
      <w:r>
        <w:rPr>
          <w:rFonts w:hint="eastAsia" w:ascii="Times New Roman" w:hAnsi="Times New Roman" w:eastAsia="仿宋_GB2312" w:cs="Times New Roman"/>
          <w:i w:val="0"/>
          <w:iCs w:val="0"/>
          <w:caps w:val="0"/>
          <w:color w:val="000000"/>
          <w:spacing w:val="0"/>
          <w:sz w:val="32"/>
          <w:szCs w:val="32"/>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r>
        <w:rPr>
          <w:rFonts w:hint="eastAsia" w:ascii="Times New Roman" w:hAnsi="Times New Roman" w:eastAsia="仿宋_GB2312" w:cs="Times New Roman"/>
          <w:i w:val="0"/>
          <w:iCs w:val="0"/>
          <w:caps w:val="0"/>
          <w:color w:val="000000"/>
          <w:spacing w:val="0"/>
          <w:sz w:val="32"/>
          <w:szCs w:val="32"/>
          <w:lang w:val="en-US" w:eastAsia="zh-CN"/>
        </w:rPr>
        <w:t xml:space="preserve">  </w:t>
      </w:r>
    </w:p>
    <w:p w14:paraId="731C199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3D3D3D"/>
          <w:spacing w:val="0"/>
          <w:sz w:val="32"/>
          <w:szCs w:val="32"/>
        </w:rPr>
      </w:pPr>
      <w:r>
        <w:rPr>
          <w:rFonts w:hint="eastAsia" w:ascii="Times New Roman" w:hAnsi="Times New Roman" w:eastAsia="仿宋_GB2312" w:cs="Times New Roman"/>
          <w:i w:val="0"/>
          <w:iCs w:val="0"/>
          <w:caps w:val="0"/>
          <w:color w:val="000000"/>
          <w:spacing w:val="0"/>
          <w:sz w:val="32"/>
          <w:szCs w:val="32"/>
        </w:rPr>
        <w:t>本报告中所列数据的统计时限自202</w:t>
      </w:r>
      <w:r>
        <w:rPr>
          <w:rFonts w:hint="eastAsia" w:ascii="Times New Roman" w:hAnsi="Times New Roman" w:eastAsia="仿宋_GB2312" w:cs="Times New Roman"/>
          <w:i w:val="0"/>
          <w:iCs w:val="0"/>
          <w:caps w:val="0"/>
          <w:color w:val="000000"/>
          <w:spacing w:val="0"/>
          <w:sz w:val="32"/>
          <w:szCs w:val="32"/>
          <w:lang w:val="en-US" w:eastAsia="zh-CN"/>
        </w:rPr>
        <w:t>2</w:t>
      </w:r>
      <w:r>
        <w:rPr>
          <w:rFonts w:hint="eastAsia" w:ascii="Times New Roman" w:hAnsi="Times New Roman" w:eastAsia="仿宋_GB2312" w:cs="Times New Roman"/>
          <w:i w:val="0"/>
          <w:iCs w:val="0"/>
          <w:caps w:val="0"/>
          <w:color w:val="000000"/>
          <w:spacing w:val="0"/>
          <w:sz w:val="32"/>
          <w:szCs w:val="32"/>
        </w:rPr>
        <w:t>年1月1日起至202</w:t>
      </w:r>
      <w:r>
        <w:rPr>
          <w:rFonts w:hint="eastAsia" w:ascii="Times New Roman" w:hAnsi="Times New Roman" w:eastAsia="仿宋_GB2312" w:cs="Times New Roman"/>
          <w:i w:val="0"/>
          <w:iCs w:val="0"/>
          <w:caps w:val="0"/>
          <w:color w:val="000000"/>
          <w:spacing w:val="0"/>
          <w:sz w:val="32"/>
          <w:szCs w:val="32"/>
          <w:lang w:val="en-US" w:eastAsia="zh-CN"/>
        </w:rPr>
        <w:t>2</w:t>
      </w:r>
      <w:r>
        <w:rPr>
          <w:rFonts w:hint="eastAsia" w:ascii="Times New Roman" w:hAnsi="Times New Roman" w:eastAsia="仿宋_GB2312" w:cs="Times New Roman"/>
          <w:i w:val="0"/>
          <w:iCs w:val="0"/>
          <w:caps w:val="0"/>
          <w:color w:val="000000"/>
          <w:spacing w:val="0"/>
          <w:sz w:val="32"/>
          <w:szCs w:val="32"/>
        </w:rPr>
        <w:t>年12月31日止。本报告的电子版可在威海市文登区人民政府门户网站“威海市文登区人民政府”（http://www.wendeng.gov.cn）</w:t>
      </w:r>
      <w:r>
        <w:rPr>
          <w:rFonts w:hint="eastAsia" w:ascii="Times New Roman" w:hAnsi="Times New Roman" w:eastAsia="仿宋_GB2312" w:cs="Times New Roman"/>
          <w:kern w:val="2"/>
          <w:sz w:val="32"/>
          <w:szCs w:val="21"/>
          <w:lang w:val="en-US" w:eastAsia="zh-CN" w:bidi="ar-SA"/>
        </w:rPr>
        <w:t>政府</w:t>
      </w:r>
      <w:r>
        <w:rPr>
          <w:rFonts w:hint="default" w:ascii="Times New Roman" w:hAnsi="Times New Roman" w:eastAsia="仿宋_GB2312" w:cs="Times New Roman"/>
          <w:kern w:val="2"/>
          <w:sz w:val="32"/>
          <w:szCs w:val="21"/>
          <w:lang w:val="en-US" w:eastAsia="zh-CN" w:bidi="ar-SA"/>
        </w:rPr>
        <w:t>信息公开专栏查阅</w:t>
      </w:r>
      <w:r>
        <w:rPr>
          <w:rFonts w:hint="eastAsia" w:ascii="Times New Roman" w:hAnsi="Times New Roman" w:eastAsia="仿宋_GB2312" w:cs="Times New Roman"/>
          <w:kern w:val="2"/>
          <w:sz w:val="32"/>
          <w:szCs w:val="21"/>
          <w:lang w:val="en-US" w:eastAsia="zh-CN" w:bidi="ar-SA"/>
        </w:rPr>
        <w:t>。</w:t>
      </w:r>
      <w:r>
        <w:rPr>
          <w:rFonts w:hint="eastAsia" w:ascii="Times New Roman" w:hAnsi="Times New Roman" w:eastAsia="仿宋_GB2312" w:cs="Times New Roman"/>
          <w:i w:val="0"/>
          <w:iCs w:val="0"/>
          <w:caps w:val="0"/>
          <w:color w:val="000000"/>
          <w:spacing w:val="0"/>
          <w:sz w:val="32"/>
          <w:szCs w:val="32"/>
        </w:rPr>
        <w:t>如对本报告有疑问，请与威海市文登区高村镇办公室联系（地址：威海市文登区高村镇兴高路41号；邮编：264400；电话：0631-8761088）。</w:t>
      </w:r>
    </w:p>
    <w:p w14:paraId="7808C56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一、总体情况</w:t>
      </w:r>
    </w:p>
    <w:p w14:paraId="719E783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楷体_GB2312" w:hAnsi="楷体_GB2312" w:eastAsia="楷体_GB2312" w:cs="楷体_GB2312"/>
          <w:i w:val="0"/>
          <w:iCs w:val="0"/>
          <w:caps w:val="0"/>
          <w:color w:val="000000"/>
          <w:spacing w:val="0"/>
          <w:sz w:val="31"/>
          <w:szCs w:val="31"/>
          <w:highlight w:val="none"/>
          <w:lang w:eastAsia="zh-CN"/>
        </w:rPr>
      </w:pPr>
      <w:r>
        <w:rPr>
          <w:rFonts w:hint="eastAsia" w:ascii="Times New Roman" w:hAnsi="Times New Roman" w:eastAsia="仿宋_GB2312" w:cs="Times New Roman"/>
          <w:i w:val="0"/>
          <w:iCs w:val="0"/>
          <w:caps w:val="0"/>
          <w:color w:val="000000"/>
          <w:spacing w:val="0"/>
          <w:sz w:val="32"/>
          <w:szCs w:val="32"/>
        </w:rPr>
        <w:t> 202</w:t>
      </w:r>
      <w:r>
        <w:rPr>
          <w:rFonts w:hint="eastAsia" w:ascii="Times New Roman" w:hAnsi="Times New Roman" w:eastAsia="仿宋_GB2312" w:cs="Times New Roman"/>
          <w:i w:val="0"/>
          <w:iCs w:val="0"/>
          <w:caps w:val="0"/>
          <w:color w:val="000000"/>
          <w:spacing w:val="0"/>
          <w:sz w:val="32"/>
          <w:szCs w:val="32"/>
          <w:lang w:val="en-US" w:eastAsia="zh-CN"/>
        </w:rPr>
        <w:t>2</w:t>
      </w:r>
      <w:r>
        <w:rPr>
          <w:rFonts w:hint="eastAsia" w:ascii="Times New Roman" w:hAnsi="Times New Roman" w:eastAsia="仿宋_GB2312" w:cs="Times New Roman"/>
          <w:i w:val="0"/>
          <w:iCs w:val="0"/>
          <w:caps w:val="0"/>
          <w:color w:val="000000"/>
          <w:spacing w:val="0"/>
          <w:sz w:val="32"/>
          <w:szCs w:val="32"/>
        </w:rPr>
        <w:t>年，威海市文登区高村镇认真贯彻落实国家、省、市的部署要求</w:t>
      </w:r>
      <w:r>
        <w:rPr>
          <w:rFonts w:hint="eastAsia" w:ascii="Times New Roman" w:hAnsi="Times New Roman" w:eastAsia="仿宋_GB2312" w:cs="Times New Roman"/>
          <w:i w:val="0"/>
          <w:iCs w:val="0"/>
          <w:caps w:val="0"/>
          <w:color w:val="000000"/>
          <w:spacing w:val="0"/>
          <w:sz w:val="32"/>
          <w:szCs w:val="32"/>
          <w:lang w:eastAsia="zh-CN"/>
        </w:rPr>
        <w:t>，</w:t>
      </w:r>
      <w:r>
        <w:rPr>
          <w:rFonts w:hint="eastAsia" w:ascii="Times New Roman" w:hAnsi="Times New Roman" w:eastAsia="仿宋_GB2312" w:cs="Times New Roman"/>
          <w:i w:val="0"/>
          <w:iCs w:val="0"/>
          <w:caps w:val="0"/>
          <w:color w:val="000000"/>
          <w:spacing w:val="0"/>
          <w:sz w:val="32"/>
          <w:szCs w:val="32"/>
        </w:rPr>
        <w:t>严格按照《中华人民共和国政府信息公开条例》等文件</w:t>
      </w:r>
      <w:r>
        <w:rPr>
          <w:rFonts w:hint="eastAsia" w:ascii="Times New Roman" w:hAnsi="Times New Roman" w:eastAsia="仿宋_GB2312" w:cs="Times New Roman"/>
          <w:i w:val="0"/>
          <w:iCs w:val="0"/>
          <w:caps w:val="0"/>
          <w:color w:val="000000"/>
          <w:spacing w:val="0"/>
          <w:sz w:val="32"/>
          <w:szCs w:val="32"/>
          <w:lang w:val="en-US" w:eastAsia="zh-CN"/>
        </w:rPr>
        <w:t>的要求</w:t>
      </w:r>
      <w:r>
        <w:rPr>
          <w:rFonts w:hint="eastAsia" w:ascii="Times New Roman" w:hAnsi="Times New Roman" w:eastAsia="仿宋_GB2312" w:cs="Times New Roman"/>
          <w:i w:val="0"/>
          <w:iCs w:val="0"/>
          <w:caps w:val="0"/>
          <w:color w:val="000000"/>
          <w:spacing w:val="0"/>
          <w:sz w:val="32"/>
          <w:szCs w:val="32"/>
        </w:rPr>
        <w:t>，以深化公开为主线，组织推进机制不断完善</w:t>
      </w:r>
      <w:r>
        <w:rPr>
          <w:rFonts w:hint="eastAsia" w:ascii="Times New Roman" w:hAnsi="Times New Roman" w:eastAsia="仿宋_GB2312" w:cs="Times New Roman"/>
          <w:i w:val="0"/>
          <w:iCs w:val="0"/>
          <w:caps w:val="0"/>
          <w:color w:val="000000"/>
          <w:spacing w:val="0"/>
          <w:sz w:val="32"/>
          <w:szCs w:val="32"/>
          <w:lang w:eastAsia="zh-CN"/>
        </w:rPr>
        <w:t>。</w:t>
      </w:r>
      <w:r>
        <w:rPr>
          <w:rFonts w:hint="eastAsia" w:ascii="Times New Roman" w:hAnsi="Times New Roman" w:eastAsia="仿宋_GB2312" w:cs="Times New Roman"/>
          <w:i w:val="0"/>
          <w:iCs w:val="0"/>
          <w:caps w:val="0"/>
          <w:color w:val="000000"/>
          <w:spacing w:val="0"/>
          <w:sz w:val="32"/>
          <w:szCs w:val="32"/>
        </w:rPr>
        <w:t>按照公开、公正、规范、高效、便民的基本要求</w:t>
      </w:r>
      <w:r>
        <w:rPr>
          <w:rFonts w:hint="eastAsia" w:ascii="Times New Roman" w:hAnsi="Times New Roman" w:eastAsia="仿宋_GB2312" w:cs="Times New Roman"/>
          <w:i w:val="0"/>
          <w:iCs w:val="0"/>
          <w:caps w:val="0"/>
          <w:color w:val="000000"/>
          <w:spacing w:val="0"/>
          <w:sz w:val="32"/>
          <w:szCs w:val="32"/>
          <w:lang w:eastAsia="zh-CN"/>
        </w:rPr>
        <w:t>，重点抓好事项清单、权责清单、政策文件、重点项目及安全生产、执法公示、财政预决算、就业和社会保障、环境保护等重点领域信息公开。</w:t>
      </w:r>
      <w:r>
        <w:rPr>
          <w:rFonts w:hint="eastAsia" w:ascii="Times New Roman" w:hAnsi="Times New Roman" w:eastAsia="仿宋_GB2312" w:cs="Times New Roman"/>
          <w:i w:val="0"/>
          <w:iCs w:val="0"/>
          <w:caps w:val="0"/>
          <w:color w:val="000000"/>
          <w:spacing w:val="0"/>
          <w:sz w:val="32"/>
          <w:szCs w:val="32"/>
        </w:rPr>
        <w:t>提升</w:t>
      </w:r>
      <w:r>
        <w:rPr>
          <w:rFonts w:hint="eastAsia" w:ascii="Times New Roman" w:hAnsi="Times New Roman" w:eastAsia="仿宋_GB2312" w:cs="Times New Roman"/>
          <w:i w:val="0"/>
          <w:iCs w:val="0"/>
          <w:caps w:val="0"/>
          <w:color w:val="000000"/>
          <w:spacing w:val="0"/>
          <w:sz w:val="32"/>
          <w:szCs w:val="32"/>
          <w:lang w:eastAsia="zh-CN"/>
        </w:rPr>
        <w:t>我镇</w:t>
      </w:r>
      <w:r>
        <w:rPr>
          <w:rFonts w:hint="eastAsia" w:ascii="Times New Roman" w:hAnsi="Times New Roman" w:eastAsia="仿宋_GB2312" w:cs="Times New Roman"/>
          <w:i w:val="0"/>
          <w:iCs w:val="0"/>
          <w:caps w:val="0"/>
          <w:color w:val="000000"/>
          <w:spacing w:val="0"/>
          <w:sz w:val="32"/>
          <w:szCs w:val="32"/>
        </w:rPr>
        <w:t>信息公开质量和实效。</w:t>
      </w:r>
      <w:r>
        <w:rPr>
          <w:rFonts w:hint="eastAsia" w:ascii="Times New Roman" w:hAnsi="Times New Roman" w:eastAsia="仿宋_GB2312" w:cs="Times New Roman"/>
          <w:i w:val="0"/>
          <w:iCs w:val="0"/>
          <w:caps w:val="0"/>
          <w:color w:val="000000"/>
          <w:spacing w:val="0"/>
          <w:sz w:val="32"/>
          <w:szCs w:val="32"/>
          <w:lang w:eastAsia="zh-CN"/>
        </w:rPr>
        <w:t>充分保证</w:t>
      </w:r>
      <w:r>
        <w:rPr>
          <w:rFonts w:hint="eastAsia" w:ascii="Times New Roman" w:hAnsi="Times New Roman" w:eastAsia="仿宋_GB2312" w:cs="Times New Roman"/>
          <w:i w:val="0"/>
          <w:iCs w:val="0"/>
          <w:caps w:val="0"/>
          <w:color w:val="000000"/>
          <w:spacing w:val="0"/>
          <w:sz w:val="32"/>
          <w:szCs w:val="32"/>
        </w:rPr>
        <w:t>我镇各项工作的</w:t>
      </w:r>
      <w:r>
        <w:rPr>
          <w:rFonts w:hint="eastAsia" w:ascii="Times New Roman" w:hAnsi="Times New Roman" w:eastAsia="仿宋_GB2312" w:cs="Times New Roman"/>
          <w:i w:val="0"/>
          <w:iCs w:val="0"/>
          <w:caps w:val="0"/>
          <w:color w:val="000000"/>
          <w:spacing w:val="0"/>
          <w:sz w:val="32"/>
          <w:szCs w:val="32"/>
          <w:lang w:eastAsia="zh-CN"/>
        </w:rPr>
        <w:t>高效</w:t>
      </w:r>
      <w:r>
        <w:rPr>
          <w:rFonts w:hint="eastAsia" w:ascii="Times New Roman" w:hAnsi="Times New Roman" w:eastAsia="仿宋_GB2312" w:cs="Times New Roman"/>
          <w:i w:val="0"/>
          <w:iCs w:val="0"/>
          <w:caps w:val="0"/>
          <w:color w:val="000000"/>
          <w:spacing w:val="0"/>
          <w:sz w:val="32"/>
          <w:szCs w:val="32"/>
        </w:rPr>
        <w:t>开展</w:t>
      </w:r>
      <w:r>
        <w:rPr>
          <w:rFonts w:hint="eastAsia" w:ascii="Times New Roman" w:hAnsi="Times New Roman" w:eastAsia="仿宋_GB2312" w:cs="Times New Roman"/>
          <w:i w:val="0"/>
          <w:iCs w:val="0"/>
          <w:caps w:val="0"/>
          <w:color w:val="000000"/>
          <w:spacing w:val="0"/>
          <w:sz w:val="32"/>
          <w:szCs w:val="32"/>
          <w:lang w:eastAsia="zh-CN"/>
        </w:rPr>
        <w:t>。</w:t>
      </w:r>
    </w:p>
    <w:p w14:paraId="1EACC68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i w:val="0"/>
          <w:iCs w:val="0"/>
          <w:caps w:val="0"/>
          <w:color w:val="000000"/>
          <w:spacing w:val="0"/>
          <w:sz w:val="32"/>
          <w:szCs w:val="32"/>
          <w:highlight w:val="none"/>
        </w:rPr>
      </w:pPr>
      <w:r>
        <w:rPr>
          <w:rFonts w:hint="eastAsia" w:ascii="楷体_GB2312" w:hAnsi="楷体_GB2312" w:eastAsia="楷体_GB2312" w:cs="楷体_GB2312"/>
          <w:i w:val="0"/>
          <w:iCs w:val="0"/>
          <w:caps w:val="0"/>
          <w:color w:val="000000"/>
          <w:spacing w:val="0"/>
          <w:sz w:val="32"/>
          <w:szCs w:val="32"/>
          <w:highlight w:val="none"/>
        </w:rPr>
        <w:t>（一）主动公开工作情况</w:t>
      </w:r>
    </w:p>
    <w:p w14:paraId="7DC704A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sz w:val="32"/>
          <w:szCs w:val="32"/>
          <w:highlight w:val="none"/>
          <w:lang w:eastAsia="zh-CN"/>
        </w:rPr>
      </w:pPr>
      <w:r>
        <w:rPr>
          <w:rFonts w:hint="eastAsia" w:ascii="Times New Roman" w:hAnsi="Times New Roman" w:eastAsia="仿宋_GB2312" w:cs="Times New Roman"/>
          <w:i w:val="0"/>
          <w:iCs w:val="0"/>
          <w:caps w:val="0"/>
          <w:color w:val="000000"/>
          <w:spacing w:val="0"/>
          <w:sz w:val="32"/>
          <w:szCs w:val="32"/>
          <w:highlight w:val="none"/>
        </w:rPr>
        <w:t>政府机构改革工作完成后，在“威海市文登区人民政府”网站政务公开栏目及时公布领导班子分工及简历，更新我镇各机构职能、办公地址、办公时间、联系方式、负责人姓名、工作动态等需要主动公开的政务信息</w:t>
      </w:r>
      <w:r>
        <w:rPr>
          <w:rFonts w:hint="eastAsia" w:ascii="Times New Roman" w:hAnsi="Times New Roman" w:eastAsia="仿宋_GB2312" w:cs="Times New Roman"/>
          <w:i w:val="0"/>
          <w:iCs w:val="0"/>
          <w:caps w:val="0"/>
          <w:color w:val="000000"/>
          <w:spacing w:val="0"/>
          <w:sz w:val="32"/>
          <w:szCs w:val="32"/>
          <w:highlight w:val="none"/>
          <w:lang w:eastAsia="zh-CN"/>
        </w:rPr>
        <w:t>。</w:t>
      </w:r>
    </w:p>
    <w:p w14:paraId="6DB8BB5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auto"/>
          <w:spacing w:val="0"/>
          <w:sz w:val="32"/>
          <w:szCs w:val="32"/>
          <w:highlight w:val="none"/>
        </w:rPr>
      </w:pPr>
      <w:r>
        <w:rPr>
          <w:rFonts w:hint="eastAsia" w:ascii="Times New Roman" w:hAnsi="Times New Roman" w:eastAsia="仿宋_GB2312" w:cs="Times New Roman"/>
          <w:i w:val="0"/>
          <w:iCs w:val="0"/>
          <w:caps w:val="0"/>
          <w:color w:val="000000"/>
          <w:spacing w:val="0"/>
          <w:sz w:val="32"/>
          <w:szCs w:val="32"/>
          <w:highlight w:val="none"/>
        </w:rPr>
        <w:t>202</w:t>
      </w:r>
      <w:r>
        <w:rPr>
          <w:rFonts w:hint="eastAsia" w:ascii="Times New Roman" w:hAnsi="Times New Roman" w:eastAsia="仿宋_GB2312" w:cs="Times New Roman"/>
          <w:i w:val="0"/>
          <w:iCs w:val="0"/>
          <w:caps w:val="0"/>
          <w:color w:val="000000"/>
          <w:spacing w:val="0"/>
          <w:sz w:val="32"/>
          <w:szCs w:val="32"/>
          <w:highlight w:val="none"/>
          <w:lang w:val="en-US" w:eastAsia="zh-CN"/>
        </w:rPr>
        <w:t>2</w:t>
      </w:r>
      <w:r>
        <w:rPr>
          <w:rFonts w:hint="eastAsia" w:ascii="Times New Roman" w:hAnsi="Times New Roman" w:eastAsia="仿宋_GB2312" w:cs="Times New Roman"/>
          <w:i w:val="0"/>
          <w:iCs w:val="0"/>
          <w:caps w:val="0"/>
          <w:color w:val="000000"/>
          <w:spacing w:val="0"/>
          <w:sz w:val="32"/>
          <w:szCs w:val="32"/>
          <w:highlight w:val="none"/>
        </w:rPr>
        <w:t>年度，我镇在</w:t>
      </w:r>
      <w:r>
        <w:rPr>
          <w:rFonts w:hint="eastAsia" w:ascii="Times New Roman" w:hAnsi="Times New Roman" w:eastAsia="仿宋_GB2312" w:cs="Times New Roman"/>
          <w:i w:val="0"/>
          <w:iCs w:val="0"/>
          <w:caps w:val="0"/>
          <w:color w:val="000000"/>
          <w:spacing w:val="0"/>
          <w:sz w:val="32"/>
          <w:szCs w:val="32"/>
          <w:highlight w:val="none"/>
          <w:lang w:eastAsia="zh-CN"/>
        </w:rPr>
        <w:t>政务信息公开</w:t>
      </w:r>
      <w:r>
        <w:rPr>
          <w:rFonts w:hint="eastAsia" w:ascii="Times New Roman" w:hAnsi="Times New Roman" w:eastAsia="仿宋_GB2312" w:cs="Times New Roman"/>
          <w:i w:val="0"/>
          <w:iCs w:val="0"/>
          <w:caps w:val="0"/>
          <w:color w:val="000000"/>
          <w:spacing w:val="0"/>
          <w:sz w:val="32"/>
          <w:szCs w:val="32"/>
          <w:highlight w:val="none"/>
        </w:rPr>
        <w:t>、回应社会关切以及互动交流情况方面，充分发挥政务网站、微信公众号等重要载体的作用，开设政策解读专栏，统筹运用文字解读、古镇高村公众号等多种形式，主动、及时、准确发布政策解读，回应社会各界关切。202</w:t>
      </w:r>
      <w:r>
        <w:rPr>
          <w:rFonts w:hint="eastAsia" w:ascii="Times New Roman" w:hAnsi="Times New Roman" w:eastAsia="仿宋_GB2312" w:cs="Times New Roman"/>
          <w:i w:val="0"/>
          <w:iCs w:val="0"/>
          <w:caps w:val="0"/>
          <w:color w:val="000000"/>
          <w:spacing w:val="0"/>
          <w:sz w:val="32"/>
          <w:szCs w:val="32"/>
          <w:highlight w:val="none"/>
          <w:lang w:val="en-US" w:eastAsia="zh-CN"/>
        </w:rPr>
        <w:t>2</w:t>
      </w:r>
      <w:r>
        <w:rPr>
          <w:rFonts w:hint="eastAsia" w:ascii="Times New Roman" w:hAnsi="Times New Roman" w:eastAsia="仿宋_GB2312" w:cs="Times New Roman"/>
          <w:i w:val="0"/>
          <w:iCs w:val="0"/>
          <w:caps w:val="0"/>
          <w:color w:val="000000"/>
          <w:spacing w:val="0"/>
          <w:sz w:val="32"/>
          <w:szCs w:val="32"/>
          <w:highlight w:val="none"/>
        </w:rPr>
        <w:t>年度通过各类媒体</w:t>
      </w:r>
      <w:r>
        <w:rPr>
          <w:rFonts w:hint="eastAsia" w:ascii="Times New Roman" w:hAnsi="Times New Roman" w:eastAsia="仿宋_GB2312" w:cs="Times New Roman"/>
          <w:i w:val="0"/>
          <w:iCs w:val="0"/>
          <w:caps w:val="0"/>
          <w:color w:val="auto"/>
          <w:spacing w:val="0"/>
          <w:sz w:val="32"/>
          <w:szCs w:val="32"/>
          <w:highlight w:val="none"/>
        </w:rPr>
        <w:t>渠道公开政府信息</w:t>
      </w:r>
      <w:r>
        <w:rPr>
          <w:rFonts w:hint="eastAsia" w:ascii="Times New Roman" w:hAnsi="Times New Roman" w:eastAsia="仿宋_GB2312" w:cs="Times New Roman"/>
          <w:i w:val="0"/>
          <w:iCs w:val="0"/>
          <w:caps w:val="0"/>
          <w:color w:val="auto"/>
          <w:spacing w:val="0"/>
          <w:sz w:val="32"/>
          <w:szCs w:val="32"/>
          <w:highlight w:val="none"/>
          <w:lang w:val="en-US" w:eastAsia="zh-CN"/>
        </w:rPr>
        <w:t>382</w:t>
      </w:r>
      <w:r>
        <w:rPr>
          <w:rFonts w:hint="eastAsia" w:ascii="Times New Roman" w:hAnsi="Times New Roman" w:eastAsia="仿宋_GB2312" w:cs="Times New Roman"/>
          <w:i w:val="0"/>
          <w:iCs w:val="0"/>
          <w:caps w:val="0"/>
          <w:color w:val="auto"/>
          <w:spacing w:val="0"/>
          <w:sz w:val="32"/>
          <w:szCs w:val="32"/>
          <w:highlight w:val="none"/>
        </w:rPr>
        <w:t>条，其中通过“古镇高村”微信公众号发布消息</w:t>
      </w:r>
      <w:r>
        <w:rPr>
          <w:rFonts w:hint="eastAsia" w:ascii="Times New Roman" w:hAnsi="Times New Roman" w:eastAsia="仿宋_GB2312" w:cs="Times New Roman"/>
          <w:i w:val="0"/>
          <w:iCs w:val="0"/>
          <w:caps w:val="0"/>
          <w:color w:val="auto"/>
          <w:spacing w:val="0"/>
          <w:sz w:val="32"/>
          <w:szCs w:val="32"/>
          <w:highlight w:val="none"/>
          <w:lang w:val="en-US" w:eastAsia="zh-CN"/>
        </w:rPr>
        <w:t>319</w:t>
      </w:r>
      <w:r>
        <w:rPr>
          <w:rFonts w:hint="eastAsia" w:ascii="Times New Roman" w:hAnsi="Times New Roman" w:eastAsia="仿宋_GB2312" w:cs="Times New Roman"/>
          <w:i w:val="0"/>
          <w:iCs w:val="0"/>
          <w:caps w:val="0"/>
          <w:color w:val="auto"/>
          <w:spacing w:val="0"/>
          <w:sz w:val="32"/>
          <w:szCs w:val="32"/>
          <w:highlight w:val="none"/>
        </w:rPr>
        <w:t>条，</w:t>
      </w:r>
      <w:r>
        <w:rPr>
          <w:rFonts w:hint="eastAsia" w:ascii="Times New Roman" w:hAnsi="Times New Roman" w:eastAsia="仿宋_GB2312" w:cs="Times New Roman"/>
          <w:i w:val="0"/>
          <w:iCs w:val="0"/>
          <w:caps w:val="0"/>
          <w:color w:val="000000"/>
          <w:spacing w:val="0"/>
          <w:sz w:val="32"/>
          <w:szCs w:val="32"/>
          <w:highlight w:val="none"/>
        </w:rPr>
        <w:t>累计阅读量达</w:t>
      </w:r>
      <w:r>
        <w:rPr>
          <w:rFonts w:hint="eastAsia" w:ascii="Times New Roman" w:hAnsi="Times New Roman" w:eastAsia="仿宋_GB2312" w:cs="Times New Roman"/>
          <w:i w:val="0"/>
          <w:iCs w:val="0"/>
          <w:caps w:val="0"/>
          <w:color w:val="000000"/>
          <w:spacing w:val="0"/>
          <w:sz w:val="32"/>
          <w:szCs w:val="32"/>
          <w:highlight w:val="none"/>
          <w:lang w:val="en-US" w:eastAsia="zh-CN"/>
        </w:rPr>
        <w:t>14.9</w:t>
      </w:r>
      <w:r>
        <w:rPr>
          <w:rFonts w:hint="eastAsia" w:ascii="Times New Roman" w:hAnsi="Times New Roman" w:eastAsia="仿宋_GB2312" w:cs="Times New Roman"/>
          <w:i w:val="0"/>
          <w:iCs w:val="0"/>
          <w:caps w:val="0"/>
          <w:color w:val="000000"/>
          <w:spacing w:val="0"/>
          <w:sz w:val="32"/>
          <w:szCs w:val="32"/>
          <w:highlight w:val="none"/>
        </w:rPr>
        <w:t>万余次</w:t>
      </w:r>
      <w:r>
        <w:rPr>
          <w:rFonts w:hint="eastAsia" w:ascii="Times New Roman" w:hAnsi="Times New Roman" w:eastAsia="仿宋_GB2312" w:cs="Times New Roman"/>
          <w:i w:val="0"/>
          <w:iCs w:val="0"/>
          <w:caps w:val="0"/>
          <w:color w:val="000000"/>
          <w:spacing w:val="0"/>
          <w:sz w:val="32"/>
          <w:szCs w:val="32"/>
          <w:highlight w:val="none"/>
          <w:lang w:eastAsia="zh-CN"/>
        </w:rPr>
        <w:t>，</w:t>
      </w:r>
      <w:r>
        <w:rPr>
          <w:rFonts w:hint="eastAsia" w:ascii="Times New Roman" w:hAnsi="Times New Roman" w:eastAsia="仿宋_GB2312" w:cs="Times New Roman"/>
          <w:i w:val="0"/>
          <w:iCs w:val="0"/>
          <w:caps w:val="0"/>
          <w:color w:val="auto"/>
          <w:spacing w:val="0"/>
          <w:sz w:val="32"/>
          <w:szCs w:val="32"/>
          <w:highlight w:val="none"/>
          <w:lang w:eastAsia="zh-CN"/>
        </w:rPr>
        <w:t>通过视频号发布视频</w:t>
      </w:r>
      <w:r>
        <w:rPr>
          <w:rFonts w:hint="eastAsia" w:ascii="Times New Roman" w:hAnsi="Times New Roman" w:eastAsia="仿宋_GB2312" w:cs="Times New Roman"/>
          <w:i w:val="0"/>
          <w:iCs w:val="0"/>
          <w:caps w:val="0"/>
          <w:color w:val="auto"/>
          <w:spacing w:val="0"/>
          <w:sz w:val="32"/>
          <w:szCs w:val="32"/>
          <w:highlight w:val="none"/>
          <w:lang w:val="en-US" w:eastAsia="zh-CN"/>
        </w:rPr>
        <w:t>33个，</w:t>
      </w:r>
      <w:r>
        <w:rPr>
          <w:rFonts w:hint="eastAsia" w:ascii="Times New Roman" w:hAnsi="Times New Roman" w:eastAsia="仿宋_GB2312" w:cs="Times New Roman"/>
          <w:i w:val="0"/>
          <w:iCs w:val="0"/>
          <w:caps w:val="0"/>
          <w:color w:val="auto"/>
          <w:spacing w:val="0"/>
          <w:sz w:val="32"/>
          <w:szCs w:val="32"/>
          <w:highlight w:val="none"/>
        </w:rPr>
        <w:t>通过政务网站发布各类政务信息共计</w:t>
      </w:r>
      <w:r>
        <w:rPr>
          <w:rFonts w:hint="eastAsia" w:ascii="Times New Roman" w:hAnsi="Times New Roman" w:eastAsia="仿宋_GB2312" w:cs="Times New Roman"/>
          <w:i w:val="0"/>
          <w:iCs w:val="0"/>
          <w:caps w:val="0"/>
          <w:color w:val="auto"/>
          <w:spacing w:val="0"/>
          <w:sz w:val="32"/>
          <w:szCs w:val="32"/>
          <w:highlight w:val="none"/>
          <w:lang w:val="en-US" w:eastAsia="zh-CN"/>
        </w:rPr>
        <w:t>63</w:t>
      </w:r>
      <w:r>
        <w:rPr>
          <w:rFonts w:hint="eastAsia" w:ascii="Times New Roman" w:hAnsi="Times New Roman" w:eastAsia="仿宋_GB2312" w:cs="Times New Roman"/>
          <w:i w:val="0"/>
          <w:iCs w:val="0"/>
          <w:caps w:val="0"/>
          <w:color w:val="auto"/>
          <w:spacing w:val="0"/>
          <w:sz w:val="32"/>
          <w:szCs w:val="32"/>
          <w:highlight w:val="none"/>
        </w:rPr>
        <w:t>条，包括工作动态</w:t>
      </w:r>
      <w:r>
        <w:rPr>
          <w:rFonts w:hint="eastAsia" w:ascii="Times New Roman" w:hAnsi="Times New Roman" w:eastAsia="仿宋_GB2312" w:cs="Times New Roman"/>
          <w:i w:val="0"/>
          <w:iCs w:val="0"/>
          <w:caps w:val="0"/>
          <w:color w:val="auto"/>
          <w:spacing w:val="0"/>
          <w:sz w:val="32"/>
          <w:szCs w:val="32"/>
          <w:highlight w:val="none"/>
          <w:lang w:val="en-US" w:eastAsia="zh-CN"/>
        </w:rPr>
        <w:t>44</w:t>
      </w:r>
      <w:r>
        <w:rPr>
          <w:rFonts w:hint="eastAsia" w:ascii="Times New Roman" w:hAnsi="Times New Roman" w:eastAsia="仿宋_GB2312" w:cs="Times New Roman"/>
          <w:i w:val="0"/>
          <w:iCs w:val="0"/>
          <w:caps w:val="0"/>
          <w:color w:val="auto"/>
          <w:spacing w:val="0"/>
          <w:sz w:val="32"/>
          <w:szCs w:val="32"/>
          <w:highlight w:val="none"/>
        </w:rPr>
        <w:t>条，政策文件及政策解读</w:t>
      </w:r>
      <w:r>
        <w:rPr>
          <w:rFonts w:hint="eastAsia" w:ascii="Times New Roman" w:hAnsi="Times New Roman" w:eastAsia="仿宋_GB2312" w:cs="Times New Roman"/>
          <w:i w:val="0"/>
          <w:iCs w:val="0"/>
          <w:caps w:val="0"/>
          <w:color w:val="auto"/>
          <w:spacing w:val="0"/>
          <w:sz w:val="32"/>
          <w:szCs w:val="32"/>
          <w:highlight w:val="none"/>
          <w:lang w:val="en-US" w:eastAsia="zh-CN"/>
        </w:rPr>
        <w:t>7</w:t>
      </w:r>
      <w:r>
        <w:rPr>
          <w:rFonts w:hint="eastAsia" w:ascii="Times New Roman" w:hAnsi="Times New Roman" w:eastAsia="仿宋_GB2312" w:cs="Times New Roman"/>
          <w:i w:val="0"/>
          <w:iCs w:val="0"/>
          <w:caps w:val="0"/>
          <w:color w:val="auto"/>
          <w:spacing w:val="0"/>
          <w:sz w:val="32"/>
          <w:szCs w:val="32"/>
          <w:highlight w:val="none"/>
        </w:rPr>
        <w:t>条，重点领域信息公开</w:t>
      </w:r>
      <w:r>
        <w:rPr>
          <w:rFonts w:hint="eastAsia" w:ascii="Times New Roman" w:hAnsi="Times New Roman" w:eastAsia="仿宋_GB2312" w:cs="Times New Roman"/>
          <w:i w:val="0"/>
          <w:iCs w:val="0"/>
          <w:caps w:val="0"/>
          <w:color w:val="auto"/>
          <w:spacing w:val="0"/>
          <w:sz w:val="32"/>
          <w:szCs w:val="32"/>
          <w:highlight w:val="none"/>
          <w:lang w:val="en-US" w:eastAsia="zh-CN"/>
        </w:rPr>
        <w:t>12</w:t>
      </w:r>
      <w:r>
        <w:rPr>
          <w:rFonts w:hint="eastAsia" w:ascii="Times New Roman" w:hAnsi="Times New Roman" w:eastAsia="仿宋_GB2312" w:cs="Times New Roman"/>
          <w:i w:val="0"/>
          <w:iCs w:val="0"/>
          <w:caps w:val="0"/>
          <w:color w:val="auto"/>
          <w:spacing w:val="0"/>
          <w:sz w:val="32"/>
          <w:szCs w:val="32"/>
          <w:highlight w:val="none"/>
        </w:rPr>
        <w:t>条。</w:t>
      </w:r>
    </w:p>
    <w:p w14:paraId="55F80FF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eastAsia" w:ascii="楷体_GB2312" w:hAnsi="楷体_GB2312" w:eastAsia="楷体_GB2312" w:cs="楷体_GB2312"/>
          <w:i w:val="0"/>
          <w:iCs w:val="0"/>
          <w:caps w:val="0"/>
          <w:color w:val="000000"/>
          <w:spacing w:val="0"/>
          <w:sz w:val="31"/>
          <w:szCs w:val="31"/>
          <w:highlight w:val="none"/>
        </w:rPr>
      </w:pPr>
      <w:r>
        <w:rPr>
          <w:rFonts w:hint="eastAsia" w:ascii="楷体_GB2312" w:hAnsi="楷体_GB2312" w:eastAsia="楷体_GB2312" w:cs="楷体_GB2312"/>
          <w:i w:val="0"/>
          <w:iCs w:val="0"/>
          <w:caps w:val="0"/>
          <w:color w:val="000000"/>
          <w:spacing w:val="0"/>
          <w:sz w:val="31"/>
          <w:szCs w:val="31"/>
          <w:lang w:eastAsia="zh-CN"/>
        </w:rPr>
        <w:drawing>
          <wp:inline distT="0" distB="0" distL="114300" distR="114300">
            <wp:extent cx="4584065" cy="2279015"/>
            <wp:effectExtent l="0" t="0" r="6985" b="6985"/>
            <wp:docPr id="8" name="图片 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1"/>
                    <pic:cNvPicPr>
                      <a:picLocks noChangeAspect="1"/>
                    </pic:cNvPicPr>
                  </pic:nvPicPr>
                  <pic:blipFill>
                    <a:blip r:embed="rId4"/>
                    <a:stretch>
                      <a:fillRect/>
                    </a:stretch>
                  </pic:blipFill>
                  <pic:spPr>
                    <a:xfrm>
                      <a:off x="0" y="0"/>
                      <a:ext cx="4584065" cy="2279015"/>
                    </a:xfrm>
                    <a:prstGeom prst="rect">
                      <a:avLst/>
                    </a:prstGeom>
                  </pic:spPr>
                </pic:pic>
              </a:graphicData>
            </a:graphic>
          </wp:inline>
        </w:drawing>
      </w:r>
      <w:r>
        <w:rPr>
          <w:rFonts w:hint="eastAsia" w:ascii="楷体_GB2312" w:hAnsi="楷体_GB2312" w:eastAsia="楷体_GB2312" w:cs="楷体_GB2312"/>
          <w:i w:val="0"/>
          <w:iCs w:val="0"/>
          <w:caps w:val="0"/>
          <w:color w:val="000000"/>
          <w:spacing w:val="0"/>
          <w:sz w:val="31"/>
          <w:szCs w:val="31"/>
          <w:lang w:val="en-US" w:eastAsia="zh-CN"/>
        </w:rPr>
        <w:t xml:space="preserve">    </w:t>
      </w:r>
    </w:p>
    <w:p w14:paraId="3BD5FC6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楷体_GB2312" w:hAnsi="楷体_GB2312" w:eastAsia="楷体_GB2312" w:cs="楷体_GB2312"/>
          <w:i w:val="0"/>
          <w:iCs w:val="0"/>
          <w:caps w:val="0"/>
          <w:color w:val="000000"/>
          <w:spacing w:val="0"/>
          <w:sz w:val="32"/>
          <w:szCs w:val="32"/>
          <w:highlight w:val="none"/>
        </w:rPr>
      </w:pPr>
      <w:r>
        <w:rPr>
          <w:rFonts w:hint="eastAsia" w:ascii="楷体_GB2312" w:hAnsi="楷体_GB2312" w:eastAsia="楷体_GB2312" w:cs="楷体_GB2312"/>
          <w:i w:val="0"/>
          <w:iCs w:val="0"/>
          <w:caps w:val="0"/>
          <w:color w:val="000000"/>
          <w:spacing w:val="0"/>
          <w:sz w:val="32"/>
          <w:szCs w:val="32"/>
          <w:highlight w:val="none"/>
        </w:rPr>
        <w:t>（二）依申请公开工作情况</w:t>
      </w:r>
    </w:p>
    <w:p w14:paraId="38A0B10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i w:val="0"/>
          <w:iCs w:val="0"/>
          <w:caps w:val="0"/>
          <w:color w:val="000000"/>
          <w:spacing w:val="0"/>
          <w:sz w:val="32"/>
          <w:szCs w:val="32"/>
          <w:lang w:val="en-US" w:eastAsia="zh-CN"/>
        </w:rPr>
      </w:pPr>
      <w:r>
        <w:rPr>
          <w:rFonts w:hint="eastAsia" w:ascii="Times New Roman" w:hAnsi="Times New Roman" w:eastAsia="仿宋_GB2312" w:cs="Times New Roman"/>
          <w:i w:val="0"/>
          <w:iCs w:val="0"/>
          <w:caps w:val="0"/>
          <w:color w:val="000000"/>
          <w:spacing w:val="0"/>
          <w:sz w:val="32"/>
          <w:szCs w:val="32"/>
          <w:lang w:val="en-US" w:eastAsia="zh-CN"/>
        </w:rPr>
        <w:t>2022年，我镇未收到政务信息公开申请事项。</w:t>
      </w:r>
    </w:p>
    <w:p w14:paraId="503C5F4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i w:val="0"/>
          <w:iCs w:val="0"/>
          <w:caps w:val="0"/>
          <w:color w:val="000000"/>
          <w:spacing w:val="0"/>
          <w:sz w:val="32"/>
          <w:szCs w:val="32"/>
          <w:highlight w:val="none"/>
        </w:rPr>
      </w:pPr>
      <w:r>
        <w:rPr>
          <w:rFonts w:hint="eastAsia" w:ascii="楷体_GB2312" w:hAnsi="楷体_GB2312" w:eastAsia="楷体_GB2312" w:cs="楷体_GB2312"/>
          <w:i w:val="0"/>
          <w:iCs w:val="0"/>
          <w:caps w:val="0"/>
          <w:color w:val="000000"/>
          <w:spacing w:val="0"/>
          <w:sz w:val="32"/>
          <w:szCs w:val="32"/>
          <w:highlight w:val="none"/>
        </w:rPr>
        <w:t>（三）政府信息管理情况</w:t>
      </w:r>
    </w:p>
    <w:p w14:paraId="6C5CA8F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sz w:val="32"/>
          <w:szCs w:val="32"/>
          <w:highlight w:val="none"/>
          <w:lang w:val="en-US" w:eastAsia="zh-CN"/>
        </w:rPr>
      </w:pPr>
      <w:r>
        <w:rPr>
          <w:rFonts w:hint="eastAsia" w:ascii="Times New Roman" w:hAnsi="Times New Roman" w:eastAsia="仿宋_GB2312" w:cs="Times New Roman"/>
          <w:i w:val="0"/>
          <w:iCs w:val="0"/>
          <w:caps w:val="0"/>
          <w:color w:val="000000"/>
          <w:spacing w:val="0"/>
          <w:sz w:val="32"/>
          <w:szCs w:val="32"/>
          <w:highlight w:val="none"/>
          <w:lang w:val="en-US" w:eastAsia="zh-CN"/>
        </w:rPr>
        <w:t>自政府信息公开工作开展以来，我镇始终高度重视。精心组织部署，明确主要领导为政府信息公开管理工作第一责任人、分管领导具体负责的职责体系，实行专人负责政府信息公开工作，全镇政务公开工作得到充足支持和发展。</w:t>
      </w:r>
    </w:p>
    <w:p w14:paraId="7D23EB9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Times New Roman" w:hAnsi="Times New Roman" w:eastAsia="仿宋_GB2312" w:cs="Times New Roman"/>
          <w:i w:val="0"/>
          <w:iCs w:val="0"/>
          <w:caps w:val="0"/>
          <w:color w:val="000000"/>
          <w:spacing w:val="0"/>
          <w:sz w:val="32"/>
          <w:szCs w:val="32"/>
          <w:highlight w:val="yellow"/>
        </w:rPr>
      </w:pPr>
      <w:r>
        <w:rPr>
          <w:rFonts w:hint="eastAsia" w:ascii="Times New Roman" w:hAnsi="Times New Roman" w:eastAsia="仿宋_GB2312" w:cs="Times New Roman"/>
          <w:i w:val="0"/>
          <w:iCs w:val="0"/>
          <w:caps w:val="0"/>
          <w:color w:val="000000"/>
          <w:spacing w:val="0"/>
          <w:sz w:val="32"/>
          <w:szCs w:val="32"/>
          <w:highlight w:val="none"/>
          <w:lang w:val="en-US" w:eastAsia="zh-CN"/>
        </w:rPr>
        <w:t>建立健全政府信息公开保密审查制度和责任追究制度，始终遵循“涉密信息不公开、公开信息不涉密”的原则，针对广大群众关心的规范性文件内容，及时进行政策文件讲解及政策公开。按时更新发布本部门信息公开指南和主动公开基本目录等，明确公开时限、载体等工作要求。及时、准确、全面发布政府信息，加强对政府信息的全生命周期管理，为更好地开展政府信息公开工作提供保障。</w:t>
      </w:r>
    </w:p>
    <w:p w14:paraId="1347D02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i w:val="0"/>
          <w:iCs w:val="0"/>
          <w:caps w:val="0"/>
          <w:color w:val="000000"/>
          <w:spacing w:val="0"/>
          <w:sz w:val="32"/>
          <w:szCs w:val="32"/>
          <w:highlight w:val="none"/>
        </w:rPr>
      </w:pPr>
      <w:r>
        <w:rPr>
          <w:rFonts w:hint="eastAsia" w:ascii="楷体_GB2312" w:hAnsi="楷体_GB2312" w:eastAsia="楷体_GB2312" w:cs="楷体_GB2312"/>
          <w:i w:val="0"/>
          <w:iCs w:val="0"/>
          <w:caps w:val="0"/>
          <w:color w:val="000000"/>
          <w:spacing w:val="0"/>
          <w:sz w:val="32"/>
          <w:szCs w:val="32"/>
          <w:highlight w:val="none"/>
        </w:rPr>
        <w:t>（四）平台建设情况</w:t>
      </w:r>
    </w:p>
    <w:p w14:paraId="33D15C9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sans-serif"/>
          <w:i w:val="0"/>
          <w:iCs w:val="0"/>
          <w:caps w:val="0"/>
          <w:color w:val="000000"/>
          <w:spacing w:val="0"/>
          <w:sz w:val="24"/>
          <w:szCs w:val="24"/>
          <w:highlight w:val="yellow"/>
          <w:lang w:val="en-US" w:eastAsia="zh-CN"/>
        </w:rPr>
      </w:pPr>
      <w:r>
        <w:rPr>
          <w:rFonts w:hint="eastAsia" w:ascii="Times New Roman" w:hAnsi="Times New Roman" w:eastAsia="仿宋_GB2312" w:cs="Times New Roman"/>
          <w:i w:val="0"/>
          <w:iCs w:val="0"/>
          <w:caps w:val="0"/>
          <w:color w:val="000000"/>
          <w:spacing w:val="0"/>
          <w:sz w:val="32"/>
          <w:szCs w:val="32"/>
          <w:highlight w:val="none"/>
          <w:lang w:val="en-US" w:eastAsia="zh-CN"/>
        </w:rPr>
        <w:t>2022年，我镇通过威海市文登区人民政府网以及“古镇高村”微信公众号2个政务公开平台定期发布基本情况、更新工作动态并发布解读内容。依托互联网和便民服务中心，采用线上＋线下的方式将政务与服务相结合，定期将政府公报存放便民服务大厅，群众可在政务公开专栏查阅公开信息，提高办事处行政透明度和办事效率，进一步推动政务公开标准化、规范化。</w:t>
      </w:r>
    </w:p>
    <w:p w14:paraId="63D1AC5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i w:val="0"/>
          <w:iCs w:val="0"/>
          <w:caps w:val="0"/>
          <w:color w:val="000000"/>
          <w:spacing w:val="0"/>
          <w:sz w:val="32"/>
          <w:szCs w:val="32"/>
          <w:highlight w:val="none"/>
        </w:rPr>
      </w:pPr>
      <w:r>
        <w:rPr>
          <w:rFonts w:hint="eastAsia" w:ascii="楷体_GB2312" w:hAnsi="楷体_GB2312" w:eastAsia="楷体_GB2312" w:cs="楷体_GB2312"/>
          <w:i w:val="0"/>
          <w:iCs w:val="0"/>
          <w:caps w:val="0"/>
          <w:color w:val="000000"/>
          <w:spacing w:val="0"/>
          <w:sz w:val="32"/>
          <w:szCs w:val="32"/>
          <w:highlight w:val="none"/>
        </w:rPr>
        <w:t>（五）监督保障情况</w:t>
      </w:r>
    </w:p>
    <w:p w14:paraId="35F1C5C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sans-serif" w:hAnsi="sans-serif" w:eastAsia="仿宋_GB2312" w:cs="sans-serif"/>
          <w:i w:val="0"/>
          <w:iCs w:val="0"/>
          <w:caps w:val="0"/>
          <w:color w:val="000000"/>
          <w:spacing w:val="0"/>
          <w:sz w:val="24"/>
          <w:szCs w:val="24"/>
          <w:highlight w:val="yellow"/>
          <w:lang w:val="en-US" w:eastAsia="zh-CN"/>
        </w:rPr>
      </w:pPr>
      <w:r>
        <w:rPr>
          <w:rFonts w:hint="eastAsia" w:ascii="Times New Roman" w:hAnsi="Times New Roman" w:eastAsia="仿宋_GB2312" w:cs="Times New Roman"/>
          <w:i w:val="0"/>
          <w:iCs w:val="0"/>
          <w:caps w:val="0"/>
          <w:color w:val="000000"/>
          <w:spacing w:val="0"/>
          <w:sz w:val="32"/>
          <w:szCs w:val="32"/>
          <w:highlight w:val="none"/>
          <w:lang w:val="en-US" w:eastAsia="zh-CN"/>
        </w:rPr>
        <w:t>为切实保证政务公开网站的有效利用，以及政务公开信息的实效性，我镇进一步健全了工作机制，提升政务公开工作标准化、规范化水平。严格落实“工作人员发布、分管负责人审核”的两级政务公开网站发布流程，加强政务公开网站内容建设和信息发布审核。设立政务公开工作专人，对政务公开网站随时监督，监察信息公开情况及群众诉求解决情况。同时定期对信息公开工作人员进行培训，深刻学习掌握政务公开工作的意义和内涵，增强公开意识，提高政务公开工作水平。</w:t>
      </w:r>
    </w:p>
    <w:p w14:paraId="29AA2780">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15"/>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主动公开政府信息情况</w:t>
      </w:r>
    </w:p>
    <w:p w14:paraId="585C491F">
      <w:pPr>
        <w:pStyle w:val="3"/>
        <w:keepNext w:val="0"/>
        <w:keepLines w:val="0"/>
        <w:pageBreakBefore w:val="0"/>
        <w:widowControl/>
        <w:numPr>
          <w:ilvl w:val="0"/>
          <w:numId w:val="0"/>
        </w:numPr>
        <w:suppressLineNumbers w:val="0"/>
        <w:kinsoku/>
        <w:overflowPunct/>
        <w:topLinePunct w:val="0"/>
        <w:autoSpaceDE/>
        <w:autoSpaceDN/>
        <w:bidi w:val="0"/>
        <w:adjustRightInd/>
        <w:snapToGrid/>
        <w:spacing w:before="0" w:beforeAutospacing="0" w:after="0" w:afterAutospacing="0" w:line="240" w:lineRule="auto"/>
        <w:ind w:right="0" w:rightChars="0"/>
        <w:jc w:val="center"/>
        <w:textAlignment w:val="auto"/>
        <w:rPr>
          <w:rFonts w:hint="eastAsia" w:ascii="黑体" w:hAnsi="黑体" w:eastAsia="黑体" w:cs="黑体"/>
          <w:i w:val="0"/>
          <w:iCs w:val="0"/>
          <w:caps w:val="0"/>
          <w:color w:val="000000"/>
          <w:spacing w:val="0"/>
          <w:sz w:val="32"/>
          <w:szCs w:val="32"/>
          <w:lang w:eastAsia="zh-CN"/>
        </w:rPr>
      </w:pPr>
      <w:r>
        <w:rPr>
          <w:rFonts w:hint="eastAsia" w:ascii="黑体" w:hAnsi="黑体" w:eastAsia="黑体" w:cs="黑体"/>
          <w:i w:val="0"/>
          <w:iCs w:val="0"/>
          <w:caps w:val="0"/>
          <w:color w:val="000000"/>
          <w:spacing w:val="0"/>
          <w:sz w:val="32"/>
          <w:szCs w:val="32"/>
          <w:lang w:eastAsia="zh-CN"/>
        </w:rPr>
        <w:drawing>
          <wp:inline distT="0" distB="0" distL="114300" distR="114300">
            <wp:extent cx="5612130" cy="4831715"/>
            <wp:effectExtent l="0" t="0" r="7620" b="6985"/>
            <wp:docPr id="1"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
                    <pic:cNvPicPr>
                      <a:picLocks noChangeAspect="1"/>
                    </pic:cNvPicPr>
                  </pic:nvPicPr>
                  <pic:blipFill>
                    <a:blip r:embed="rId5"/>
                    <a:stretch>
                      <a:fillRect/>
                    </a:stretch>
                  </pic:blipFill>
                  <pic:spPr>
                    <a:xfrm>
                      <a:off x="0" y="0"/>
                      <a:ext cx="5612130" cy="4831715"/>
                    </a:xfrm>
                    <a:prstGeom prst="rect">
                      <a:avLst/>
                    </a:prstGeom>
                  </pic:spPr>
                </pic:pic>
              </a:graphicData>
            </a:graphic>
          </wp:inline>
        </w:drawing>
      </w:r>
    </w:p>
    <w:p w14:paraId="43AE92C3">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12" w:firstLineChars="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收到和处理政府信息公开申请情况</w:t>
      </w:r>
    </w:p>
    <w:p w14:paraId="6FBD68B4">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right="0" w:rightChars="0"/>
        <w:jc w:val="center"/>
        <w:textAlignment w:val="auto"/>
        <w:rPr>
          <w:rFonts w:hint="eastAsia" w:ascii="黑体" w:hAnsi="黑体" w:eastAsia="黑体" w:cs="黑体"/>
          <w:i w:val="0"/>
          <w:iCs w:val="0"/>
          <w:caps w:val="0"/>
          <w:color w:val="000000"/>
          <w:spacing w:val="0"/>
          <w:sz w:val="32"/>
          <w:szCs w:val="32"/>
          <w:lang w:eastAsia="zh-CN"/>
        </w:rPr>
      </w:pPr>
      <w:r>
        <w:rPr>
          <w:rFonts w:hint="eastAsia" w:ascii="黑体" w:hAnsi="黑体" w:eastAsia="黑体" w:cs="黑体"/>
          <w:i w:val="0"/>
          <w:iCs w:val="0"/>
          <w:caps w:val="0"/>
          <w:color w:val="000000"/>
          <w:spacing w:val="0"/>
          <w:sz w:val="32"/>
          <w:szCs w:val="32"/>
          <w:lang w:eastAsia="zh-CN"/>
        </w:rPr>
        <w:drawing>
          <wp:inline distT="0" distB="0" distL="114300" distR="114300">
            <wp:extent cx="5610860" cy="7708265"/>
            <wp:effectExtent l="0" t="0" r="8890" b="6985"/>
            <wp:docPr id="5" name="图片 5" descr="微信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图片3"/>
                    <pic:cNvPicPr>
                      <a:picLocks noChangeAspect="1"/>
                    </pic:cNvPicPr>
                  </pic:nvPicPr>
                  <pic:blipFill>
                    <a:blip r:embed="rId6"/>
                    <a:stretch>
                      <a:fillRect/>
                    </a:stretch>
                  </pic:blipFill>
                  <pic:spPr>
                    <a:xfrm>
                      <a:off x="0" y="0"/>
                      <a:ext cx="5610860" cy="7708265"/>
                    </a:xfrm>
                    <a:prstGeom prst="rect">
                      <a:avLst/>
                    </a:prstGeom>
                  </pic:spPr>
                </pic:pic>
              </a:graphicData>
            </a:graphic>
          </wp:inline>
        </w:drawing>
      </w:r>
    </w:p>
    <w:p w14:paraId="620C3E5B">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12" w:firstLineChars="0"/>
        <w:textAlignment w:val="auto"/>
        <w:rPr>
          <w:rFonts w:hint="eastAsia" w:ascii="黑体" w:hAnsi="宋体" w:eastAsia="黑体" w:cs="黑体"/>
          <w:i w:val="0"/>
          <w:iCs w:val="0"/>
          <w:caps w:val="0"/>
          <w:color w:val="000000"/>
          <w:spacing w:val="0"/>
          <w:sz w:val="32"/>
          <w:szCs w:val="32"/>
        </w:rPr>
      </w:pPr>
      <w:r>
        <w:rPr>
          <w:rFonts w:hint="default" w:ascii="Times New Roman" w:hAnsi="Times New Roman" w:eastAsia="黑体" w:cs="Times New Roman"/>
          <w:color w:val="auto"/>
          <w:sz w:val="32"/>
          <w:szCs w:val="32"/>
          <w:lang w:eastAsia="zh-CN"/>
        </w:rPr>
        <w:t>政府信息公开行政复议、行政诉讼情况</w:t>
      </w:r>
    </w:p>
    <w:p w14:paraId="7C61834C">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right="0" w:rightChars="0"/>
        <w:jc w:val="center"/>
        <w:textAlignment w:val="auto"/>
        <w:rPr>
          <w:rFonts w:hint="eastAsia" w:ascii="黑体" w:hAnsi="宋体" w:eastAsia="黑体" w:cs="黑体"/>
          <w:i w:val="0"/>
          <w:iCs w:val="0"/>
          <w:caps w:val="0"/>
          <w:color w:val="000000"/>
          <w:spacing w:val="0"/>
          <w:sz w:val="32"/>
          <w:szCs w:val="32"/>
        </w:rPr>
      </w:pPr>
      <w:r>
        <w:rPr>
          <w:rFonts w:hint="eastAsia" w:ascii="黑体" w:hAnsi="宋体" w:eastAsia="黑体" w:cs="黑体"/>
          <w:i w:val="0"/>
          <w:iCs w:val="0"/>
          <w:caps w:val="0"/>
          <w:color w:val="000000"/>
          <w:spacing w:val="0"/>
          <w:sz w:val="32"/>
          <w:szCs w:val="32"/>
        </w:rPr>
        <w:drawing>
          <wp:inline distT="0" distB="0" distL="114300" distR="114300">
            <wp:extent cx="5615305" cy="1781175"/>
            <wp:effectExtent l="0" t="0" r="4445" b="9525"/>
            <wp:docPr id="3" name="图片 3"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4"/>
                    <pic:cNvPicPr>
                      <a:picLocks noChangeAspect="1"/>
                    </pic:cNvPicPr>
                  </pic:nvPicPr>
                  <pic:blipFill>
                    <a:blip r:embed="rId7"/>
                    <a:stretch>
                      <a:fillRect/>
                    </a:stretch>
                  </pic:blipFill>
                  <pic:spPr>
                    <a:xfrm>
                      <a:off x="0" y="0"/>
                      <a:ext cx="5615305" cy="1781175"/>
                    </a:xfrm>
                    <a:prstGeom prst="rect">
                      <a:avLst/>
                    </a:prstGeom>
                  </pic:spPr>
                </pic:pic>
              </a:graphicData>
            </a:graphic>
          </wp:inline>
        </w:drawing>
      </w:r>
    </w:p>
    <w:tbl>
      <w:tblPr>
        <w:tblStyle w:val="5"/>
        <w:tblpPr w:leftFromText="180" w:rightFromText="180" w:vertAnchor="text" w:tblpX="10483" w:tblpY="-2727"/>
        <w:tblOverlap w:val="never"/>
        <w:tblW w:w="29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52"/>
      </w:tblGrid>
      <w:tr w14:paraId="6E526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2952" w:type="dxa"/>
          </w:tcPr>
          <w:p w14:paraId="6ED02CE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textAlignment w:val="auto"/>
              <w:rPr>
                <w:rFonts w:hint="eastAsia" w:ascii="黑体" w:hAnsi="宋体" w:eastAsia="黑体" w:cs="黑体"/>
                <w:i w:val="0"/>
                <w:iCs w:val="0"/>
                <w:caps w:val="0"/>
                <w:color w:val="000000"/>
                <w:spacing w:val="0"/>
                <w:sz w:val="31"/>
                <w:szCs w:val="31"/>
                <w:vertAlign w:val="baseline"/>
              </w:rPr>
            </w:pPr>
          </w:p>
        </w:tc>
      </w:tr>
    </w:tbl>
    <w:p w14:paraId="7D450AB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sans-serif" w:hAnsi="sans-serif" w:eastAsia="黑体" w:cs="sans-serif"/>
          <w:i w:val="0"/>
          <w:iCs w:val="0"/>
          <w:caps w:val="0"/>
          <w:color w:val="auto"/>
          <w:spacing w:val="0"/>
          <w:sz w:val="32"/>
          <w:szCs w:val="32"/>
          <w:highlight w:val="yellow"/>
          <w:lang w:eastAsia="zh-CN"/>
        </w:rPr>
      </w:pPr>
      <w:r>
        <w:rPr>
          <w:rFonts w:hint="eastAsia" w:ascii="黑体" w:hAnsi="宋体" w:eastAsia="黑体" w:cs="黑体"/>
          <w:i w:val="0"/>
          <w:iCs w:val="0"/>
          <w:caps w:val="0"/>
          <w:color w:val="000000"/>
          <w:spacing w:val="0"/>
          <w:sz w:val="32"/>
          <w:szCs w:val="32"/>
        </w:rPr>
        <w:t>五、政府信息公开工作存在的主要问题及改进情况</w:t>
      </w:r>
    </w:p>
    <w:p w14:paraId="20FC27B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sz w:val="32"/>
          <w:szCs w:val="32"/>
          <w:highlight w:val="none"/>
          <w:lang w:val="en-US" w:eastAsia="zh-CN"/>
        </w:rPr>
      </w:pPr>
      <w:r>
        <w:rPr>
          <w:rFonts w:hint="eastAsia" w:ascii="楷体_GB2312" w:hAnsi="楷体_GB2312" w:eastAsia="楷体_GB2312" w:cs="楷体_GB2312"/>
          <w:sz w:val="32"/>
          <w:szCs w:val="32"/>
          <w:lang w:eastAsia="zh-CN"/>
        </w:rPr>
        <w:t>（一）工作中存在的主要问题。</w:t>
      </w:r>
      <w:r>
        <w:rPr>
          <w:rFonts w:hint="eastAsia" w:ascii="Times New Roman" w:hAnsi="Times New Roman" w:eastAsia="仿宋_GB2312" w:cs="Times New Roman"/>
          <w:i w:val="0"/>
          <w:iCs w:val="0"/>
          <w:caps w:val="0"/>
          <w:color w:val="000000"/>
          <w:spacing w:val="0"/>
          <w:sz w:val="32"/>
          <w:szCs w:val="32"/>
          <w:highlight w:val="none"/>
          <w:lang w:val="en-US" w:eastAsia="zh-CN"/>
        </w:rPr>
        <w:t>我镇政府信息公开工作取得了一定的成绩，但与上级要求和公众需求还存在差距。一是主动公开的意识不够强。二是对部分政务公开相关内容、政策了解不够清楚细致，不够全面。三是信息公开形式、内容比较单一，缺乏创新型举措。</w:t>
      </w:r>
    </w:p>
    <w:p w14:paraId="2476E22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（二）具体的解决办法及改进措施</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i w:val="0"/>
          <w:iCs w:val="0"/>
          <w:caps w:val="0"/>
          <w:color w:val="000000"/>
          <w:spacing w:val="0"/>
          <w:sz w:val="32"/>
          <w:szCs w:val="32"/>
          <w:highlight w:val="none"/>
          <w:lang w:val="en-US" w:eastAsia="zh-CN"/>
        </w:rPr>
        <w:t>一是进一步详细梳理、规范工作机制，优化工作流程，把涉及人民群众切身利益的各类事项作为公开重点，加大公开力度。二是加强政务公开网站工作人员的自身素质的提升，每周定期进行政策学习，不断提升工作人员的知识面以及专业能力。三是提升创新意识，丰富信息公开的形式。通过学习先进部门的做法，创新图文、音频、漫画等多种信息公开形式，结合本单位实际情况，提升网站信息质量，提升政务公开效果。</w:t>
      </w:r>
    </w:p>
    <w:p w14:paraId="787D84C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黑体" w:hAnsi="宋体" w:eastAsia="黑体" w:cs="黑体"/>
          <w:i w:val="0"/>
          <w:iCs w:val="0"/>
          <w:caps w:val="0"/>
          <w:color w:val="000000"/>
          <w:spacing w:val="0"/>
          <w:sz w:val="32"/>
          <w:szCs w:val="32"/>
        </w:rPr>
      </w:pPr>
      <w:r>
        <w:rPr>
          <w:rFonts w:hint="eastAsia" w:ascii="黑体" w:hAnsi="宋体" w:eastAsia="黑体" w:cs="黑体"/>
          <w:i w:val="0"/>
          <w:iCs w:val="0"/>
          <w:caps w:val="0"/>
          <w:color w:val="000000"/>
          <w:spacing w:val="0"/>
          <w:sz w:val="32"/>
          <w:szCs w:val="32"/>
        </w:rPr>
        <w:t>六</w:t>
      </w:r>
      <w:r>
        <w:rPr>
          <w:rFonts w:hint="eastAsia" w:ascii="黑体" w:hAnsi="宋体" w:eastAsia="黑体" w:cs="黑体"/>
          <w:i w:val="0"/>
          <w:iCs w:val="0"/>
          <w:caps w:val="0"/>
          <w:color w:val="000000"/>
          <w:spacing w:val="0"/>
          <w:sz w:val="32"/>
          <w:szCs w:val="32"/>
          <w:lang w:val="en-US" w:eastAsia="zh-CN"/>
        </w:rPr>
        <w:t>、</w:t>
      </w:r>
      <w:r>
        <w:rPr>
          <w:rFonts w:hint="eastAsia" w:ascii="黑体" w:hAnsi="宋体" w:eastAsia="黑体" w:cs="黑体"/>
          <w:i w:val="0"/>
          <w:iCs w:val="0"/>
          <w:caps w:val="0"/>
          <w:color w:val="000000"/>
          <w:spacing w:val="0"/>
          <w:sz w:val="32"/>
          <w:szCs w:val="32"/>
        </w:rPr>
        <w:t>其他需要报告的事项</w:t>
      </w:r>
    </w:p>
    <w:p w14:paraId="288E19E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黑体" w:hAnsi="宋体" w:eastAsia="黑体" w:cs="黑体"/>
          <w:i w:val="0"/>
          <w:iCs w:val="0"/>
          <w:caps w:val="0"/>
          <w:color w:val="000000"/>
          <w:spacing w:val="0"/>
          <w:sz w:val="32"/>
          <w:szCs w:val="32"/>
        </w:rPr>
      </w:pPr>
      <w:r>
        <w:rPr>
          <w:rFonts w:hint="default" w:ascii="Times New Roman" w:hAnsi="Times New Roman" w:eastAsia="楷体_GB2312" w:cs="Times New Roman"/>
          <w:color w:val="auto"/>
          <w:sz w:val="32"/>
          <w:szCs w:val="32"/>
          <w:highlight w:val="none"/>
          <w:lang w:val="en-US" w:eastAsia="zh-CN"/>
        </w:rPr>
        <w:t>（一）政府信息公开收费情况</w:t>
      </w:r>
    </w:p>
    <w:p w14:paraId="2EF6A291">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i w:val="0"/>
          <w:iCs w:val="0"/>
          <w:caps w:val="0"/>
          <w:color w:val="000000"/>
          <w:spacing w:val="0"/>
          <w:kern w:val="0"/>
          <w:sz w:val="32"/>
          <w:szCs w:val="32"/>
          <w:highlight w:val="none"/>
          <w:lang w:val="en-US" w:eastAsia="zh-CN" w:bidi="ar"/>
        </w:rPr>
      </w:pP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依据《政府信息公开信息处理费管理办法》，</w:t>
      </w:r>
      <w:r>
        <w:rPr>
          <w:rFonts w:hint="default" w:ascii="Times New Roman" w:hAnsi="Times New Roman" w:eastAsia="仿宋_GB2312" w:cs="Times New Roman"/>
          <w:i w:val="0"/>
          <w:iCs w:val="0"/>
          <w:caps w:val="0"/>
          <w:color w:val="000000"/>
          <w:spacing w:val="0"/>
          <w:kern w:val="0"/>
          <w:sz w:val="32"/>
          <w:szCs w:val="32"/>
          <w:highlight w:val="none"/>
          <w:lang w:val="en-US" w:eastAsia="zh-CN" w:bidi="ar"/>
        </w:rPr>
        <w:t>202</w:t>
      </w: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2年</w:t>
      </w:r>
      <w:r>
        <w:rPr>
          <w:rFonts w:hint="default" w:ascii="Times New Roman" w:hAnsi="Times New Roman" w:eastAsia="仿宋_GB2312" w:cs="Times New Roman"/>
          <w:i w:val="0"/>
          <w:iCs w:val="0"/>
          <w:caps w:val="0"/>
          <w:color w:val="000000"/>
          <w:spacing w:val="0"/>
          <w:kern w:val="0"/>
          <w:sz w:val="32"/>
          <w:szCs w:val="32"/>
          <w:highlight w:val="none"/>
          <w:lang w:val="en-US" w:eastAsia="zh-CN" w:bidi="ar"/>
        </w:rPr>
        <w:t>我单位</w:t>
      </w: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无收取信息处理费的情况。</w:t>
      </w:r>
    </w:p>
    <w:p w14:paraId="6BF0AA8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eastAsia"/>
          <w:lang w:val="en-US" w:eastAsia="zh-CN"/>
        </w:rPr>
      </w:pPr>
      <w:r>
        <w:rPr>
          <w:rFonts w:hint="default" w:ascii="Times New Roman" w:hAnsi="Times New Roman" w:eastAsia="楷体_GB2312" w:cs="Times New Roman"/>
          <w:color w:val="auto"/>
          <w:sz w:val="32"/>
          <w:szCs w:val="32"/>
          <w:highlight w:val="none"/>
          <w:lang w:val="en-US" w:eastAsia="zh-CN"/>
        </w:rPr>
        <w:t>（二）落实上级年度政务公开工作要点情况</w:t>
      </w:r>
    </w:p>
    <w:p w14:paraId="73FEDA87">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i w:val="0"/>
          <w:iCs w:val="0"/>
          <w:caps w:val="0"/>
          <w:color w:val="000000"/>
          <w:spacing w:val="0"/>
          <w:kern w:val="0"/>
          <w:sz w:val="32"/>
          <w:szCs w:val="32"/>
          <w:highlight w:val="none"/>
          <w:lang w:val="en-US" w:eastAsia="zh-CN" w:bidi="ar"/>
        </w:rPr>
      </w:pP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2022年，我镇按上级年度政务公开工作要点，高度重视政务信息公开工作，结合实际推进信息公开工作制度和工作机制建设。进一步完善信息公开范围、公开方式、操作流程，指定专人负责信息公开工作，做好公开信息审查、网站维护。</w:t>
      </w:r>
    </w:p>
    <w:p w14:paraId="31B134D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eastAsia"/>
          <w:lang w:val="en-US" w:eastAsia="zh-CN"/>
        </w:rPr>
      </w:pPr>
      <w:r>
        <w:rPr>
          <w:rFonts w:hint="default" w:ascii="Times New Roman" w:hAnsi="Times New Roman" w:eastAsia="楷体_GB2312" w:cs="Times New Roman"/>
          <w:color w:val="auto"/>
          <w:sz w:val="32"/>
          <w:szCs w:val="32"/>
          <w:highlight w:val="none"/>
          <w:lang w:val="en-US" w:eastAsia="zh-CN"/>
        </w:rPr>
        <w:t>（三）人大代表建议、政协委员提案办理结果公开情况</w:t>
      </w:r>
    </w:p>
    <w:p w14:paraId="7B34AC4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kern w:val="0"/>
          <w:sz w:val="32"/>
          <w:szCs w:val="32"/>
          <w:highlight w:val="none"/>
          <w:lang w:val="en-US" w:eastAsia="zh-CN" w:bidi="ar"/>
        </w:rPr>
      </w:pPr>
      <w:r>
        <w:rPr>
          <w:rFonts w:hint="default" w:ascii="Times New Roman" w:hAnsi="Times New Roman" w:eastAsia="仿宋_GB2312" w:cs="Times New Roman"/>
          <w:i w:val="0"/>
          <w:iCs w:val="0"/>
          <w:caps w:val="0"/>
          <w:color w:val="000000"/>
          <w:spacing w:val="0"/>
          <w:kern w:val="0"/>
          <w:sz w:val="32"/>
          <w:szCs w:val="32"/>
          <w:highlight w:val="none"/>
          <w:lang w:val="en-US" w:eastAsia="zh-CN" w:bidi="ar"/>
        </w:rPr>
        <w:t>202</w:t>
      </w: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2年我单位未承办过人大代表建议办理。2022年我单位未承办过政协委员提案办理。</w:t>
      </w:r>
      <w:bookmarkStart w:id="0" w:name="_GoBack"/>
      <w:bookmarkEnd w:id="0"/>
    </w:p>
    <w:p w14:paraId="30B9646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highlight w:val="none"/>
          <w:lang w:val="en-US" w:eastAsia="zh-CN" w:bidi="ar"/>
        </w:rPr>
      </w:pPr>
      <w:r>
        <w:rPr>
          <w:rFonts w:hint="default" w:ascii="Times New Roman" w:hAnsi="Times New Roman" w:eastAsia="楷体_GB2312" w:cs="Times New Roman"/>
          <w:color w:val="auto"/>
          <w:sz w:val="32"/>
          <w:szCs w:val="32"/>
          <w:highlight w:val="none"/>
          <w:lang w:val="en-US" w:eastAsia="zh-CN"/>
        </w:rPr>
        <w:t>（四）政务公开工作创新情况</w:t>
      </w:r>
    </w:p>
    <w:p w14:paraId="7F10E575">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i w:val="0"/>
          <w:iCs w:val="0"/>
          <w:caps w:val="0"/>
          <w:color w:val="000000"/>
          <w:spacing w:val="0"/>
          <w:kern w:val="0"/>
          <w:sz w:val="32"/>
          <w:szCs w:val="32"/>
          <w:highlight w:val="none"/>
          <w:lang w:val="en-US" w:eastAsia="zh-CN" w:bidi="ar"/>
        </w:rPr>
      </w:pPr>
      <w:r>
        <w:rPr>
          <w:rFonts w:hint="default" w:ascii="Times New Roman" w:hAnsi="Times New Roman" w:eastAsia="仿宋_GB2312" w:cs="Times New Roman"/>
          <w:i w:val="0"/>
          <w:iCs w:val="0"/>
          <w:caps w:val="0"/>
          <w:color w:val="000000"/>
          <w:spacing w:val="0"/>
          <w:kern w:val="0"/>
          <w:sz w:val="32"/>
          <w:szCs w:val="32"/>
          <w:highlight w:val="none"/>
          <w:lang w:val="en-US" w:eastAsia="zh-CN" w:bidi="ar"/>
        </w:rPr>
        <w:t>202</w:t>
      </w: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2年，在政务公开工作创新方面，我镇在坚持和完善政务公开专栏基础上，积极创新政务公开新载体、新形式，推进政务公开与政务服务深度融合。</w:t>
      </w:r>
    </w:p>
    <w:p w14:paraId="03B6198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lang w:val="en-US" w:eastAsia="zh-CN"/>
        </w:rPr>
      </w:pPr>
      <w:r>
        <w:rPr>
          <w:rFonts w:hint="default" w:ascii="Times New Roman" w:hAnsi="Times New Roman" w:eastAsia="楷体_GB2312" w:cs="Times New Roman"/>
          <w:color w:val="auto"/>
          <w:sz w:val="32"/>
          <w:szCs w:val="32"/>
          <w:highlight w:val="none"/>
          <w:lang w:val="en-US" w:eastAsia="zh-CN"/>
        </w:rPr>
        <w:t>（五）政府信息公开工作年度报告数据统计需要说明的事项</w:t>
      </w:r>
    </w:p>
    <w:p w14:paraId="24F9CEE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Times New Roman" w:hAnsi="Times New Roman" w:eastAsia="仿宋_GB2312" w:cs="Times New Roman"/>
          <w:i w:val="0"/>
          <w:iCs w:val="0"/>
          <w:caps w:val="0"/>
          <w:color w:val="000000"/>
          <w:spacing w:val="0"/>
          <w:kern w:val="0"/>
          <w:sz w:val="32"/>
          <w:szCs w:val="32"/>
          <w:highlight w:val="none"/>
          <w:lang w:val="en-US" w:eastAsia="zh-CN" w:bidi="ar"/>
        </w:rPr>
      </w:pPr>
      <w:r>
        <w:rPr>
          <w:rFonts w:hint="eastAsia" w:ascii="Times New Roman" w:hAnsi="Times New Roman" w:eastAsia="仿宋_GB2312" w:cs="Times New Roman"/>
          <w:i w:val="0"/>
          <w:iCs w:val="0"/>
          <w:caps w:val="0"/>
          <w:color w:val="000000"/>
          <w:spacing w:val="0"/>
          <w:kern w:val="0"/>
          <w:sz w:val="32"/>
          <w:szCs w:val="32"/>
          <w:highlight w:val="none"/>
          <w:lang w:val="en-US" w:eastAsia="zh-CN" w:bidi="ar"/>
        </w:rPr>
        <w:t>无。</w:t>
      </w:r>
    </w:p>
    <w:p w14:paraId="1157204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lang w:val="en-US" w:eastAsia="zh-CN"/>
        </w:rPr>
      </w:pPr>
      <w:r>
        <w:rPr>
          <w:rFonts w:hint="default" w:ascii="Times New Roman" w:hAnsi="Times New Roman" w:eastAsia="楷体_GB2312" w:cs="Times New Roman"/>
          <w:color w:val="auto"/>
          <w:sz w:val="32"/>
          <w:szCs w:val="32"/>
          <w:highlight w:val="none"/>
          <w:lang w:val="en-US" w:eastAsia="zh-CN"/>
        </w:rPr>
        <w:t>（六）本行政机关认为需要报告的其他事项</w:t>
      </w:r>
    </w:p>
    <w:p w14:paraId="4784D27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无</w:t>
      </w:r>
      <w:r>
        <w:rPr>
          <w:rFonts w:hint="eastAsia" w:ascii="Times New Roman" w:hAnsi="Times New Roman" w:eastAsia="仿宋_GB2312" w:cs="Times New Roman"/>
          <w:sz w:val="32"/>
          <w:szCs w:val="32"/>
          <w:lang w:eastAsia="zh-CN"/>
        </w:rPr>
        <w:t>。</w:t>
      </w:r>
    </w:p>
    <w:p w14:paraId="37D61B5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eastAsia"/>
          <w:lang w:val="en-US" w:eastAsia="zh-CN"/>
        </w:rPr>
      </w:pPr>
      <w:r>
        <w:rPr>
          <w:rFonts w:hint="default" w:ascii="Times New Roman" w:hAnsi="Times New Roman" w:eastAsia="楷体_GB2312" w:cs="Times New Roman"/>
          <w:color w:val="auto"/>
          <w:sz w:val="32"/>
          <w:szCs w:val="32"/>
          <w:highlight w:val="none"/>
          <w:lang w:val="en-US" w:eastAsia="zh-CN"/>
        </w:rPr>
        <w:t>（七）</w:t>
      </w:r>
      <w:r>
        <w:rPr>
          <w:rFonts w:hint="default" w:ascii="Times New Roman" w:hAnsi="Times New Roman" w:eastAsia="楷体_GB2312" w:cs="Times New Roman"/>
          <w:color w:val="auto"/>
          <w:kern w:val="0"/>
          <w:sz w:val="32"/>
          <w:szCs w:val="32"/>
          <w:highlight w:val="none"/>
          <w:lang w:val="en-US" w:eastAsia="zh-CN" w:bidi="ar"/>
        </w:rPr>
        <w:t>其他有关文件专门要求通过政府信息公开工作年度报告予以报告的事项</w:t>
      </w:r>
    </w:p>
    <w:p w14:paraId="4E4D5D3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right="0"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无</w:t>
      </w:r>
      <w:r>
        <w:rPr>
          <w:rFonts w:hint="eastAsia" w:ascii="Times New Roman" w:hAnsi="Times New Roman" w:eastAsia="仿宋_GB2312" w:cs="Times New Roman"/>
          <w:sz w:val="32"/>
          <w:szCs w:val="32"/>
          <w:lang w:eastAsia="zh-CN"/>
        </w:rPr>
        <w:t>。</w:t>
      </w:r>
    </w:p>
    <w:p w14:paraId="40C601A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15"/>
        <w:jc w:val="center"/>
        <w:textAlignment w:val="auto"/>
        <w:rPr>
          <w:rFonts w:hint="default" w:ascii="Times New Roman" w:hAnsi="Times New Roman" w:eastAsia="sans-serif" w:cs="sans-serif"/>
          <w:i w:val="0"/>
          <w:iCs w:val="0"/>
          <w:caps w:val="0"/>
          <w:color w:val="000000"/>
          <w:spacing w:val="0"/>
          <w:sz w:val="24"/>
          <w:szCs w:val="24"/>
        </w:rPr>
      </w:pPr>
      <w:r>
        <w:rPr>
          <w:rFonts w:hint="eastAsia" w:ascii="Times New Roman" w:hAnsi="Times New Roman" w:eastAsia="仿宋_GB2312" w:cs="仿宋_GB2312"/>
          <w:i w:val="0"/>
          <w:iCs w:val="0"/>
          <w:caps w:val="0"/>
          <w:color w:val="000000"/>
          <w:spacing w:val="0"/>
          <w:sz w:val="31"/>
          <w:szCs w:val="31"/>
          <w:lang w:val="en-US" w:eastAsia="zh-CN"/>
        </w:rPr>
        <w:t xml:space="preserve">                    </w:t>
      </w:r>
      <w:r>
        <w:rPr>
          <w:rFonts w:hint="eastAsia" w:ascii="Times New Roman" w:hAnsi="Times New Roman" w:eastAsia="仿宋_GB2312" w:cs="仿宋_GB2312"/>
          <w:i w:val="0"/>
          <w:iCs w:val="0"/>
          <w:caps w:val="0"/>
          <w:color w:val="000000"/>
          <w:spacing w:val="0"/>
          <w:sz w:val="31"/>
          <w:szCs w:val="31"/>
        </w:rPr>
        <w:t>威海市文登区高村镇人民政府</w:t>
      </w:r>
    </w:p>
    <w:p w14:paraId="42B095B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15"/>
        <w:jc w:val="center"/>
        <w:textAlignment w:val="auto"/>
        <w:rPr>
          <w:rFonts w:hint="eastAsia"/>
        </w:rPr>
      </w:pPr>
      <w:r>
        <w:rPr>
          <w:rFonts w:hint="eastAsia" w:ascii="Times New Roman" w:hAnsi="Times New Roman" w:eastAsia="仿宋_GB2312" w:cs="仿宋_GB2312"/>
          <w:i w:val="0"/>
          <w:iCs w:val="0"/>
          <w:caps w:val="0"/>
          <w:color w:val="000000"/>
          <w:spacing w:val="0"/>
          <w:sz w:val="31"/>
          <w:szCs w:val="31"/>
        </w:rPr>
        <w:t xml:space="preserve">                  </w:t>
      </w:r>
      <w:r>
        <w:rPr>
          <w:rFonts w:hint="eastAsia" w:ascii="Times New Roman" w:hAnsi="Times New Roman" w:eastAsia="仿宋_GB2312" w:cs="仿宋_GB2312"/>
          <w:i w:val="0"/>
          <w:iCs w:val="0"/>
          <w:caps w:val="0"/>
          <w:color w:val="000000"/>
          <w:spacing w:val="0"/>
          <w:sz w:val="31"/>
          <w:szCs w:val="31"/>
          <w:lang w:val="en-US" w:eastAsia="zh-CN"/>
        </w:rPr>
        <w:t xml:space="preserve">     </w:t>
      </w:r>
      <w:r>
        <w:rPr>
          <w:rFonts w:hint="eastAsia" w:ascii="Times New Roman" w:hAnsi="Times New Roman" w:eastAsia="仿宋_GB2312" w:cs="仿宋_GB2312"/>
          <w:i w:val="0"/>
          <w:iCs w:val="0"/>
          <w:caps w:val="0"/>
          <w:color w:val="000000"/>
          <w:spacing w:val="0"/>
          <w:sz w:val="31"/>
          <w:szCs w:val="31"/>
        </w:rPr>
        <w:t> </w:t>
      </w:r>
      <w:r>
        <w:rPr>
          <w:rFonts w:hint="eastAsia" w:ascii="Times New Roman" w:hAnsi="Times New Roman" w:eastAsia="仿宋_GB2312" w:cs="仿宋_GB2312"/>
          <w:i w:val="0"/>
          <w:iCs w:val="0"/>
          <w:caps w:val="0"/>
          <w:color w:val="000000"/>
          <w:spacing w:val="0"/>
          <w:sz w:val="31"/>
          <w:szCs w:val="31"/>
          <w:lang w:val="en-US" w:eastAsia="zh-CN"/>
        </w:rPr>
        <w:t xml:space="preserve"> </w:t>
      </w:r>
      <w:r>
        <w:rPr>
          <w:rFonts w:hint="eastAsia" w:ascii="Times New Roman" w:hAnsi="Times New Roman" w:eastAsia="仿宋_GB2312" w:cs="仿宋_GB2312"/>
          <w:i w:val="0"/>
          <w:iCs w:val="0"/>
          <w:caps w:val="0"/>
          <w:color w:val="000000"/>
          <w:spacing w:val="0"/>
          <w:sz w:val="31"/>
          <w:szCs w:val="31"/>
        </w:rPr>
        <w:t>202</w:t>
      </w:r>
      <w:r>
        <w:rPr>
          <w:rFonts w:hint="eastAsia" w:ascii="Times New Roman" w:hAnsi="Times New Roman" w:eastAsia="仿宋_GB2312" w:cs="仿宋_GB2312"/>
          <w:i w:val="0"/>
          <w:iCs w:val="0"/>
          <w:caps w:val="0"/>
          <w:color w:val="000000"/>
          <w:spacing w:val="0"/>
          <w:sz w:val="31"/>
          <w:szCs w:val="31"/>
          <w:lang w:val="en-US" w:eastAsia="zh-CN"/>
        </w:rPr>
        <w:t>3</w:t>
      </w:r>
      <w:r>
        <w:rPr>
          <w:rFonts w:hint="eastAsia" w:ascii="Times New Roman" w:hAnsi="Times New Roman" w:eastAsia="仿宋_GB2312" w:cs="仿宋_GB2312"/>
          <w:i w:val="0"/>
          <w:iCs w:val="0"/>
          <w:caps w:val="0"/>
          <w:color w:val="000000"/>
          <w:spacing w:val="0"/>
          <w:sz w:val="31"/>
          <w:szCs w:val="31"/>
        </w:rPr>
        <w:t>年1月</w:t>
      </w:r>
      <w:r>
        <w:rPr>
          <w:rFonts w:hint="eastAsia" w:ascii="Times New Roman" w:hAnsi="Times New Roman" w:eastAsia="仿宋_GB2312" w:cs="仿宋_GB2312"/>
          <w:i w:val="0"/>
          <w:iCs w:val="0"/>
          <w:caps w:val="0"/>
          <w:color w:val="000000"/>
          <w:spacing w:val="0"/>
          <w:sz w:val="31"/>
          <w:szCs w:val="31"/>
          <w:lang w:val="en-US" w:eastAsia="zh-CN"/>
        </w:rPr>
        <w:t>16</w:t>
      </w:r>
      <w:r>
        <w:rPr>
          <w:rFonts w:hint="eastAsia" w:ascii="Times New Roman" w:hAnsi="Times New Roman" w:eastAsia="仿宋_GB2312" w:cs="仿宋_GB2312"/>
          <w:i w:val="0"/>
          <w:iCs w:val="0"/>
          <w:caps w:val="0"/>
          <w:color w:val="000000"/>
          <w:spacing w:val="0"/>
          <w:sz w:val="31"/>
          <w:szCs w:val="31"/>
        </w:rPr>
        <w:t>日</w:t>
      </w:r>
    </w:p>
    <w:sectPr>
      <w:pgSz w:w="11906" w:h="16838"/>
      <w:pgMar w:top="2211"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F6165B"/>
    <w:multiLevelType w:val="singleLevel"/>
    <w:tmpl w:val="72F6165B"/>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E2MWM3NDNkOTcxZTkxNTVkNmQ0NjZlNGViNTllNTEifQ=="/>
  </w:docVars>
  <w:rsids>
    <w:rsidRoot w:val="7A6D33CE"/>
    <w:rsid w:val="01145609"/>
    <w:rsid w:val="01C54B55"/>
    <w:rsid w:val="021D51BE"/>
    <w:rsid w:val="028B5457"/>
    <w:rsid w:val="028D5673"/>
    <w:rsid w:val="03045209"/>
    <w:rsid w:val="0808695F"/>
    <w:rsid w:val="080B38B3"/>
    <w:rsid w:val="08654F5D"/>
    <w:rsid w:val="0A077A73"/>
    <w:rsid w:val="0ABF0394"/>
    <w:rsid w:val="0ADB2CF4"/>
    <w:rsid w:val="0AE54B4C"/>
    <w:rsid w:val="0B3651EA"/>
    <w:rsid w:val="0B5502C1"/>
    <w:rsid w:val="0B5A7C98"/>
    <w:rsid w:val="0E6B438E"/>
    <w:rsid w:val="0EDC7B87"/>
    <w:rsid w:val="0F6455BC"/>
    <w:rsid w:val="1004124D"/>
    <w:rsid w:val="12FA4EF2"/>
    <w:rsid w:val="13482EF0"/>
    <w:rsid w:val="14B44CE1"/>
    <w:rsid w:val="159C2AC5"/>
    <w:rsid w:val="172F45D6"/>
    <w:rsid w:val="173B6FF4"/>
    <w:rsid w:val="17680005"/>
    <w:rsid w:val="192835A8"/>
    <w:rsid w:val="1A236CC5"/>
    <w:rsid w:val="1AF5395E"/>
    <w:rsid w:val="1EA062D6"/>
    <w:rsid w:val="1F0979D8"/>
    <w:rsid w:val="200C6F61"/>
    <w:rsid w:val="20557FE8"/>
    <w:rsid w:val="21233B6B"/>
    <w:rsid w:val="212C700B"/>
    <w:rsid w:val="21CF6BA8"/>
    <w:rsid w:val="21FA7AAB"/>
    <w:rsid w:val="228C4BA7"/>
    <w:rsid w:val="23774F30"/>
    <w:rsid w:val="23E542F4"/>
    <w:rsid w:val="24D6035C"/>
    <w:rsid w:val="250B643E"/>
    <w:rsid w:val="2517325B"/>
    <w:rsid w:val="258E0C37"/>
    <w:rsid w:val="264B24E8"/>
    <w:rsid w:val="267C3185"/>
    <w:rsid w:val="296E61B4"/>
    <w:rsid w:val="2B193698"/>
    <w:rsid w:val="2B1F4A50"/>
    <w:rsid w:val="2CB73169"/>
    <w:rsid w:val="2DC0284E"/>
    <w:rsid w:val="2DF53172"/>
    <w:rsid w:val="2EDA313F"/>
    <w:rsid w:val="2F3A598B"/>
    <w:rsid w:val="303643A5"/>
    <w:rsid w:val="31AF5206"/>
    <w:rsid w:val="33F00D0E"/>
    <w:rsid w:val="34337B14"/>
    <w:rsid w:val="34390907"/>
    <w:rsid w:val="346A0AC1"/>
    <w:rsid w:val="36DA0180"/>
    <w:rsid w:val="37C73A33"/>
    <w:rsid w:val="384360C2"/>
    <w:rsid w:val="39276F80"/>
    <w:rsid w:val="39FC040D"/>
    <w:rsid w:val="3DB027A9"/>
    <w:rsid w:val="3E2E2B5F"/>
    <w:rsid w:val="3EC27CA4"/>
    <w:rsid w:val="3F5B7984"/>
    <w:rsid w:val="3FC0632A"/>
    <w:rsid w:val="414E27A3"/>
    <w:rsid w:val="422229DB"/>
    <w:rsid w:val="42562A1B"/>
    <w:rsid w:val="440A2CF9"/>
    <w:rsid w:val="458D0A2C"/>
    <w:rsid w:val="46B362F7"/>
    <w:rsid w:val="49646626"/>
    <w:rsid w:val="4C235CCD"/>
    <w:rsid w:val="4D186DA7"/>
    <w:rsid w:val="4D8220AC"/>
    <w:rsid w:val="4DCD2C1E"/>
    <w:rsid w:val="4E762439"/>
    <w:rsid w:val="501409BE"/>
    <w:rsid w:val="50175B49"/>
    <w:rsid w:val="50474892"/>
    <w:rsid w:val="515D3A2F"/>
    <w:rsid w:val="55012CC4"/>
    <w:rsid w:val="5515744C"/>
    <w:rsid w:val="56026953"/>
    <w:rsid w:val="57824750"/>
    <w:rsid w:val="5AF3321B"/>
    <w:rsid w:val="5B527A35"/>
    <w:rsid w:val="5C722F9A"/>
    <w:rsid w:val="5C7A729F"/>
    <w:rsid w:val="5F2E3552"/>
    <w:rsid w:val="5F990328"/>
    <w:rsid w:val="61B171F4"/>
    <w:rsid w:val="620D2361"/>
    <w:rsid w:val="634B3828"/>
    <w:rsid w:val="65D320CC"/>
    <w:rsid w:val="679C28B6"/>
    <w:rsid w:val="695E1C9B"/>
    <w:rsid w:val="6A1D0DC2"/>
    <w:rsid w:val="6D1B4CD6"/>
    <w:rsid w:val="6D401DE3"/>
    <w:rsid w:val="70626198"/>
    <w:rsid w:val="70B623BC"/>
    <w:rsid w:val="72345513"/>
    <w:rsid w:val="76EC4B97"/>
    <w:rsid w:val="77183DD1"/>
    <w:rsid w:val="77B238DE"/>
    <w:rsid w:val="79630568"/>
    <w:rsid w:val="7A6D33CE"/>
    <w:rsid w:val="7BDD1CD9"/>
    <w:rsid w:val="7F0424ED"/>
    <w:rsid w:val="7F207C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2378</Words>
  <Characters>2478</Characters>
  <Lines>0</Lines>
  <Paragraphs>0</Paragraphs>
  <TotalTime>5</TotalTime>
  <ScaleCrop>false</ScaleCrop>
  <LinksUpToDate>false</LinksUpToDate>
  <CharactersWithSpaces>2530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2021-05-13T05:41:00Z</dcterms:created>
  <dc:creator>Y</dc:creator>
  <cp:lastModifiedBy>蕾蕾</cp:lastModifiedBy>
  <dcterms:modified xsi:type="dcterms:W3CDTF">2024-10-21T07:31:36Z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71A681FF33EE4FD184E98A9407A936BB_13</vt:lpwstr>
  </property>
</Properties>
</file>