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6"/>
        <w:tblW w:w="9229" w:type="dxa"/>
        <w:jc w:val="center"/>
        <w:tblLayout w:type="fixed"/>
        <w:tblCellMar>
          <w:top w:w="15" w:type="dxa"/>
          <w:left w:w="15" w:type="dxa"/>
          <w:bottom w:w="15" w:type="dxa"/>
          <w:right w:w="15" w:type="dxa"/>
        </w:tblCellMar>
      </w:tblPr>
      <w:tblGrid>
        <w:gridCol w:w="9229"/>
      </w:tblGrid>
      <w:tr w14:paraId="21623033">
        <w:tblPrEx>
          <w:tblCellMar>
            <w:top w:w="15" w:type="dxa"/>
            <w:left w:w="15" w:type="dxa"/>
            <w:bottom w:w="15" w:type="dxa"/>
            <w:right w:w="15" w:type="dxa"/>
          </w:tblCellMar>
        </w:tblPrEx>
        <w:trPr>
          <w:trHeight w:val="20" w:hRule="atLeast"/>
          <w:jc w:val="center"/>
        </w:trPr>
        <w:tc>
          <w:tcPr>
            <w:tcW w:w="9229" w:type="dxa"/>
            <w:vAlign w:val="center"/>
          </w:tcPr>
          <w:p w14:paraId="420B2C5F">
            <w:pPr>
              <w:widowControl/>
              <w:spacing w:line="560" w:lineRule="exact"/>
              <w:jc w:val="center"/>
              <w:rPr>
                <w:rFonts w:ascii="Times New Roman" w:hAnsi="Times New Roman" w:eastAsia="方正小标宋简体" w:cs="Times New Roman"/>
                <w:color w:val="000000" w:themeColor="text1"/>
                <w:kern w:val="0"/>
                <w:sz w:val="44"/>
                <w:szCs w:val="44"/>
              </w:rPr>
            </w:pPr>
          </w:p>
        </w:tc>
      </w:tr>
      <w:tr w14:paraId="10C8AA9D">
        <w:tblPrEx>
          <w:tblCellMar>
            <w:top w:w="15" w:type="dxa"/>
            <w:left w:w="15" w:type="dxa"/>
            <w:bottom w:w="15" w:type="dxa"/>
            <w:right w:w="15" w:type="dxa"/>
          </w:tblCellMar>
        </w:tblPrEx>
        <w:trPr>
          <w:jc w:val="center"/>
        </w:trPr>
        <w:tc>
          <w:tcPr>
            <w:tcW w:w="9229" w:type="dxa"/>
            <w:vAlign w:val="center"/>
          </w:tcPr>
          <w:p w14:paraId="664B099C">
            <w:pPr>
              <w:spacing w:line="578"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威海市文登区卫生健康局</w:t>
            </w:r>
          </w:p>
          <w:p w14:paraId="7C32482D">
            <w:pPr>
              <w:spacing w:line="578"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2020年 政府信息公开工作年度报告</w:t>
            </w:r>
          </w:p>
          <w:p w14:paraId="7285C332">
            <w:pPr>
              <w:widowControl/>
              <w:shd w:val="clear" w:color="auto" w:fill="FFFFFF"/>
              <w:spacing w:line="560" w:lineRule="exact"/>
              <w:ind w:firstLine="640" w:firstLineChars="200"/>
              <w:rPr>
                <w:rFonts w:ascii="Times New Roman" w:hAnsi="Times New Roman" w:eastAsia="仿宋_GB2312" w:cs="Times New Roman"/>
                <w:sz w:val="32"/>
                <w:szCs w:val="32"/>
              </w:rPr>
            </w:pPr>
          </w:p>
          <w:p w14:paraId="24D673FF">
            <w:pPr>
              <w:pStyle w:val="5"/>
              <w:shd w:val="clear" w:color="auto" w:fill="FFFFFF"/>
              <w:spacing w:before="0" w:beforeAutospacing="0" w:after="0" w:afterAutospacing="0" w:line="555" w:lineRule="atLeast"/>
              <w:ind w:firstLine="48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根据新修订的《中华人民共和国政府信息公开条例》和《山东省政府信息公开规定》</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以下简称《规定》</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要求</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现公布威海市文登区卫生健康局</w:t>
            </w:r>
            <w:r>
              <w:rPr>
                <w:rFonts w:ascii="Times New Roman" w:hAnsi="Times New Roman" w:eastAsia="仿宋_GB2312" w:cs="Times New Roman"/>
                <w:sz w:val="32"/>
                <w:szCs w:val="32"/>
              </w:rPr>
              <w:t>2020</w:t>
            </w:r>
            <w:r>
              <w:rPr>
                <w:rFonts w:hint="eastAsia" w:ascii="Times New Roman" w:hAnsi="Times New Roman" w:eastAsia="仿宋_GB2312" w:cs="Times New Roman"/>
                <w:sz w:val="32"/>
                <w:szCs w:val="32"/>
              </w:rPr>
              <w:t>年政府信息公开工作年度报告。</w:t>
            </w:r>
          </w:p>
          <w:p w14:paraId="39333603">
            <w:pPr>
              <w:pStyle w:val="5"/>
              <w:shd w:val="clear" w:color="auto" w:fill="FFFFFF"/>
              <w:spacing w:before="0" w:beforeAutospacing="0" w:after="0" w:afterAutospacing="0" w:line="555" w:lineRule="atLeast"/>
              <w:ind w:firstLine="48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本报告由总体情况、主动公开政府信息情况，收到和处理依申请公开政府信息情况，政府信息公开相关的行政复议、行政诉讼、举报投诉情况，存在的主要问题和改进措施，其他需要报告的事项等部分组成。</w:t>
            </w:r>
          </w:p>
          <w:p w14:paraId="4DA52B43">
            <w:pPr>
              <w:pStyle w:val="5"/>
              <w:spacing w:before="0" w:beforeAutospacing="0" w:after="0" w:afterAutospacing="0" w:line="560" w:lineRule="exact"/>
              <w:ind w:firstLine="640" w:firstLineChars="200"/>
              <w:rPr>
                <w:rFonts w:hint="eastAsia" w:ascii="Times New Roman" w:hAnsi="Times New Roman" w:eastAsia="宋体" w:cs="Times New Roman"/>
                <w:sz w:val="32"/>
                <w:szCs w:val="32"/>
                <w:lang w:eastAsia="zh-CN"/>
              </w:rPr>
            </w:pPr>
            <w:r>
              <w:rPr>
                <w:rFonts w:hint="eastAsia" w:ascii="Times New Roman" w:hAnsi="Times New Roman" w:eastAsia="仿宋_GB2312" w:cs="Times New Roman"/>
                <w:sz w:val="32"/>
                <w:szCs w:val="32"/>
              </w:rPr>
              <w:t>本报告所列数据的统计期限自2020年1月1日至2020年12月31日止。本报告的电子版可在威海市文登区人民政府门户网站（</w:t>
            </w:r>
            <w:r>
              <w:rPr>
                <w:rFonts w:ascii="Times New Roman" w:hAnsi="Times New Roman" w:eastAsia="仿宋_GB2312" w:cs="Times New Roman"/>
                <w:sz w:val="32"/>
                <w:szCs w:val="32"/>
              </w:rPr>
              <w:t>http://www.wendeng.gov.cn/ index.html</w:t>
            </w:r>
            <w:r>
              <w:rPr>
                <w:rFonts w:hint="eastAsia" w:ascii="Times New Roman" w:hAnsi="Times New Roman" w:eastAsia="仿宋_GB2312" w:cs="Times New Roman"/>
                <w:sz w:val="32"/>
                <w:szCs w:val="32"/>
              </w:rPr>
              <w:t>）下载。</w:t>
            </w:r>
            <w:r>
              <w:rPr>
                <w:rFonts w:ascii="Times New Roman" w:hAnsi="Times New Roman" w:eastAsia="仿宋_GB2312" w:cs="Times New Roman"/>
                <w:sz w:val="32"/>
                <w:szCs w:val="32"/>
              </w:rPr>
              <w:t>如对本报告有疑问，请与威海市文登区卫生健康局联系</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地址：威海市文登区通和路2号，邮编：264400，联系电话：0631</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8454848</w:t>
            </w:r>
            <w:r>
              <w:rPr>
                <w:rFonts w:hint="eastAsia" w:ascii="Times New Roman" w:hAnsi="Times New Roman" w:cs="Times New Roman"/>
                <w:bCs/>
                <w:sz w:val="32"/>
                <w:szCs w:val="32"/>
              </w:rPr>
              <w:t>）</w:t>
            </w:r>
            <w:r>
              <w:rPr>
                <w:rFonts w:hint="eastAsia" w:ascii="Times New Roman" w:hAnsi="Times New Roman" w:cs="Times New Roman"/>
                <w:bCs/>
                <w:sz w:val="32"/>
                <w:szCs w:val="32"/>
                <w:lang w:eastAsia="zh-CN"/>
              </w:rPr>
              <w:t>。</w:t>
            </w:r>
          </w:p>
          <w:p w14:paraId="66662371">
            <w:pPr>
              <w:pStyle w:val="12"/>
              <w:widowControl/>
              <w:numPr>
                <w:ilvl w:val="0"/>
                <w:numId w:val="1"/>
              </w:numPr>
              <w:spacing w:line="560" w:lineRule="exact"/>
              <w:ind w:firstLineChars="0"/>
              <w:jc w:val="left"/>
              <w:rPr>
                <w:rFonts w:ascii="Times New Roman" w:hAnsi="Times New Roman" w:eastAsia="黑体" w:cs="Times New Roman"/>
                <w:sz w:val="32"/>
                <w:szCs w:val="32"/>
              </w:rPr>
            </w:pPr>
            <w:r>
              <w:rPr>
                <w:rFonts w:ascii="Times New Roman" w:hAnsi="黑体" w:eastAsia="黑体" w:cs="Times New Roman"/>
                <w:sz w:val="32"/>
                <w:szCs w:val="32"/>
              </w:rPr>
              <w:t>总体情况</w:t>
            </w:r>
          </w:p>
          <w:p w14:paraId="5965BC8A">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2020年度，威海市文登区卫生健康局认真贯彻执行《中华人民共和国政府信息公开条例》要求和省、市、区有关政府信息公开文件精神，着力加强政府信息公开工作的组织领导，完善制度建设，不断创新公开形式、扩展公开内容、丰富公开载体，实施了一系列促进卫生健康系统工作信息公开的举措，促进威海市文登区卫生健康局政府信息公开工作快速健康发展。</w:t>
            </w:r>
          </w:p>
          <w:p w14:paraId="3125AADE">
            <w:pPr>
              <w:pStyle w:val="5"/>
              <w:spacing w:before="0" w:beforeAutospacing="0" w:after="0" w:afterAutospacing="0" w:line="560" w:lineRule="exact"/>
              <w:ind w:firstLine="640" w:firstLineChars="200"/>
              <w:jc w:val="both"/>
              <w:rPr>
                <w:rFonts w:ascii="Times New Roman" w:hAnsi="Times New Roman" w:eastAsia="楷体_GB2312" w:cs="Times New Roman"/>
                <w:sz w:val="32"/>
                <w:szCs w:val="32"/>
              </w:rPr>
            </w:pPr>
            <w:r>
              <w:rPr>
                <w:rFonts w:ascii="Times New Roman" w:hAnsi="Times New Roman" w:eastAsia="楷体_GB2312" w:cs="Times New Roman"/>
                <w:sz w:val="32"/>
                <w:szCs w:val="32"/>
              </w:rPr>
              <w:t>（一）主动公开工作情况</w:t>
            </w:r>
          </w:p>
          <w:p w14:paraId="17E30D3E">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t>按要求在“威海市文登区人民政府”网站政务公开栏目及时公布威海市文登区卫生健康局机构职能、办公地址、办公时间、联系方式、负责人姓名、工作动态、公告公示等需要主动公开的政</w:t>
            </w:r>
            <w:r>
              <w:rPr>
                <w:rFonts w:hint="eastAsia" w:ascii="Times New Roman" w:hAnsi="Times New Roman" w:eastAsia="仿宋_GB2312" w:cs="Times New Roman"/>
                <w:sz w:val="32"/>
                <w:szCs w:val="32"/>
                <w:lang w:eastAsia="zh-CN"/>
              </w:rPr>
              <w:t>府</w:t>
            </w:r>
            <w:r>
              <w:rPr>
                <w:rFonts w:ascii="Times New Roman" w:hAnsi="Times New Roman" w:eastAsia="仿宋_GB2312" w:cs="Times New Roman"/>
                <w:sz w:val="32"/>
                <w:szCs w:val="32"/>
              </w:rPr>
              <w:t>信息。在卫生健康系统领域，主动公开威海市文登区卫生健康局承担的公共服务信息。</w:t>
            </w:r>
          </w:p>
          <w:p w14:paraId="69849CE0">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15272317">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drawing>
                <wp:anchor distT="0" distB="0" distL="114300" distR="114300" simplePos="0" relativeHeight="251659264" behindDoc="0" locked="0" layoutInCell="1" allowOverlap="1">
                  <wp:simplePos x="0" y="0"/>
                  <wp:positionH relativeFrom="column">
                    <wp:posOffset>389890</wp:posOffset>
                  </wp:positionH>
                  <wp:positionV relativeFrom="paragraph">
                    <wp:posOffset>23495</wp:posOffset>
                  </wp:positionV>
                  <wp:extent cx="5247640" cy="3619500"/>
                  <wp:effectExtent l="19050" t="0" r="0" b="0"/>
                  <wp:wrapNone/>
                  <wp:docPr id="7" name="图片 6" descr="C:\Users\Administrator\Desktop\信息公开指南.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C:\Users\Administrator\Desktop\信息公开指南.png"/>
                          <pic:cNvPicPr>
                            <a:picLocks noChangeAspect="1" noChangeArrowheads="1"/>
                          </pic:cNvPicPr>
                        </pic:nvPicPr>
                        <pic:blipFill>
                          <a:blip r:embed="rId4" cstate="print"/>
                          <a:srcRect/>
                          <a:stretch>
                            <a:fillRect/>
                          </a:stretch>
                        </pic:blipFill>
                        <pic:spPr>
                          <a:xfrm>
                            <a:off x="0" y="0"/>
                            <a:ext cx="5247640" cy="3619500"/>
                          </a:xfrm>
                          <a:prstGeom prst="rect">
                            <a:avLst/>
                          </a:prstGeom>
                          <a:noFill/>
                          <a:ln w="9525">
                            <a:noFill/>
                            <a:miter lim="800000"/>
                            <a:headEnd/>
                            <a:tailEnd/>
                          </a:ln>
                        </pic:spPr>
                      </pic:pic>
                    </a:graphicData>
                  </a:graphic>
                </wp:anchor>
              </w:drawing>
            </w:r>
          </w:p>
          <w:p w14:paraId="706F5606">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159DAF6C">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4895559A">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3D7175A7">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2CE6F366">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4671EE9E">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3B7C209E">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1DAA3253">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60DAFEF4">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0744B662">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1273C6AD">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059E3025">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3FA21967">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drawing>
                <wp:anchor distT="0" distB="0" distL="114300" distR="114300" simplePos="0" relativeHeight="251660288" behindDoc="0" locked="0" layoutInCell="1" allowOverlap="1">
                  <wp:simplePos x="0" y="0"/>
                  <wp:positionH relativeFrom="column">
                    <wp:posOffset>370840</wp:posOffset>
                  </wp:positionH>
                  <wp:positionV relativeFrom="paragraph">
                    <wp:posOffset>33020</wp:posOffset>
                  </wp:positionV>
                  <wp:extent cx="5229225" cy="3562350"/>
                  <wp:effectExtent l="19050" t="0" r="9525" b="0"/>
                  <wp:wrapNone/>
                  <wp:docPr id="8" name="图片 7" descr="C:\Users\Administrator\Desktop\工作动态.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descr="C:\Users\Administrator\Desktop\工作动态.png"/>
                          <pic:cNvPicPr>
                            <a:picLocks noChangeAspect="1" noChangeArrowheads="1"/>
                          </pic:cNvPicPr>
                        </pic:nvPicPr>
                        <pic:blipFill>
                          <a:blip r:embed="rId5" cstate="print"/>
                          <a:srcRect/>
                          <a:stretch>
                            <a:fillRect/>
                          </a:stretch>
                        </pic:blipFill>
                        <pic:spPr>
                          <a:xfrm>
                            <a:off x="0" y="0"/>
                            <a:ext cx="5229225" cy="3562350"/>
                          </a:xfrm>
                          <a:prstGeom prst="rect">
                            <a:avLst/>
                          </a:prstGeom>
                          <a:noFill/>
                          <a:ln w="9525">
                            <a:noFill/>
                            <a:miter lim="800000"/>
                            <a:headEnd/>
                            <a:tailEnd/>
                          </a:ln>
                        </pic:spPr>
                      </pic:pic>
                    </a:graphicData>
                  </a:graphic>
                </wp:anchor>
              </w:drawing>
            </w:r>
          </w:p>
          <w:p w14:paraId="67F330C7">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479216CA">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6F4C8601">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38EF8697">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5AE1A75D">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6700CA2F">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3C320BC2">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48B47977">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239C80EF">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15FF390A">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5DAA41BA">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drawing>
                <wp:anchor distT="0" distB="0" distL="114300" distR="114300" simplePos="0" relativeHeight="251661312" behindDoc="0" locked="0" layoutInCell="1" allowOverlap="1">
                  <wp:simplePos x="0" y="0"/>
                  <wp:positionH relativeFrom="column">
                    <wp:posOffset>370840</wp:posOffset>
                  </wp:positionH>
                  <wp:positionV relativeFrom="paragraph">
                    <wp:posOffset>226695</wp:posOffset>
                  </wp:positionV>
                  <wp:extent cx="5196205" cy="3543300"/>
                  <wp:effectExtent l="19050" t="0" r="4445" b="0"/>
                  <wp:wrapNone/>
                  <wp:docPr id="9" name="图片 8" descr="C:\Users\Administrator\Desktop\公告公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8" descr="C:\Users\Administrator\Desktop\公告公示.png"/>
                          <pic:cNvPicPr>
                            <a:picLocks noChangeAspect="1" noChangeArrowheads="1"/>
                          </pic:cNvPicPr>
                        </pic:nvPicPr>
                        <pic:blipFill>
                          <a:blip r:embed="rId6" cstate="print"/>
                          <a:srcRect/>
                          <a:stretch>
                            <a:fillRect/>
                          </a:stretch>
                        </pic:blipFill>
                        <pic:spPr>
                          <a:xfrm>
                            <a:off x="0" y="0"/>
                            <a:ext cx="5196205" cy="3543300"/>
                          </a:xfrm>
                          <a:prstGeom prst="rect">
                            <a:avLst/>
                          </a:prstGeom>
                          <a:noFill/>
                          <a:ln w="9525">
                            <a:noFill/>
                            <a:miter lim="800000"/>
                            <a:headEnd/>
                            <a:tailEnd/>
                          </a:ln>
                        </pic:spPr>
                      </pic:pic>
                    </a:graphicData>
                  </a:graphic>
                </wp:anchor>
              </w:drawing>
            </w:r>
          </w:p>
          <w:p w14:paraId="5A0AC3F4">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2E38814C">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2DCDA31C">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1841E373">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464316CC">
            <w:pPr>
              <w:pStyle w:val="5"/>
              <w:spacing w:before="0" w:beforeAutospacing="0" w:after="0" w:afterAutospacing="0" w:line="560" w:lineRule="exact"/>
              <w:rPr>
                <w:rFonts w:ascii="Times New Roman" w:hAnsi="Times New Roman" w:eastAsia="仿宋_GB2312" w:cs="Times New Roman"/>
                <w:sz w:val="32"/>
                <w:szCs w:val="32"/>
              </w:rPr>
            </w:pPr>
          </w:p>
          <w:p w14:paraId="24A397F9">
            <w:pPr>
              <w:pStyle w:val="5"/>
              <w:spacing w:before="0" w:beforeAutospacing="0" w:after="0" w:afterAutospacing="0" w:line="560" w:lineRule="exac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xml:space="preserve">    </w:t>
            </w:r>
          </w:p>
          <w:p w14:paraId="716F5163">
            <w:pPr>
              <w:pStyle w:val="5"/>
              <w:spacing w:before="0" w:beforeAutospacing="0" w:after="0" w:afterAutospacing="0" w:line="560" w:lineRule="exact"/>
              <w:rPr>
                <w:rFonts w:ascii="Times New Roman" w:hAnsi="Times New Roman" w:eastAsia="仿宋_GB2312" w:cs="Times New Roman"/>
                <w:sz w:val="32"/>
                <w:szCs w:val="32"/>
              </w:rPr>
            </w:pPr>
          </w:p>
          <w:p w14:paraId="2411EEB7">
            <w:pPr>
              <w:pStyle w:val="5"/>
              <w:spacing w:before="0" w:beforeAutospacing="0" w:after="0" w:afterAutospacing="0" w:line="560" w:lineRule="exact"/>
              <w:rPr>
                <w:rFonts w:ascii="Times New Roman" w:hAnsi="Times New Roman" w:eastAsia="仿宋_GB2312" w:cs="Times New Roman"/>
                <w:sz w:val="32"/>
                <w:szCs w:val="32"/>
              </w:rPr>
            </w:pPr>
          </w:p>
          <w:p w14:paraId="252455C9">
            <w:pPr>
              <w:pStyle w:val="5"/>
              <w:spacing w:before="0" w:beforeAutospacing="0" w:after="0" w:afterAutospacing="0" w:line="560" w:lineRule="exact"/>
              <w:rPr>
                <w:rFonts w:ascii="Times New Roman" w:hAnsi="Times New Roman" w:eastAsia="仿宋_GB2312" w:cs="Times New Roman"/>
                <w:sz w:val="32"/>
                <w:szCs w:val="32"/>
              </w:rPr>
            </w:pPr>
          </w:p>
          <w:p w14:paraId="2CADBEA7">
            <w:pPr>
              <w:pStyle w:val="5"/>
              <w:spacing w:before="0" w:beforeAutospacing="0" w:after="0" w:afterAutospacing="0" w:line="560" w:lineRule="exact"/>
              <w:rPr>
                <w:rFonts w:ascii="Times New Roman" w:hAnsi="Times New Roman" w:eastAsia="仿宋_GB2312" w:cs="Times New Roman"/>
                <w:sz w:val="32"/>
                <w:szCs w:val="32"/>
              </w:rPr>
            </w:pPr>
          </w:p>
          <w:p w14:paraId="10FFD63C">
            <w:pPr>
              <w:pStyle w:val="5"/>
              <w:spacing w:before="0" w:beforeAutospacing="0" w:after="0" w:afterAutospacing="0" w:line="560" w:lineRule="exac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在发布解读、回应社会关切情况方面，充分发挥政务网站、微信公众号等重要载体的作用，开设政策解读专栏，统筹运用文字解读、健康文登公众号等多种形式，主动、及时、准确发布政策解读，回应社会各界关切。共发布</w:t>
            </w:r>
            <w:r>
              <w:rPr>
                <w:rFonts w:hint="eastAsia" w:ascii="Times New Roman" w:hAnsi="Times New Roman" w:eastAsia="仿宋_GB2312" w:cs="Times New Roman"/>
                <w:sz w:val="32"/>
                <w:szCs w:val="32"/>
              </w:rPr>
              <w:t>问答</w:t>
            </w:r>
            <w:r>
              <w:rPr>
                <w:rFonts w:ascii="Times New Roman" w:hAnsi="Times New Roman" w:eastAsia="仿宋_GB2312" w:cs="Times New Roman"/>
                <w:sz w:val="32"/>
                <w:szCs w:val="32"/>
              </w:rPr>
              <w:t>解读2条、</w:t>
            </w:r>
            <w:r>
              <w:rPr>
                <w:rFonts w:hint="eastAsia" w:ascii="Times New Roman" w:hAnsi="Times New Roman" w:eastAsia="仿宋_GB2312" w:cs="Times New Roman"/>
                <w:sz w:val="32"/>
                <w:szCs w:val="32"/>
              </w:rPr>
              <w:t>图文解读2条、领导干部</w:t>
            </w:r>
            <w:r>
              <w:rPr>
                <w:rFonts w:ascii="Times New Roman" w:hAnsi="Times New Roman" w:eastAsia="仿宋_GB2312" w:cs="Times New Roman"/>
                <w:sz w:val="32"/>
                <w:szCs w:val="32"/>
              </w:rPr>
              <w:t>解读</w:t>
            </w:r>
            <w:r>
              <w:rPr>
                <w:rFonts w:hint="eastAsia" w:ascii="Times New Roman" w:hAnsi="Times New Roman" w:eastAsia="仿宋_GB2312" w:cs="Times New Roman"/>
                <w:sz w:val="32"/>
                <w:szCs w:val="32"/>
              </w:rPr>
              <w:t>1</w:t>
            </w:r>
            <w:r>
              <w:rPr>
                <w:rFonts w:ascii="Times New Roman" w:hAnsi="Times New Roman" w:eastAsia="仿宋_GB2312" w:cs="Times New Roman"/>
                <w:sz w:val="32"/>
                <w:szCs w:val="32"/>
              </w:rPr>
              <w:t>条。</w:t>
            </w:r>
          </w:p>
          <w:p w14:paraId="1021BB93">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drawing>
                <wp:anchor distT="0" distB="0" distL="114300" distR="114300" simplePos="0" relativeHeight="251662336" behindDoc="0" locked="0" layoutInCell="1" allowOverlap="1">
                  <wp:simplePos x="0" y="0"/>
                  <wp:positionH relativeFrom="column">
                    <wp:posOffset>323215</wp:posOffset>
                  </wp:positionH>
                  <wp:positionV relativeFrom="paragraph">
                    <wp:posOffset>140970</wp:posOffset>
                  </wp:positionV>
                  <wp:extent cx="5495925" cy="2924175"/>
                  <wp:effectExtent l="19050" t="0" r="9525" b="0"/>
                  <wp:wrapNone/>
                  <wp:docPr id="10" name="图片 9" descr="C:\Users\Administrator\Desktop\政策解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9" descr="C:\Users\Administrator\Desktop\政策解读.png"/>
                          <pic:cNvPicPr>
                            <a:picLocks noChangeAspect="1" noChangeArrowheads="1"/>
                          </pic:cNvPicPr>
                        </pic:nvPicPr>
                        <pic:blipFill>
                          <a:blip r:embed="rId7" cstate="print"/>
                          <a:srcRect/>
                          <a:stretch>
                            <a:fillRect/>
                          </a:stretch>
                        </pic:blipFill>
                        <pic:spPr>
                          <a:xfrm>
                            <a:off x="0" y="0"/>
                            <a:ext cx="5495925" cy="2924175"/>
                          </a:xfrm>
                          <a:prstGeom prst="rect">
                            <a:avLst/>
                          </a:prstGeom>
                          <a:noFill/>
                          <a:ln w="9525">
                            <a:noFill/>
                            <a:miter lim="800000"/>
                            <a:headEnd/>
                            <a:tailEnd/>
                          </a:ln>
                        </pic:spPr>
                      </pic:pic>
                    </a:graphicData>
                  </a:graphic>
                </wp:anchor>
              </w:drawing>
            </w:r>
          </w:p>
          <w:p w14:paraId="73EB0366">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798CC724">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146EC06E">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5AF4E168">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51F207BE">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0A4BE23D">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327251E7">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237650F2">
            <w:pPr>
              <w:pStyle w:val="5"/>
              <w:spacing w:before="0" w:beforeAutospacing="0" w:after="0" w:afterAutospacing="0" w:line="560" w:lineRule="exact"/>
              <w:rPr>
                <w:rFonts w:ascii="Times New Roman" w:hAnsi="Times New Roman" w:eastAsia="仿宋_GB2312" w:cs="Times New Roman"/>
                <w:sz w:val="32"/>
                <w:szCs w:val="32"/>
              </w:rPr>
            </w:pPr>
          </w:p>
          <w:p w14:paraId="770EC8E2">
            <w:pPr>
              <w:pStyle w:val="5"/>
              <w:spacing w:before="0" w:beforeAutospacing="0" w:after="0" w:afterAutospacing="0" w:line="560" w:lineRule="exac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drawing>
                <wp:anchor distT="0" distB="0" distL="114300" distR="114300" simplePos="0" relativeHeight="251664384" behindDoc="0" locked="0" layoutInCell="1" allowOverlap="1">
                  <wp:simplePos x="0" y="0"/>
                  <wp:positionH relativeFrom="column">
                    <wp:posOffset>1475740</wp:posOffset>
                  </wp:positionH>
                  <wp:positionV relativeFrom="paragraph">
                    <wp:posOffset>1760220</wp:posOffset>
                  </wp:positionV>
                  <wp:extent cx="2924175" cy="1962150"/>
                  <wp:effectExtent l="19050" t="0" r="9525" b="0"/>
                  <wp:wrapNone/>
                  <wp:docPr id="5" name="图片 0" descr="微信图片_202105201417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0" descr="微信图片_20210520141738.png"/>
                          <pic:cNvPicPr>
                            <a:picLocks noChangeAspect="1"/>
                          </pic:cNvPicPr>
                        </pic:nvPicPr>
                        <pic:blipFill>
                          <a:blip r:embed="rId8" cstate="print"/>
                          <a:stretch>
                            <a:fillRect/>
                          </a:stretch>
                        </pic:blipFill>
                        <pic:spPr>
                          <a:xfrm>
                            <a:off x="0" y="0"/>
                            <a:ext cx="2924175" cy="1962150"/>
                          </a:xfrm>
                          <a:prstGeom prst="rect">
                            <a:avLst/>
                          </a:prstGeom>
                        </pic:spPr>
                      </pic:pic>
                    </a:graphicData>
                  </a:graphic>
                </wp:anchor>
              </w:drawing>
            </w: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加大主动公开政府信息工作的力度，今年，威海市文登区卫生健康局在政府信息公开网站主动公开发布各类信息</w:t>
            </w:r>
            <w:r>
              <w:rPr>
                <w:rFonts w:hint="eastAsia" w:ascii="Times New Roman" w:hAnsi="Times New Roman" w:eastAsia="仿宋_GB2312" w:cs="Times New Roman"/>
                <w:sz w:val="32"/>
                <w:szCs w:val="32"/>
              </w:rPr>
              <w:t>467</w:t>
            </w:r>
            <w:r>
              <w:rPr>
                <w:rFonts w:ascii="Times New Roman" w:hAnsi="Times New Roman" w:eastAsia="仿宋_GB2312" w:cs="Times New Roman"/>
                <w:sz w:val="32"/>
                <w:szCs w:val="32"/>
              </w:rPr>
              <w:t>条。从内容上看，发布工作动态314条：推送的信息内容通俗易懂；形式图文并茂，群众喜闻乐见，传播正能量；发布公告公示信息37条；发布</w:t>
            </w:r>
            <w:r>
              <w:rPr>
                <w:rFonts w:hint="eastAsia" w:ascii="Times New Roman" w:hAnsi="Times New Roman" w:eastAsia="仿宋_GB2312" w:cs="Times New Roman"/>
                <w:sz w:val="32"/>
                <w:szCs w:val="32"/>
              </w:rPr>
              <w:t>财政预决算</w:t>
            </w:r>
            <w:r>
              <w:rPr>
                <w:rFonts w:ascii="Times New Roman" w:hAnsi="Times New Roman" w:eastAsia="仿宋_GB2312" w:cs="Times New Roman"/>
                <w:sz w:val="32"/>
                <w:szCs w:val="32"/>
              </w:rPr>
              <w:t>信息</w:t>
            </w:r>
            <w:r>
              <w:rPr>
                <w:rFonts w:hint="eastAsia" w:ascii="Times New Roman" w:hAnsi="Times New Roman" w:eastAsia="仿宋_GB2312" w:cs="Times New Roman"/>
                <w:sz w:val="32"/>
                <w:szCs w:val="32"/>
              </w:rPr>
              <w:t>11</w:t>
            </w:r>
            <w:r>
              <w:rPr>
                <w:rFonts w:ascii="Times New Roman" w:hAnsi="Times New Roman" w:eastAsia="仿宋_GB2312" w:cs="Times New Roman"/>
                <w:sz w:val="32"/>
                <w:szCs w:val="32"/>
              </w:rPr>
              <w:t>条；发布其他各类信息</w:t>
            </w:r>
            <w:r>
              <w:rPr>
                <w:rFonts w:hint="eastAsia" w:ascii="Times New Roman" w:hAnsi="Times New Roman" w:eastAsia="仿宋_GB2312" w:cs="Times New Roman"/>
                <w:sz w:val="32"/>
                <w:szCs w:val="32"/>
              </w:rPr>
              <w:t>95</w:t>
            </w:r>
            <w:r>
              <w:rPr>
                <w:rFonts w:ascii="Times New Roman" w:hAnsi="Times New Roman" w:eastAsia="仿宋_GB2312" w:cs="Times New Roman"/>
                <w:sz w:val="32"/>
                <w:szCs w:val="32"/>
              </w:rPr>
              <w:t>条。</w:t>
            </w:r>
          </w:p>
          <w:p w14:paraId="1D977BD8">
            <w:pPr>
              <w:pStyle w:val="5"/>
              <w:spacing w:before="0" w:beforeAutospacing="0" w:after="0" w:afterAutospacing="0" w:line="560" w:lineRule="exact"/>
              <w:ind w:firstLine="630"/>
              <w:rPr>
                <w:rFonts w:ascii="Times New Roman" w:hAnsi="Times New Roman" w:eastAsia="仿宋_GB2312" w:cs="Times New Roman"/>
                <w:sz w:val="32"/>
                <w:szCs w:val="32"/>
              </w:rPr>
            </w:pPr>
          </w:p>
          <w:p w14:paraId="0BDFE48A">
            <w:pPr>
              <w:pStyle w:val="5"/>
              <w:spacing w:before="0" w:beforeAutospacing="0" w:after="0" w:afterAutospacing="0" w:line="560" w:lineRule="exact"/>
              <w:ind w:firstLine="640" w:firstLineChars="200"/>
              <w:jc w:val="both"/>
              <w:rPr>
                <w:rFonts w:ascii="Times New Roman" w:hAnsi="Times New Roman" w:eastAsia="楷体_GB2312" w:cs="Times New Roman"/>
                <w:sz w:val="32"/>
                <w:szCs w:val="32"/>
              </w:rPr>
            </w:pPr>
          </w:p>
          <w:p w14:paraId="3378A876">
            <w:pPr>
              <w:pStyle w:val="5"/>
              <w:spacing w:before="0" w:beforeAutospacing="0" w:after="0" w:afterAutospacing="0" w:line="560" w:lineRule="exact"/>
              <w:ind w:firstLine="640" w:firstLineChars="200"/>
              <w:jc w:val="both"/>
              <w:rPr>
                <w:rFonts w:ascii="Times New Roman" w:hAnsi="Times New Roman" w:eastAsia="楷体_GB2312" w:cs="Times New Roman"/>
                <w:sz w:val="32"/>
                <w:szCs w:val="32"/>
              </w:rPr>
            </w:pPr>
          </w:p>
          <w:p w14:paraId="7E05F811">
            <w:pPr>
              <w:pStyle w:val="5"/>
              <w:spacing w:before="0" w:beforeAutospacing="0" w:after="0" w:afterAutospacing="0" w:line="560" w:lineRule="exact"/>
              <w:ind w:firstLine="640" w:firstLineChars="200"/>
              <w:jc w:val="both"/>
              <w:rPr>
                <w:rFonts w:ascii="Times New Roman" w:hAnsi="Times New Roman" w:eastAsia="楷体_GB2312" w:cs="Times New Roman"/>
                <w:sz w:val="32"/>
                <w:szCs w:val="32"/>
              </w:rPr>
            </w:pPr>
            <w:r>
              <w:rPr>
                <w:rFonts w:ascii="Times New Roman" w:hAnsi="Times New Roman" w:eastAsia="楷体_GB2312" w:cs="Times New Roman"/>
                <w:sz w:val="32"/>
                <w:szCs w:val="32"/>
              </w:rPr>
              <w:t>（二）依申请公开工作情况</w:t>
            </w:r>
          </w:p>
          <w:p w14:paraId="067A27A9">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2020年，威海市文登区卫生健康局未收到</w:t>
            </w:r>
            <w:r>
              <w:rPr>
                <w:rFonts w:hint="eastAsia" w:ascii="Times New Roman" w:hAnsi="Times New Roman" w:eastAsia="仿宋_GB2312" w:cs="Times New Roman"/>
                <w:sz w:val="32"/>
                <w:szCs w:val="32"/>
                <w:lang w:eastAsia="zh-CN"/>
              </w:rPr>
              <w:t>政府</w:t>
            </w:r>
            <w:r>
              <w:rPr>
                <w:rFonts w:ascii="Times New Roman" w:hAnsi="Times New Roman" w:eastAsia="仿宋_GB2312" w:cs="Times New Roman"/>
                <w:sz w:val="32"/>
                <w:szCs w:val="32"/>
              </w:rPr>
              <w:t>信息公开申请事项。</w:t>
            </w:r>
          </w:p>
          <w:p w14:paraId="3B6B9CF0">
            <w:pPr>
              <w:pStyle w:val="5"/>
              <w:spacing w:before="0" w:beforeAutospacing="0" w:after="0" w:afterAutospacing="0" w:line="560" w:lineRule="exact"/>
              <w:ind w:firstLine="640" w:firstLineChars="200"/>
              <w:jc w:val="both"/>
              <w:rPr>
                <w:rFonts w:ascii="Times New Roman" w:hAnsi="Times New Roman" w:eastAsia="楷体_GB2312" w:cs="Times New Roman"/>
                <w:sz w:val="32"/>
                <w:szCs w:val="32"/>
              </w:rPr>
            </w:pPr>
            <w:r>
              <w:rPr>
                <w:rFonts w:ascii="Times New Roman" w:hAnsi="Times New Roman" w:eastAsia="楷体_GB2312" w:cs="Times New Roman"/>
                <w:sz w:val="32"/>
                <w:szCs w:val="32"/>
              </w:rPr>
              <w:t>（三）政府信息管理情况</w:t>
            </w:r>
          </w:p>
          <w:p w14:paraId="7A952074">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t>根据威海市文登区卫生健康局局领导班子成员和工作分工变化情况，及时调整充实了威海市文登区卫生健康局政府信息公开工作领导小组成员，确保组织机构健全、工作人员到位、职责分工明确。配齐信息公开所需的办公设备，规范整理信息公开各类文件资料，安排2名工作人员负责政府信息公开工作，全局政务公开工作制度向制度化、规范化方向发展。</w:t>
            </w:r>
          </w:p>
          <w:p w14:paraId="31F8C5E4">
            <w:pPr>
              <w:pStyle w:val="5"/>
              <w:spacing w:before="0" w:beforeAutospacing="0" w:after="0" w:afterAutospacing="0" w:line="560" w:lineRule="exact"/>
              <w:ind w:firstLine="800" w:firstLineChars="25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t>建立健全政府信息公开保密审查制度和责任追究制度，成立了保密审查领导小组，规范审查程序，严格遵循“谁主管、谁负责、谁公开、谁审查”的原则，逐级负责、层层把关。在确认所提交内容为可公开内容之后，再由专职人员对信息进行公开，形成了及时对拟定公开材料进行事前保密审查、事后监督检查的工作机制，确保涉密信息不公开，公开信息不涉密。</w:t>
            </w:r>
          </w:p>
          <w:p w14:paraId="2DEA9AAB">
            <w:pPr>
              <w:pStyle w:val="5"/>
              <w:spacing w:before="0" w:beforeAutospacing="0" w:after="0" w:afterAutospacing="0" w:line="560" w:lineRule="exact"/>
              <w:ind w:firstLine="640" w:firstLineChars="200"/>
              <w:jc w:val="both"/>
              <w:rPr>
                <w:rFonts w:ascii="Times New Roman" w:hAnsi="Times New Roman" w:eastAsia="楷体_GB2312" w:cs="Times New Roman"/>
                <w:sz w:val="32"/>
                <w:szCs w:val="32"/>
              </w:rPr>
            </w:pPr>
            <w:r>
              <w:rPr>
                <w:rFonts w:ascii="Times New Roman" w:hAnsi="Times New Roman" w:eastAsia="楷体_GB2312" w:cs="Times New Roman"/>
                <w:sz w:val="32"/>
                <w:szCs w:val="32"/>
              </w:rPr>
              <w:t>（四）平台建设情况</w:t>
            </w:r>
          </w:p>
          <w:p w14:paraId="02028291">
            <w:pPr>
              <w:widowControl/>
              <w:spacing w:line="560" w:lineRule="exact"/>
              <w:ind w:left="142"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依托威海市文登区人民政府官网，建立和完善了信息发布与政务公开平台，不定期发布全区卫生健康领域工作动态。同时，将主动公开与群众咨询公开相结合，着力提高行政透明度和办事效率。强化了政府信息公开平台建设。加强“健康文登”公众号宣传力度，为群众了解卫生健康系统工作信息提供方便。通过开展“七五”普法、</w:t>
            </w:r>
            <w:r>
              <w:rPr>
                <w:rFonts w:hint="eastAsia" w:ascii="Times New Roman" w:hAnsi="Times New Roman" w:eastAsia="仿宋_GB2312" w:cs="Times New Roman"/>
                <w:sz w:val="32"/>
                <w:szCs w:val="32"/>
              </w:rPr>
              <w:t>“12·4”</w:t>
            </w:r>
            <w:r>
              <w:rPr>
                <w:rFonts w:ascii="Times New Roman" w:hAnsi="Times New Roman" w:eastAsia="仿宋_GB2312" w:cs="Times New Roman"/>
                <w:sz w:val="32"/>
                <w:szCs w:val="32"/>
              </w:rPr>
              <w:t>国家宪法日宣传活动等，多形式、多角度地对《民法典》《基本医疗卫生与健康促进法》等进行宣传解读，赢得社会各界对卫生健康系统更多的理解和支持。</w:t>
            </w:r>
          </w:p>
          <w:p w14:paraId="57A32B91">
            <w:pPr>
              <w:pStyle w:val="5"/>
              <w:spacing w:before="0" w:beforeAutospacing="0" w:after="0" w:afterAutospacing="0" w:line="560" w:lineRule="exact"/>
              <w:ind w:firstLine="640" w:firstLineChars="200"/>
              <w:jc w:val="both"/>
              <w:rPr>
                <w:rFonts w:ascii="Times New Roman" w:hAnsi="Times New Roman" w:eastAsia="楷体_GB2312" w:cs="Times New Roman"/>
                <w:sz w:val="32"/>
                <w:szCs w:val="32"/>
              </w:rPr>
            </w:pPr>
            <w:r>
              <w:rPr>
                <w:rFonts w:ascii="Times New Roman" w:hAnsi="Times New Roman" w:eastAsia="楷体_GB2312" w:cs="Times New Roman"/>
                <w:sz w:val="32"/>
                <w:szCs w:val="32"/>
              </w:rPr>
              <w:t>（五）监督保障情况</w:t>
            </w:r>
          </w:p>
          <w:p w14:paraId="1CBF5B41">
            <w:pPr>
              <w:pStyle w:val="5"/>
              <w:spacing w:before="0" w:beforeAutospacing="0" w:after="0" w:afterAutospacing="0" w:line="560" w:lineRule="exact"/>
              <w:ind w:firstLine="620" w:firstLineChars="200"/>
              <w:jc w:val="both"/>
              <w:rPr>
                <w:rFonts w:ascii="Times New Roman" w:hAnsi="Times New Roman" w:eastAsia="仿宋_GB2312" w:cs="Times New Roman"/>
                <w:sz w:val="32"/>
                <w:szCs w:val="32"/>
              </w:rPr>
            </w:pPr>
            <w:r>
              <w:rPr>
                <w:rFonts w:ascii="Times New Roman" w:hAnsi="Times New Roman" w:eastAsia="仿宋_GB2312" w:cs="Times New Roman"/>
                <w:sz w:val="31"/>
                <w:szCs w:val="31"/>
              </w:rPr>
              <w:t xml:space="preserve"> </w:t>
            </w:r>
            <w:r>
              <w:rPr>
                <w:rFonts w:ascii="Times New Roman" w:hAnsi="Times New Roman" w:eastAsia="仿宋_GB2312" w:cs="Times New Roman"/>
                <w:sz w:val="32"/>
                <w:szCs w:val="32"/>
              </w:rPr>
              <w:t>结合卫生健康系统实际工作，威海市文登区卫生健康局对包括《政</w:t>
            </w:r>
            <w:r>
              <w:rPr>
                <w:rFonts w:hint="eastAsia" w:ascii="Times New Roman" w:hAnsi="Times New Roman" w:eastAsia="仿宋_GB2312" w:cs="Times New Roman"/>
                <w:sz w:val="32"/>
                <w:szCs w:val="32"/>
                <w:lang w:eastAsia="zh-CN"/>
              </w:rPr>
              <w:t>府</w:t>
            </w:r>
            <w:r>
              <w:rPr>
                <w:rFonts w:ascii="Times New Roman" w:hAnsi="Times New Roman" w:eastAsia="仿宋_GB2312" w:cs="Times New Roman"/>
                <w:sz w:val="32"/>
                <w:szCs w:val="32"/>
              </w:rPr>
              <w:t>信息依申请公开工作流程细则》等在内的政务公开制度进行了修改完善，拟定了年度政府信息公开工作方案和年度工作计划。完善依申请公开、限时公开、申请受理、考核监督、保密检查、社会评议、责任追究等工作机制，进一步规范工作流程和工作标准，确保政府信息公开工作安全、有效、有序进行。</w:t>
            </w:r>
          </w:p>
          <w:p w14:paraId="27D68AAD">
            <w:pPr>
              <w:widowControl/>
              <w:spacing w:line="560" w:lineRule="exact"/>
              <w:ind w:firstLine="640" w:firstLineChars="200"/>
              <w:jc w:val="left"/>
              <w:rPr>
                <w:rFonts w:ascii="Times New Roman" w:hAnsi="Times New Roman" w:eastAsia="黑体" w:cs="Times New Roman"/>
                <w:sz w:val="32"/>
                <w:szCs w:val="32"/>
              </w:rPr>
            </w:pPr>
            <w:r>
              <w:rPr>
                <w:rFonts w:ascii="Times New Roman" w:hAnsi="黑体" w:eastAsia="黑体" w:cs="Times New Roman"/>
                <w:sz w:val="32"/>
                <w:szCs w:val="32"/>
              </w:rPr>
              <w:t>二、主动公开政府信息情况</w:t>
            </w:r>
          </w:p>
          <w:tbl>
            <w:tblPr>
              <w:tblStyle w:val="6"/>
              <w:tblpPr w:leftFromText="180" w:rightFromText="180" w:vertAnchor="text" w:tblpXSpec="center" w:tblpY="1"/>
              <w:tblOverlap w:val="never"/>
              <w:tblW w:w="9183" w:type="dxa"/>
              <w:tblInd w:w="0" w:type="dxa"/>
              <w:tblLayout w:type="fixed"/>
              <w:tblCellMar>
                <w:top w:w="0" w:type="dxa"/>
                <w:left w:w="0" w:type="dxa"/>
                <w:bottom w:w="0" w:type="dxa"/>
                <w:right w:w="0" w:type="dxa"/>
              </w:tblCellMar>
            </w:tblPr>
            <w:tblGrid>
              <w:gridCol w:w="3517"/>
              <w:gridCol w:w="2114"/>
              <w:gridCol w:w="1438"/>
              <w:gridCol w:w="2114"/>
            </w:tblGrid>
            <w:tr w14:paraId="5294E791">
              <w:tblPrEx>
                <w:tblCellMar>
                  <w:top w:w="0" w:type="dxa"/>
                  <w:left w:w="0" w:type="dxa"/>
                  <w:bottom w:w="0" w:type="dxa"/>
                  <w:right w:w="0" w:type="dxa"/>
                </w:tblCellMar>
              </w:tblPrEx>
              <w:trPr>
                <w:trHeight w:val="507" w:hRule="exact"/>
              </w:trPr>
              <w:tc>
                <w:tcPr>
                  <w:tcW w:w="9183" w:type="dxa"/>
                  <w:gridSpan w:val="4"/>
                  <w:tcBorders>
                    <w:top w:val="single" w:color="auto" w:sz="6" w:space="0"/>
                    <w:left w:val="single" w:color="auto" w:sz="6" w:space="0"/>
                    <w:bottom w:val="single" w:color="auto" w:sz="6" w:space="0"/>
                    <w:right w:val="single" w:color="auto" w:sz="6" w:space="0"/>
                  </w:tcBorders>
                  <w:shd w:val="clear" w:color="auto" w:fill="C6D9F1"/>
                  <w:tcMar>
                    <w:top w:w="0" w:type="dxa"/>
                    <w:left w:w="75" w:type="dxa"/>
                    <w:bottom w:w="0" w:type="dxa"/>
                    <w:right w:w="75" w:type="dxa"/>
                  </w:tcMar>
                </w:tcPr>
                <w:p w14:paraId="09BFAC36">
                  <w:pPr>
                    <w:widowControl/>
                    <w:spacing w:line="400" w:lineRule="exact"/>
                    <w:jc w:val="center"/>
                    <w:rPr>
                      <w:rFonts w:ascii="Times New Roman" w:hAnsi="Times New Roman" w:eastAsia="微软雅黑" w:cs="Times New Roman"/>
                      <w:color w:val="3D3D3D"/>
                      <w:kern w:val="0"/>
                      <w:sz w:val="15"/>
                      <w:szCs w:val="15"/>
                    </w:rPr>
                  </w:pPr>
                  <w:r>
                    <w:rPr>
                      <w:rFonts w:ascii="Times New Roman" w:hAnsi="宋体" w:eastAsia="宋体" w:cs="Times New Roman"/>
                      <w:color w:val="000000"/>
                      <w:kern w:val="0"/>
                      <w:sz w:val="15"/>
                      <w:szCs w:val="15"/>
                    </w:rPr>
                    <w:t>第二十条第（一）项</w:t>
                  </w:r>
                </w:p>
              </w:tc>
            </w:tr>
            <w:tr w14:paraId="2FD10115">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644DF79E">
                  <w:pPr>
                    <w:widowControl/>
                    <w:spacing w:line="240" w:lineRule="exact"/>
                    <w:jc w:val="center"/>
                    <w:rPr>
                      <w:rFonts w:ascii="Times New Roman" w:hAnsi="Times New Roman" w:eastAsia="微软雅黑" w:cs="Times New Roman"/>
                      <w:color w:val="3D3D3D"/>
                      <w:kern w:val="0"/>
                      <w:sz w:val="15"/>
                      <w:szCs w:val="15"/>
                    </w:rPr>
                  </w:pPr>
                  <w:r>
                    <w:rPr>
                      <w:rFonts w:ascii="Times New Roman" w:hAnsi="宋体" w:eastAsia="宋体" w:cs="Times New Roman"/>
                      <w:color w:val="000000"/>
                      <w:kern w:val="0"/>
                      <w:sz w:val="15"/>
                      <w:szCs w:val="15"/>
                    </w:rPr>
                    <w:t>信息内容</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D70499F">
                  <w:pPr>
                    <w:widowControl/>
                    <w:spacing w:line="240" w:lineRule="exact"/>
                    <w:jc w:val="center"/>
                    <w:rPr>
                      <w:rFonts w:ascii="Times New Roman" w:hAnsi="Times New Roman" w:eastAsia="微软雅黑" w:cs="Times New Roman"/>
                      <w:color w:val="3D3D3D"/>
                      <w:kern w:val="0"/>
                      <w:sz w:val="15"/>
                      <w:szCs w:val="15"/>
                    </w:rPr>
                  </w:pPr>
                  <w:r>
                    <w:rPr>
                      <w:rFonts w:ascii="Times New Roman" w:hAnsi="宋体" w:eastAsia="宋体" w:cs="Times New Roman"/>
                      <w:color w:val="000000"/>
                      <w:kern w:val="0"/>
                      <w:sz w:val="15"/>
                      <w:szCs w:val="15"/>
                    </w:rPr>
                    <w:t>本年新</w:t>
                  </w:r>
                  <w:r>
                    <w:rPr>
                      <w:rFonts w:ascii="Times New Roman" w:hAnsi="宋体" w:eastAsia="宋体" w:cs="Times New Roman"/>
                      <w:color w:val="3D3D3D"/>
                      <w:kern w:val="0"/>
                      <w:sz w:val="15"/>
                      <w:szCs w:val="15"/>
                    </w:rPr>
                    <w:t>制作数量</w:t>
                  </w:r>
                </w:p>
              </w:tc>
              <w:tc>
                <w:tcPr>
                  <w:tcW w:w="143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631A5D2">
                  <w:pPr>
                    <w:widowControl/>
                    <w:spacing w:line="240" w:lineRule="exact"/>
                    <w:jc w:val="center"/>
                    <w:rPr>
                      <w:rFonts w:hint="default" w:ascii="Times New Roman" w:hAnsi="Times New Roman" w:eastAsia="宋体" w:cs="Times New Roman"/>
                      <w:color w:val="3D3D3D"/>
                      <w:kern w:val="0"/>
                      <w:sz w:val="15"/>
                      <w:szCs w:val="15"/>
                      <w:lang w:val="en-US" w:eastAsia="zh-CN"/>
                    </w:rPr>
                  </w:pPr>
                  <w:r>
                    <w:rPr>
                      <w:rFonts w:ascii="Times New Roman" w:hAnsi="宋体" w:eastAsia="宋体" w:cs="Times New Roman"/>
                      <w:color w:val="000000"/>
                      <w:kern w:val="0"/>
                      <w:sz w:val="15"/>
                      <w:szCs w:val="15"/>
                    </w:rPr>
                    <w:t>本年新</w:t>
                  </w:r>
                  <w:r>
                    <w:rPr>
                      <w:rFonts w:hint="eastAsia" w:ascii="Times New Roman" w:hAnsi="宋体" w:eastAsia="宋体" w:cs="Times New Roman"/>
                      <w:color w:val="000000"/>
                      <w:kern w:val="0"/>
                      <w:sz w:val="15"/>
                      <w:szCs w:val="15"/>
                      <w:lang w:val="en-US" w:eastAsia="zh-CN"/>
                    </w:rPr>
                    <w:t>公开数量</w:t>
                  </w:r>
                  <w:bookmarkStart w:id="0" w:name="_GoBack"/>
                  <w:bookmarkEnd w:id="0"/>
                </w:p>
                <w:p w14:paraId="0AE52CE5">
                  <w:pPr>
                    <w:widowControl/>
                    <w:spacing w:line="240" w:lineRule="exact"/>
                    <w:jc w:val="center"/>
                    <w:rPr>
                      <w:rFonts w:ascii="Times New Roman" w:hAnsi="Times New Roman" w:eastAsia="微软雅黑" w:cs="Times New Roman"/>
                      <w:color w:val="3D3D3D"/>
                      <w:kern w:val="0"/>
                      <w:sz w:val="15"/>
                      <w:szCs w:val="15"/>
                    </w:rPr>
                  </w:pPr>
                  <w:r>
                    <w:rPr>
                      <w:rFonts w:ascii="Times New Roman" w:hAnsi="宋体" w:eastAsia="宋体" w:cs="Times New Roman"/>
                      <w:color w:val="3D3D3D"/>
                      <w:kern w:val="0"/>
                      <w:sz w:val="15"/>
                      <w:szCs w:val="15"/>
                    </w:rPr>
                    <w:t>公开数量</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5AE691B">
                  <w:pPr>
                    <w:widowControl/>
                    <w:spacing w:line="240" w:lineRule="exact"/>
                    <w:jc w:val="center"/>
                    <w:rPr>
                      <w:rFonts w:ascii="Times New Roman" w:hAnsi="Times New Roman" w:eastAsia="微软雅黑" w:cs="Times New Roman"/>
                      <w:color w:val="3D3D3D"/>
                      <w:kern w:val="0"/>
                      <w:sz w:val="15"/>
                      <w:szCs w:val="15"/>
                    </w:rPr>
                  </w:pPr>
                  <w:r>
                    <w:rPr>
                      <w:rFonts w:ascii="Times New Roman" w:hAnsi="宋体" w:eastAsia="宋体" w:cs="Times New Roman"/>
                      <w:color w:val="000000"/>
                      <w:kern w:val="0"/>
                      <w:sz w:val="15"/>
                      <w:szCs w:val="15"/>
                    </w:rPr>
                    <w:t>对外公开总数量</w:t>
                  </w:r>
                </w:p>
              </w:tc>
            </w:tr>
            <w:tr w14:paraId="13E078F9">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64D1B191">
                  <w:pPr>
                    <w:widowControl/>
                    <w:spacing w:line="240" w:lineRule="exact"/>
                    <w:jc w:val="center"/>
                    <w:rPr>
                      <w:rFonts w:ascii="Times New Roman" w:hAnsi="Times New Roman" w:eastAsia="微软雅黑" w:cs="Times New Roman"/>
                      <w:color w:val="3D3D3D"/>
                      <w:kern w:val="0"/>
                      <w:sz w:val="15"/>
                      <w:szCs w:val="15"/>
                    </w:rPr>
                  </w:pPr>
                  <w:r>
                    <w:rPr>
                      <w:rFonts w:ascii="Times New Roman" w:hAnsi="宋体" w:eastAsia="宋体" w:cs="Times New Roman"/>
                      <w:color w:val="000000"/>
                      <w:kern w:val="0"/>
                      <w:sz w:val="15"/>
                      <w:szCs w:val="15"/>
                    </w:rPr>
                    <w:t>规章</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A953C60">
                  <w:pPr>
                    <w:widowControl/>
                    <w:spacing w:line="240" w:lineRule="exact"/>
                    <w:jc w:val="center"/>
                    <w:rPr>
                      <w:rFonts w:ascii="Times New Roman" w:hAnsi="Times New Roman" w:eastAsia="微软雅黑" w:cs="Times New Roman"/>
                      <w:color w:val="3D3D3D"/>
                      <w:kern w:val="0"/>
                      <w:sz w:val="15"/>
                      <w:szCs w:val="15"/>
                    </w:rPr>
                  </w:pPr>
                  <w:r>
                    <w:rPr>
                      <w:rFonts w:ascii="Times New Roman" w:hAnsi="Times New Roman" w:eastAsia="宋体" w:cs="Times New Roman"/>
                      <w:color w:val="000000"/>
                      <w:kern w:val="0"/>
                      <w:sz w:val="15"/>
                      <w:szCs w:val="15"/>
                    </w:rPr>
                    <w:t>0</w:t>
                  </w:r>
                </w:p>
              </w:tc>
              <w:tc>
                <w:tcPr>
                  <w:tcW w:w="143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060EAA7">
                  <w:pPr>
                    <w:widowControl/>
                    <w:spacing w:line="240" w:lineRule="exact"/>
                    <w:jc w:val="center"/>
                    <w:rPr>
                      <w:rFonts w:ascii="Times New Roman" w:hAnsi="Times New Roman" w:eastAsia="微软雅黑" w:cs="Times New Roman"/>
                      <w:color w:val="3D3D3D"/>
                      <w:kern w:val="0"/>
                      <w:sz w:val="15"/>
                      <w:szCs w:val="15"/>
                    </w:rPr>
                  </w:pPr>
                  <w:r>
                    <w:rPr>
                      <w:rFonts w:ascii="Times New Roman" w:hAnsi="Times New Roman" w:eastAsia="宋体" w:cs="Times New Roman"/>
                      <w:color w:val="000000"/>
                      <w:kern w:val="0"/>
                      <w:sz w:val="15"/>
                      <w:szCs w:val="15"/>
                    </w:rPr>
                    <w:t>0</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33480B0">
                  <w:pPr>
                    <w:widowControl/>
                    <w:spacing w:line="240" w:lineRule="exact"/>
                    <w:jc w:val="center"/>
                    <w:rPr>
                      <w:rFonts w:ascii="Times New Roman" w:hAnsi="Times New Roman" w:eastAsia="微软雅黑" w:cs="Times New Roman"/>
                      <w:color w:val="3D3D3D"/>
                      <w:kern w:val="0"/>
                      <w:sz w:val="15"/>
                      <w:szCs w:val="15"/>
                    </w:rPr>
                  </w:pPr>
                  <w:r>
                    <w:rPr>
                      <w:rFonts w:ascii="Times New Roman" w:hAnsi="Times New Roman" w:eastAsia="宋体" w:cs="Times New Roman"/>
                      <w:color w:val="000000"/>
                      <w:kern w:val="0"/>
                      <w:sz w:val="15"/>
                      <w:szCs w:val="15"/>
                    </w:rPr>
                    <w:t>0</w:t>
                  </w:r>
                </w:p>
              </w:tc>
            </w:tr>
            <w:tr w14:paraId="3FBD1238">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160D7542">
                  <w:pPr>
                    <w:widowControl/>
                    <w:spacing w:line="240" w:lineRule="exact"/>
                    <w:jc w:val="center"/>
                    <w:rPr>
                      <w:rFonts w:ascii="Times New Roman" w:hAnsi="Times New Roman" w:eastAsia="微软雅黑" w:cs="Times New Roman"/>
                      <w:color w:val="3D3D3D"/>
                      <w:kern w:val="0"/>
                      <w:sz w:val="15"/>
                      <w:szCs w:val="15"/>
                    </w:rPr>
                  </w:pPr>
                  <w:r>
                    <w:rPr>
                      <w:rFonts w:ascii="Times New Roman" w:hAnsi="宋体" w:eastAsia="宋体" w:cs="Times New Roman"/>
                      <w:color w:val="000000"/>
                      <w:kern w:val="0"/>
                      <w:sz w:val="15"/>
                      <w:szCs w:val="15"/>
                    </w:rPr>
                    <w:t>规范性文件</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D235422">
                  <w:pPr>
                    <w:widowControl/>
                    <w:spacing w:line="240" w:lineRule="exact"/>
                    <w:jc w:val="center"/>
                    <w:rPr>
                      <w:rFonts w:ascii="Times New Roman" w:hAnsi="Times New Roman" w:eastAsia="微软雅黑" w:cs="Times New Roman"/>
                      <w:color w:val="3D3D3D"/>
                      <w:kern w:val="0"/>
                      <w:sz w:val="15"/>
                      <w:szCs w:val="15"/>
                    </w:rPr>
                  </w:pPr>
                  <w:r>
                    <w:rPr>
                      <w:rFonts w:ascii="Times New Roman" w:hAnsi="Times New Roman" w:eastAsia="宋体" w:cs="Times New Roman"/>
                      <w:color w:val="000000"/>
                      <w:kern w:val="0"/>
                      <w:sz w:val="15"/>
                      <w:szCs w:val="15"/>
                    </w:rPr>
                    <w:t>0</w:t>
                  </w:r>
                </w:p>
              </w:tc>
              <w:tc>
                <w:tcPr>
                  <w:tcW w:w="143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D8D8BA7">
                  <w:pPr>
                    <w:widowControl/>
                    <w:spacing w:line="240" w:lineRule="exact"/>
                    <w:jc w:val="center"/>
                    <w:rPr>
                      <w:rFonts w:ascii="Times New Roman" w:hAnsi="Times New Roman" w:eastAsia="微软雅黑" w:cs="Times New Roman"/>
                      <w:color w:val="3D3D3D"/>
                      <w:kern w:val="0"/>
                      <w:sz w:val="15"/>
                      <w:szCs w:val="15"/>
                    </w:rPr>
                  </w:pPr>
                  <w:r>
                    <w:rPr>
                      <w:rFonts w:ascii="Times New Roman" w:hAnsi="Times New Roman" w:eastAsia="宋体" w:cs="Times New Roman"/>
                      <w:color w:val="000000"/>
                      <w:kern w:val="0"/>
                      <w:sz w:val="15"/>
                      <w:szCs w:val="15"/>
                    </w:rPr>
                    <w:t>0</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7885D20">
                  <w:pPr>
                    <w:widowControl/>
                    <w:spacing w:line="240" w:lineRule="exact"/>
                    <w:jc w:val="center"/>
                    <w:rPr>
                      <w:rFonts w:hint="eastAsia" w:ascii="Times New Roman" w:hAnsi="Times New Roman" w:eastAsia="微软雅黑" w:cs="Times New Roman"/>
                      <w:color w:val="3D3D3D"/>
                      <w:kern w:val="0"/>
                      <w:sz w:val="15"/>
                      <w:szCs w:val="15"/>
                      <w:lang w:val="en-US" w:eastAsia="zh-CN"/>
                    </w:rPr>
                  </w:pPr>
                  <w:r>
                    <w:rPr>
                      <w:rFonts w:hint="eastAsia" w:ascii="Times New Roman" w:hAnsi="Times New Roman" w:eastAsia="微软雅黑" w:cs="Times New Roman"/>
                      <w:color w:val="3D3D3D"/>
                      <w:kern w:val="0"/>
                      <w:sz w:val="15"/>
                      <w:szCs w:val="15"/>
                      <w:lang w:val="en-US" w:eastAsia="zh-CN"/>
                    </w:rPr>
                    <w:t>1</w:t>
                  </w:r>
                </w:p>
              </w:tc>
            </w:tr>
            <w:tr w14:paraId="0FB4660D">
              <w:tblPrEx>
                <w:tblCellMar>
                  <w:top w:w="0" w:type="dxa"/>
                  <w:left w:w="0" w:type="dxa"/>
                  <w:bottom w:w="0" w:type="dxa"/>
                  <w:right w:w="0" w:type="dxa"/>
                </w:tblCellMar>
              </w:tblPrEx>
              <w:trPr>
                <w:trHeight w:val="312" w:hRule="exact"/>
              </w:trPr>
              <w:tc>
                <w:tcPr>
                  <w:tcW w:w="9183" w:type="dxa"/>
                  <w:gridSpan w:val="4"/>
                  <w:tcBorders>
                    <w:top w:val="nil"/>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14:paraId="19E62A41">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第二十条第（五）项</w:t>
                  </w:r>
                </w:p>
              </w:tc>
            </w:tr>
            <w:tr w14:paraId="05A771D0">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04EEE12E">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信息内容</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BF2F5A8">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上一年项目数量</w:t>
                  </w:r>
                </w:p>
              </w:tc>
              <w:tc>
                <w:tcPr>
                  <w:tcW w:w="143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1273ADD">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本年增</w:t>
                  </w:r>
                  <w:r>
                    <w:rPr>
                      <w:rFonts w:ascii="Times New Roman" w:hAnsi="Times New Roman" w:eastAsia="宋体" w:cs="Times New Roman"/>
                      <w:color w:val="000000"/>
                      <w:kern w:val="0"/>
                      <w:sz w:val="15"/>
                      <w:szCs w:val="15"/>
                    </w:rPr>
                    <w:t>/</w:t>
                  </w:r>
                  <w:r>
                    <w:rPr>
                      <w:rFonts w:ascii="Times New Roman" w:hAnsi="宋体" w:eastAsia="宋体" w:cs="Times New Roman"/>
                      <w:color w:val="000000"/>
                      <w:kern w:val="0"/>
                      <w:sz w:val="15"/>
                      <w:szCs w:val="15"/>
                    </w:rPr>
                    <w:t>减</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41367A6">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处理决定数量</w:t>
                  </w:r>
                </w:p>
              </w:tc>
            </w:tr>
            <w:tr w14:paraId="2DB863B5">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vAlign w:val="center"/>
                </w:tcPr>
                <w:p w14:paraId="78F9A9A8">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行政许可</w:t>
                  </w:r>
                </w:p>
              </w:tc>
              <w:tc>
                <w:tcPr>
                  <w:tcW w:w="2114" w:type="dxa"/>
                  <w:tcBorders>
                    <w:top w:val="nil"/>
                    <w:left w:val="nil"/>
                    <w:bottom w:val="single" w:color="auto" w:sz="6" w:space="0"/>
                    <w:right w:val="single" w:color="auto" w:sz="6" w:space="0"/>
                  </w:tcBorders>
                  <w:shd w:val="clear" w:color="auto" w:fill="auto"/>
                  <w:vAlign w:val="center"/>
                </w:tcPr>
                <w:p w14:paraId="75EBC4B7">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000000"/>
                      <w:kern w:val="0"/>
                      <w:sz w:val="15"/>
                      <w:szCs w:val="15"/>
                    </w:rPr>
                    <w:t>0</w:t>
                  </w:r>
                </w:p>
              </w:tc>
              <w:tc>
                <w:tcPr>
                  <w:tcW w:w="143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6F57B11">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000000"/>
                      <w:kern w:val="0"/>
                      <w:sz w:val="15"/>
                      <w:szCs w:val="15"/>
                    </w:rPr>
                    <w:t>0</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2EF95B6">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000000"/>
                      <w:kern w:val="0"/>
                      <w:sz w:val="15"/>
                      <w:szCs w:val="15"/>
                    </w:rPr>
                    <w:t>0</w:t>
                  </w:r>
                </w:p>
              </w:tc>
            </w:tr>
            <w:tr w14:paraId="280792DF">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vAlign w:val="center"/>
                </w:tcPr>
                <w:p w14:paraId="4C2BCBE5">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其他对外管理服务事项</w:t>
                  </w:r>
                </w:p>
              </w:tc>
              <w:tc>
                <w:tcPr>
                  <w:tcW w:w="2114" w:type="dxa"/>
                  <w:tcBorders>
                    <w:top w:val="nil"/>
                    <w:left w:val="nil"/>
                    <w:bottom w:val="single" w:color="auto" w:sz="6" w:space="0"/>
                    <w:right w:val="single" w:color="auto" w:sz="6" w:space="0"/>
                  </w:tcBorders>
                  <w:shd w:val="clear" w:color="auto" w:fill="auto"/>
                  <w:vAlign w:val="center"/>
                </w:tcPr>
                <w:p w14:paraId="34D500EF">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000000"/>
                      <w:kern w:val="0"/>
                      <w:sz w:val="15"/>
                      <w:szCs w:val="15"/>
                    </w:rPr>
                    <w:t>0</w:t>
                  </w:r>
                </w:p>
              </w:tc>
              <w:tc>
                <w:tcPr>
                  <w:tcW w:w="143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9500447">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3D3D3D"/>
                      <w:kern w:val="0"/>
                      <w:sz w:val="15"/>
                      <w:szCs w:val="15"/>
                    </w:rPr>
                    <w:t>0</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8A5E65B">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3D3D3D"/>
                      <w:kern w:val="0"/>
                      <w:sz w:val="15"/>
                      <w:szCs w:val="15"/>
                    </w:rPr>
                    <w:t>0</w:t>
                  </w:r>
                </w:p>
              </w:tc>
            </w:tr>
            <w:tr w14:paraId="6A008B5D">
              <w:tblPrEx>
                <w:tblCellMar>
                  <w:top w:w="0" w:type="dxa"/>
                  <w:left w:w="0" w:type="dxa"/>
                  <w:bottom w:w="0" w:type="dxa"/>
                  <w:right w:w="0" w:type="dxa"/>
                </w:tblCellMar>
              </w:tblPrEx>
              <w:trPr>
                <w:trHeight w:val="312" w:hRule="exact"/>
              </w:trPr>
              <w:tc>
                <w:tcPr>
                  <w:tcW w:w="9183" w:type="dxa"/>
                  <w:gridSpan w:val="4"/>
                  <w:tcBorders>
                    <w:top w:val="nil"/>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14:paraId="3F583594">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第二十条第（六）项</w:t>
                  </w:r>
                </w:p>
              </w:tc>
            </w:tr>
            <w:tr w14:paraId="7F500AA7">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4A1C3DAA">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信息内容</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4497F66">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上一年项目数量</w:t>
                  </w:r>
                </w:p>
              </w:tc>
              <w:tc>
                <w:tcPr>
                  <w:tcW w:w="143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77650A1">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本年增</w:t>
                  </w:r>
                  <w:r>
                    <w:rPr>
                      <w:rFonts w:ascii="Times New Roman" w:hAnsi="Times New Roman" w:eastAsia="宋体" w:cs="Times New Roman"/>
                      <w:color w:val="000000"/>
                      <w:kern w:val="0"/>
                      <w:sz w:val="15"/>
                      <w:szCs w:val="15"/>
                    </w:rPr>
                    <w:t>/</w:t>
                  </w:r>
                  <w:r>
                    <w:rPr>
                      <w:rFonts w:ascii="Times New Roman" w:hAnsi="宋体" w:eastAsia="宋体" w:cs="Times New Roman"/>
                      <w:color w:val="000000"/>
                      <w:kern w:val="0"/>
                      <w:sz w:val="15"/>
                      <w:szCs w:val="15"/>
                    </w:rPr>
                    <w:t>减</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7C26B87">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处理决定数量</w:t>
                  </w:r>
                </w:p>
              </w:tc>
            </w:tr>
            <w:tr w14:paraId="3B0CBEA7">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vAlign w:val="center"/>
                </w:tcPr>
                <w:p w14:paraId="2A7180D8">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行政处罚</w:t>
                  </w:r>
                </w:p>
              </w:tc>
              <w:tc>
                <w:tcPr>
                  <w:tcW w:w="2114" w:type="dxa"/>
                  <w:tcBorders>
                    <w:top w:val="nil"/>
                    <w:left w:val="nil"/>
                    <w:bottom w:val="single" w:color="auto" w:sz="6" w:space="0"/>
                    <w:right w:val="single" w:color="auto" w:sz="6" w:space="0"/>
                  </w:tcBorders>
                  <w:shd w:val="clear" w:color="auto" w:fill="auto"/>
                  <w:vAlign w:val="center"/>
                </w:tcPr>
                <w:p w14:paraId="21E7BE20">
                  <w:pPr>
                    <w:widowControl/>
                    <w:spacing w:line="240" w:lineRule="exact"/>
                    <w:jc w:val="center"/>
                    <w:rPr>
                      <w:rFonts w:ascii="Times New Roman" w:hAnsi="Times New Roman" w:eastAsia="宋体" w:cs="Times New Roman"/>
                      <w:color w:val="000000" w:themeColor="text1"/>
                      <w:kern w:val="0"/>
                      <w:sz w:val="15"/>
                      <w:szCs w:val="15"/>
                    </w:rPr>
                  </w:pPr>
                  <w:r>
                    <w:rPr>
                      <w:rFonts w:hint="eastAsia" w:ascii="Times New Roman" w:hAnsi="Times New Roman" w:eastAsia="宋体" w:cs="Times New Roman"/>
                      <w:color w:val="000000" w:themeColor="text1"/>
                      <w:kern w:val="0"/>
                      <w:sz w:val="15"/>
                      <w:szCs w:val="15"/>
                    </w:rPr>
                    <w:t>76</w:t>
                  </w:r>
                </w:p>
              </w:tc>
              <w:tc>
                <w:tcPr>
                  <w:tcW w:w="143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52C43AE">
                  <w:pPr>
                    <w:widowControl/>
                    <w:spacing w:line="240" w:lineRule="exact"/>
                    <w:jc w:val="center"/>
                    <w:rPr>
                      <w:rFonts w:ascii="Times New Roman" w:hAnsi="Times New Roman" w:eastAsia="宋体" w:cs="Times New Roman"/>
                      <w:color w:val="3D3D3D"/>
                      <w:kern w:val="0"/>
                      <w:sz w:val="15"/>
                      <w:szCs w:val="15"/>
                    </w:rPr>
                  </w:pPr>
                  <w:r>
                    <w:rPr>
                      <w:rFonts w:hint="eastAsia" w:ascii="Times New Roman" w:hAnsi="Times New Roman" w:eastAsia="宋体" w:cs="Times New Roman"/>
                      <w:color w:val="3D3D3D"/>
                      <w:kern w:val="0"/>
                      <w:sz w:val="15"/>
                      <w:szCs w:val="15"/>
                    </w:rPr>
                    <w:t>0</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47242E6">
                  <w:pPr>
                    <w:widowControl/>
                    <w:spacing w:line="240" w:lineRule="exact"/>
                    <w:jc w:val="center"/>
                    <w:rPr>
                      <w:rFonts w:ascii="Times New Roman" w:hAnsi="Times New Roman" w:eastAsia="宋体" w:cs="Times New Roman"/>
                      <w:color w:val="3D3D3D"/>
                      <w:kern w:val="0"/>
                      <w:sz w:val="15"/>
                      <w:szCs w:val="15"/>
                    </w:rPr>
                  </w:pPr>
                  <w:r>
                    <w:rPr>
                      <w:rFonts w:hint="eastAsia" w:ascii="Times New Roman" w:hAnsi="Times New Roman" w:eastAsia="宋体" w:cs="Times New Roman"/>
                      <w:color w:val="3D3D3D"/>
                      <w:kern w:val="0"/>
                      <w:sz w:val="15"/>
                      <w:szCs w:val="15"/>
                    </w:rPr>
                    <w:t>28</w:t>
                  </w:r>
                  <w:r>
                    <w:rPr>
                      <w:rFonts w:ascii="Times New Roman" w:hAnsi="Times New Roman" w:eastAsia="宋体" w:cs="Times New Roman"/>
                      <w:color w:val="3D3D3D"/>
                      <w:kern w:val="0"/>
                      <w:sz w:val="15"/>
                      <w:szCs w:val="15"/>
                    </w:rPr>
                    <w:t>2</w:t>
                  </w:r>
                </w:p>
              </w:tc>
            </w:tr>
            <w:tr w14:paraId="61287D9D">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vAlign w:val="center"/>
                </w:tcPr>
                <w:p w14:paraId="3151F17A">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行政强制</w:t>
                  </w:r>
                </w:p>
              </w:tc>
              <w:tc>
                <w:tcPr>
                  <w:tcW w:w="2114" w:type="dxa"/>
                  <w:tcBorders>
                    <w:top w:val="nil"/>
                    <w:left w:val="nil"/>
                    <w:bottom w:val="single" w:color="auto" w:sz="6" w:space="0"/>
                    <w:right w:val="single" w:color="auto" w:sz="6" w:space="0"/>
                  </w:tcBorders>
                  <w:shd w:val="clear" w:color="auto" w:fill="auto"/>
                  <w:vAlign w:val="center"/>
                </w:tcPr>
                <w:p w14:paraId="1FF1DE6B">
                  <w:pPr>
                    <w:widowControl/>
                    <w:spacing w:line="240" w:lineRule="exact"/>
                    <w:jc w:val="center"/>
                    <w:rPr>
                      <w:rFonts w:ascii="Times New Roman" w:hAnsi="Times New Roman" w:eastAsia="宋体" w:cs="Times New Roman"/>
                      <w:color w:val="000000" w:themeColor="text1"/>
                      <w:kern w:val="0"/>
                      <w:sz w:val="15"/>
                      <w:szCs w:val="15"/>
                    </w:rPr>
                  </w:pPr>
                  <w:r>
                    <w:rPr>
                      <w:rFonts w:hint="eastAsia" w:ascii="Times New Roman" w:hAnsi="Times New Roman" w:eastAsia="宋体" w:cs="Times New Roman"/>
                      <w:color w:val="000000" w:themeColor="text1"/>
                      <w:kern w:val="0"/>
                      <w:sz w:val="15"/>
                      <w:szCs w:val="15"/>
                    </w:rPr>
                    <w:t>1</w:t>
                  </w:r>
                  <w:r>
                    <w:rPr>
                      <w:rFonts w:ascii="Times New Roman" w:hAnsi="Times New Roman" w:eastAsia="宋体" w:cs="Times New Roman"/>
                      <w:color w:val="000000" w:themeColor="text1"/>
                      <w:kern w:val="0"/>
                      <w:sz w:val="15"/>
                      <w:szCs w:val="15"/>
                    </w:rPr>
                    <w:t>0</w:t>
                  </w:r>
                </w:p>
              </w:tc>
              <w:tc>
                <w:tcPr>
                  <w:tcW w:w="143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395669C">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3D3D3D"/>
                      <w:kern w:val="0"/>
                      <w:sz w:val="15"/>
                      <w:szCs w:val="15"/>
                    </w:rPr>
                    <w:t>0</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2607761">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3D3D3D"/>
                      <w:kern w:val="0"/>
                      <w:sz w:val="15"/>
                      <w:szCs w:val="15"/>
                    </w:rPr>
                    <w:t>0</w:t>
                  </w:r>
                </w:p>
              </w:tc>
            </w:tr>
            <w:tr w14:paraId="6AA2B8BB">
              <w:tblPrEx>
                <w:tblCellMar>
                  <w:top w:w="0" w:type="dxa"/>
                  <w:left w:w="0" w:type="dxa"/>
                  <w:bottom w:w="0" w:type="dxa"/>
                  <w:right w:w="0" w:type="dxa"/>
                </w:tblCellMar>
              </w:tblPrEx>
              <w:trPr>
                <w:trHeight w:val="312" w:hRule="exact"/>
              </w:trPr>
              <w:tc>
                <w:tcPr>
                  <w:tcW w:w="9183" w:type="dxa"/>
                  <w:gridSpan w:val="4"/>
                  <w:tcBorders>
                    <w:top w:val="nil"/>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14:paraId="68A92EC0">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第二十条第（八）项</w:t>
                  </w:r>
                </w:p>
              </w:tc>
            </w:tr>
            <w:tr w14:paraId="11AE7F43">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13534E04">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信息内容</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52DD194">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上一年项目数量</w:t>
                  </w:r>
                </w:p>
              </w:tc>
              <w:tc>
                <w:tcPr>
                  <w:tcW w:w="3552" w:type="dxa"/>
                  <w:gridSpan w:val="2"/>
                  <w:tcBorders>
                    <w:top w:val="nil"/>
                    <w:left w:val="nil"/>
                    <w:bottom w:val="single" w:color="auto" w:sz="6" w:space="0"/>
                    <w:right w:val="single" w:color="000000" w:sz="6" w:space="0"/>
                  </w:tcBorders>
                  <w:shd w:val="clear" w:color="auto" w:fill="auto"/>
                  <w:tcMar>
                    <w:top w:w="0" w:type="dxa"/>
                    <w:left w:w="75" w:type="dxa"/>
                    <w:bottom w:w="0" w:type="dxa"/>
                    <w:right w:w="75" w:type="dxa"/>
                  </w:tcMar>
                  <w:vAlign w:val="center"/>
                </w:tcPr>
                <w:p w14:paraId="7E4CDBC7">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本年增</w:t>
                  </w:r>
                  <w:r>
                    <w:rPr>
                      <w:rFonts w:ascii="Times New Roman" w:hAnsi="Times New Roman" w:eastAsia="宋体" w:cs="Times New Roman"/>
                      <w:color w:val="000000"/>
                      <w:kern w:val="0"/>
                      <w:sz w:val="15"/>
                      <w:szCs w:val="15"/>
                    </w:rPr>
                    <w:t>/</w:t>
                  </w:r>
                  <w:r>
                    <w:rPr>
                      <w:rFonts w:ascii="Times New Roman" w:hAnsi="宋体" w:eastAsia="宋体" w:cs="Times New Roman"/>
                      <w:color w:val="000000"/>
                      <w:kern w:val="0"/>
                      <w:sz w:val="15"/>
                      <w:szCs w:val="15"/>
                    </w:rPr>
                    <w:t>减</w:t>
                  </w:r>
                </w:p>
              </w:tc>
            </w:tr>
            <w:tr w14:paraId="1B6BA043">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3F633E15">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行政事业性收费</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8387634">
                  <w:pPr>
                    <w:widowControl/>
                    <w:spacing w:line="240" w:lineRule="exact"/>
                    <w:jc w:val="center"/>
                    <w:rPr>
                      <w:rFonts w:ascii="Times New Roman" w:hAnsi="Times New Roman" w:eastAsia="宋体" w:cs="Times New Roman"/>
                      <w:color w:val="000000" w:themeColor="text1"/>
                      <w:kern w:val="0"/>
                      <w:sz w:val="15"/>
                      <w:szCs w:val="15"/>
                    </w:rPr>
                  </w:pPr>
                  <w:r>
                    <w:rPr>
                      <w:rFonts w:ascii="Times New Roman" w:hAnsi="Times New Roman" w:eastAsia="宋体" w:cs="Times New Roman"/>
                      <w:color w:val="000000" w:themeColor="text1"/>
                      <w:kern w:val="0"/>
                      <w:sz w:val="15"/>
                      <w:szCs w:val="15"/>
                    </w:rPr>
                    <w:t>0</w:t>
                  </w:r>
                </w:p>
              </w:tc>
              <w:tc>
                <w:tcPr>
                  <w:tcW w:w="3552" w:type="dxa"/>
                  <w:gridSpan w:val="2"/>
                  <w:tcBorders>
                    <w:top w:val="nil"/>
                    <w:left w:val="nil"/>
                    <w:bottom w:val="single" w:color="auto" w:sz="6" w:space="0"/>
                    <w:right w:val="single" w:color="000000" w:sz="6" w:space="0"/>
                  </w:tcBorders>
                  <w:shd w:val="clear" w:color="auto" w:fill="auto"/>
                  <w:tcMar>
                    <w:top w:w="0" w:type="dxa"/>
                    <w:left w:w="75" w:type="dxa"/>
                    <w:bottom w:w="0" w:type="dxa"/>
                    <w:right w:w="75" w:type="dxa"/>
                  </w:tcMar>
                  <w:vAlign w:val="center"/>
                </w:tcPr>
                <w:p w14:paraId="557D2546">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3D3D3D"/>
                      <w:kern w:val="0"/>
                      <w:sz w:val="15"/>
                      <w:szCs w:val="15"/>
                    </w:rPr>
                    <w:t>0</w:t>
                  </w:r>
                </w:p>
              </w:tc>
            </w:tr>
            <w:tr w14:paraId="5AE6B62A">
              <w:tblPrEx>
                <w:tblCellMar>
                  <w:top w:w="0" w:type="dxa"/>
                  <w:left w:w="0" w:type="dxa"/>
                  <w:bottom w:w="0" w:type="dxa"/>
                  <w:right w:w="0" w:type="dxa"/>
                </w:tblCellMar>
              </w:tblPrEx>
              <w:trPr>
                <w:trHeight w:val="312" w:hRule="exact"/>
              </w:trPr>
              <w:tc>
                <w:tcPr>
                  <w:tcW w:w="9183" w:type="dxa"/>
                  <w:gridSpan w:val="4"/>
                  <w:tcBorders>
                    <w:top w:val="nil"/>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14:paraId="07646D28">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000000"/>
                      <w:kern w:val="0"/>
                      <w:sz w:val="15"/>
                      <w:szCs w:val="15"/>
                    </w:rPr>
                    <w:t>第二十条第（九）项</w:t>
                  </w:r>
                </w:p>
              </w:tc>
            </w:tr>
            <w:tr w14:paraId="3F305D79">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5BADEA68">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000000"/>
                      <w:kern w:val="0"/>
                      <w:sz w:val="15"/>
                      <w:szCs w:val="15"/>
                    </w:rPr>
                    <w:t>信息内容</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5BD13DB">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000000"/>
                      <w:kern w:val="0"/>
                      <w:sz w:val="15"/>
                      <w:szCs w:val="15"/>
                    </w:rPr>
                    <w:t>采购项目数量</w:t>
                  </w:r>
                </w:p>
              </w:tc>
              <w:tc>
                <w:tcPr>
                  <w:tcW w:w="3552" w:type="dxa"/>
                  <w:gridSpan w:val="2"/>
                  <w:tcBorders>
                    <w:top w:val="nil"/>
                    <w:left w:val="nil"/>
                    <w:bottom w:val="single" w:color="auto" w:sz="6" w:space="0"/>
                    <w:right w:val="single" w:color="000000" w:sz="6" w:space="0"/>
                  </w:tcBorders>
                  <w:shd w:val="clear" w:color="auto" w:fill="auto"/>
                  <w:tcMar>
                    <w:top w:w="0" w:type="dxa"/>
                    <w:left w:w="75" w:type="dxa"/>
                    <w:bottom w:w="0" w:type="dxa"/>
                    <w:right w:w="75" w:type="dxa"/>
                  </w:tcMar>
                  <w:vAlign w:val="center"/>
                </w:tcPr>
                <w:p w14:paraId="5B89B68F">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000000"/>
                      <w:kern w:val="0"/>
                      <w:sz w:val="15"/>
                      <w:szCs w:val="15"/>
                    </w:rPr>
                    <w:t>采购总金额</w:t>
                  </w:r>
                </w:p>
              </w:tc>
            </w:tr>
            <w:tr w14:paraId="627A326B">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2900CD39">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000000"/>
                      <w:kern w:val="0"/>
                      <w:sz w:val="15"/>
                      <w:szCs w:val="15"/>
                    </w:rPr>
                    <w:t>政府集中采购</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080724B">
                  <w:pPr>
                    <w:widowControl/>
                    <w:spacing w:line="240" w:lineRule="exact"/>
                    <w:jc w:val="center"/>
                    <w:rPr>
                      <w:rFonts w:ascii="Times New Roman" w:hAnsi="Times New Roman" w:eastAsia="宋体" w:cs="Times New Roman"/>
                      <w:color w:val="000000" w:themeColor="text1"/>
                      <w:kern w:val="0"/>
                      <w:sz w:val="15"/>
                      <w:szCs w:val="15"/>
                    </w:rPr>
                  </w:pPr>
                  <w:r>
                    <w:rPr>
                      <w:rFonts w:ascii="Times New Roman" w:hAnsi="Times New Roman" w:eastAsia="宋体" w:cs="Times New Roman"/>
                      <w:color w:val="000000" w:themeColor="text1"/>
                      <w:kern w:val="0"/>
                      <w:sz w:val="15"/>
                      <w:szCs w:val="15"/>
                    </w:rPr>
                    <w:t>0</w:t>
                  </w:r>
                </w:p>
              </w:tc>
              <w:tc>
                <w:tcPr>
                  <w:tcW w:w="3552" w:type="dxa"/>
                  <w:gridSpan w:val="2"/>
                  <w:tcBorders>
                    <w:top w:val="nil"/>
                    <w:left w:val="nil"/>
                    <w:bottom w:val="single" w:color="auto" w:sz="6" w:space="0"/>
                    <w:right w:val="single" w:color="000000" w:sz="6" w:space="0"/>
                  </w:tcBorders>
                  <w:shd w:val="clear" w:color="auto" w:fill="auto"/>
                  <w:tcMar>
                    <w:top w:w="0" w:type="dxa"/>
                    <w:left w:w="75" w:type="dxa"/>
                    <w:bottom w:w="0" w:type="dxa"/>
                    <w:right w:w="75" w:type="dxa"/>
                  </w:tcMar>
                  <w:vAlign w:val="center"/>
                </w:tcPr>
                <w:p w14:paraId="7D60BFB1">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3D3D3D"/>
                      <w:kern w:val="0"/>
                      <w:sz w:val="15"/>
                      <w:szCs w:val="15"/>
                    </w:rPr>
                    <w:t>0</w:t>
                  </w:r>
                </w:p>
              </w:tc>
            </w:tr>
          </w:tbl>
          <w:p w14:paraId="43DAF909">
            <w:pPr>
              <w:widowControl/>
              <w:shd w:val="clear" w:color="auto" w:fill="FFFFFF"/>
              <w:spacing w:line="560" w:lineRule="exact"/>
              <w:jc w:val="left"/>
              <w:rPr>
                <w:rFonts w:ascii="Times New Roman" w:hAnsi="Times New Roman" w:eastAsia="宋体" w:cs="Times New Roman"/>
                <w:color w:val="333333"/>
                <w:kern w:val="0"/>
                <w:sz w:val="32"/>
                <w:szCs w:val="32"/>
              </w:rPr>
            </w:pPr>
            <w:r>
              <w:rPr>
                <w:rFonts w:hint="eastAsia" w:ascii="Times New Roman" w:hAnsi="Times New Roman" w:eastAsia="宋体" w:cs="Times New Roman"/>
                <w:color w:val="333333"/>
                <w:kern w:val="0"/>
                <w:sz w:val="32"/>
                <w:szCs w:val="32"/>
              </w:rPr>
              <w:t xml:space="preserve">    </w:t>
            </w:r>
          </w:p>
          <w:p w14:paraId="0755550E">
            <w:pPr>
              <w:widowControl/>
              <w:shd w:val="clear" w:color="auto" w:fill="FFFFFF"/>
              <w:spacing w:line="560" w:lineRule="exact"/>
              <w:jc w:val="left"/>
              <w:rPr>
                <w:rFonts w:ascii="Times New Roman" w:hAnsi="Times New Roman" w:eastAsia="黑体" w:cs="Times New Roman"/>
                <w:color w:val="000000" w:themeColor="text1"/>
                <w:sz w:val="32"/>
                <w:szCs w:val="32"/>
              </w:rPr>
            </w:pPr>
            <w:r>
              <w:rPr>
                <w:rFonts w:ascii="Times New Roman" w:hAnsi="Times New Roman" w:eastAsia="黑体" w:cs="Times New Roman"/>
                <w:sz w:val="32"/>
                <w:szCs w:val="32"/>
              </w:rPr>
              <w:t>三、</w:t>
            </w:r>
            <w:r>
              <w:rPr>
                <w:rFonts w:ascii="Times New Roman" w:hAnsi="Times New Roman" w:eastAsia="黑体" w:cs="Times New Roman"/>
                <w:color w:val="000000" w:themeColor="text1"/>
                <w:sz w:val="32"/>
                <w:szCs w:val="32"/>
              </w:rPr>
              <w:t>收到和处理政府信息公开申请情况</w:t>
            </w:r>
          </w:p>
          <w:tbl>
            <w:tblPr>
              <w:tblStyle w:val="6"/>
              <w:tblW w:w="9016" w:type="dxa"/>
              <w:jc w:val="center"/>
              <w:tblLayout w:type="fixed"/>
              <w:tblCellMar>
                <w:top w:w="0" w:type="dxa"/>
                <w:left w:w="0" w:type="dxa"/>
                <w:bottom w:w="0" w:type="dxa"/>
                <w:right w:w="0" w:type="dxa"/>
              </w:tblCellMar>
            </w:tblPr>
            <w:tblGrid>
              <w:gridCol w:w="688"/>
              <w:gridCol w:w="954"/>
              <w:gridCol w:w="2330"/>
              <w:gridCol w:w="744"/>
              <w:gridCol w:w="690"/>
              <w:gridCol w:w="690"/>
              <w:gridCol w:w="832"/>
              <w:gridCol w:w="802"/>
              <w:gridCol w:w="651"/>
              <w:gridCol w:w="635"/>
            </w:tblGrid>
            <w:tr w14:paraId="26791F13">
              <w:tblPrEx>
                <w:tblCellMar>
                  <w:top w:w="0" w:type="dxa"/>
                  <w:left w:w="0" w:type="dxa"/>
                  <w:bottom w:w="0" w:type="dxa"/>
                  <w:right w:w="0" w:type="dxa"/>
                </w:tblCellMar>
              </w:tblPrEx>
              <w:trPr>
                <w:jc w:val="center"/>
              </w:trPr>
              <w:tc>
                <w:tcPr>
                  <w:tcW w:w="3972" w:type="dxa"/>
                  <w:gridSpan w:val="3"/>
                  <w:vMerge w:val="restart"/>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2A8EF32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（本列数据的勾稽关系为：第一项加第二项之和，等于第三项加第四项之和）</w:t>
                  </w:r>
                </w:p>
              </w:tc>
              <w:tc>
                <w:tcPr>
                  <w:tcW w:w="5044" w:type="dxa"/>
                  <w:gridSpan w:val="7"/>
                  <w:tcBorders>
                    <w:top w:val="single" w:color="auto" w:sz="6" w:space="0"/>
                    <w:left w:val="nil"/>
                    <w:bottom w:val="single" w:color="auto" w:sz="6" w:space="0"/>
                    <w:right w:val="single" w:color="auto" w:sz="6" w:space="0"/>
                  </w:tcBorders>
                  <w:shd w:val="clear" w:color="auto" w:fill="auto"/>
                  <w:tcMar>
                    <w:top w:w="0" w:type="dxa"/>
                    <w:left w:w="75" w:type="dxa"/>
                    <w:bottom w:w="0" w:type="dxa"/>
                    <w:right w:w="75" w:type="dxa"/>
                  </w:tcMar>
                  <w:vAlign w:val="center"/>
                </w:tcPr>
                <w:p w14:paraId="17FA02B2">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申请人情况</w:t>
                  </w:r>
                </w:p>
              </w:tc>
            </w:tr>
            <w:tr w14:paraId="2DD9F43E">
              <w:tblPrEx>
                <w:tblCellMar>
                  <w:top w:w="0" w:type="dxa"/>
                  <w:left w:w="0" w:type="dxa"/>
                  <w:bottom w:w="0" w:type="dxa"/>
                  <w:right w:w="0" w:type="dxa"/>
                </w:tblCellMar>
              </w:tblPrEx>
              <w:trPr>
                <w:jc w:val="center"/>
              </w:trPr>
              <w:tc>
                <w:tcPr>
                  <w:tcW w:w="3972" w:type="dxa"/>
                  <w:gridSpan w:val="3"/>
                  <w:vMerge w:val="continue"/>
                  <w:tcBorders>
                    <w:top w:val="single" w:color="auto" w:sz="6" w:space="0"/>
                    <w:left w:val="single" w:color="auto" w:sz="6" w:space="0"/>
                    <w:bottom w:val="single" w:color="auto" w:sz="6" w:space="0"/>
                    <w:right w:val="single" w:color="auto" w:sz="6" w:space="0"/>
                  </w:tcBorders>
                  <w:vAlign w:val="center"/>
                </w:tcPr>
                <w:p w14:paraId="408DD9AA">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744"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AC9B522">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自然人</w:t>
                  </w:r>
                </w:p>
              </w:tc>
              <w:tc>
                <w:tcPr>
                  <w:tcW w:w="3665" w:type="dxa"/>
                  <w:gridSpan w:val="5"/>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661D72A">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法人或其他组织</w:t>
                  </w:r>
                </w:p>
              </w:tc>
              <w:tc>
                <w:tcPr>
                  <w:tcW w:w="635"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30C416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总计</w:t>
                  </w:r>
                </w:p>
              </w:tc>
            </w:tr>
            <w:tr w14:paraId="0AA5AFA2">
              <w:tblPrEx>
                <w:tblCellMar>
                  <w:top w:w="0" w:type="dxa"/>
                  <w:left w:w="0" w:type="dxa"/>
                  <w:bottom w:w="0" w:type="dxa"/>
                  <w:right w:w="0" w:type="dxa"/>
                </w:tblCellMar>
              </w:tblPrEx>
              <w:trPr>
                <w:jc w:val="center"/>
              </w:trPr>
              <w:tc>
                <w:tcPr>
                  <w:tcW w:w="3972" w:type="dxa"/>
                  <w:gridSpan w:val="3"/>
                  <w:vMerge w:val="continue"/>
                  <w:tcBorders>
                    <w:top w:val="single" w:color="auto" w:sz="6" w:space="0"/>
                    <w:left w:val="single" w:color="auto" w:sz="6" w:space="0"/>
                    <w:bottom w:val="single" w:color="auto" w:sz="6" w:space="0"/>
                    <w:right w:val="single" w:color="auto" w:sz="6" w:space="0"/>
                  </w:tcBorders>
                  <w:vAlign w:val="center"/>
                </w:tcPr>
                <w:p w14:paraId="34353FFE">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744" w:type="dxa"/>
                  <w:vMerge w:val="continue"/>
                  <w:tcBorders>
                    <w:top w:val="nil"/>
                    <w:left w:val="nil"/>
                    <w:bottom w:val="single" w:color="auto" w:sz="6" w:space="0"/>
                    <w:right w:val="single" w:color="auto" w:sz="6" w:space="0"/>
                  </w:tcBorders>
                  <w:vAlign w:val="center"/>
                </w:tcPr>
                <w:p w14:paraId="3AF84D79">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9D1ACA5">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商业企业</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E2B0FE9">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科研机构</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911067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社会公益组织</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169FD47">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法律服务机构</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206E3A5">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其他</w:t>
                  </w:r>
                </w:p>
              </w:tc>
              <w:tc>
                <w:tcPr>
                  <w:tcW w:w="635" w:type="dxa"/>
                  <w:vMerge w:val="continue"/>
                  <w:tcBorders>
                    <w:top w:val="nil"/>
                    <w:left w:val="nil"/>
                    <w:bottom w:val="single" w:color="auto" w:sz="6" w:space="0"/>
                    <w:right w:val="single" w:color="auto" w:sz="6" w:space="0"/>
                  </w:tcBorders>
                  <w:vAlign w:val="center"/>
                </w:tcPr>
                <w:p w14:paraId="04AD7068">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r>
            <w:tr w14:paraId="121DFD8E">
              <w:tblPrEx>
                <w:tblCellMar>
                  <w:top w:w="0" w:type="dxa"/>
                  <w:left w:w="0" w:type="dxa"/>
                  <w:bottom w:w="0" w:type="dxa"/>
                  <w:right w:w="0" w:type="dxa"/>
                </w:tblCellMar>
              </w:tblPrEx>
              <w:trPr>
                <w:jc w:val="center"/>
              </w:trPr>
              <w:tc>
                <w:tcPr>
                  <w:tcW w:w="3972" w:type="dxa"/>
                  <w:gridSpan w:val="3"/>
                  <w:tcBorders>
                    <w:top w:val="nil"/>
                    <w:left w:val="single" w:color="auto" w:sz="6" w:space="0"/>
                    <w:bottom w:val="single" w:color="auto" w:sz="6" w:space="0"/>
                    <w:right w:val="single" w:color="auto" w:sz="6" w:space="0"/>
                  </w:tcBorders>
                  <w:shd w:val="clear" w:color="auto" w:fill="auto"/>
                  <w:vAlign w:val="center"/>
                </w:tcPr>
                <w:p w14:paraId="0800C7E0">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一、本年新收政府信息公开申请数量</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D7C4AE7">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6312A59">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3347610">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4A30DF5">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3D5E5C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color w:val="3D3D3D"/>
                      <w:kern w:val="0"/>
                      <w:szCs w:val="21"/>
                      <w:lang w:eastAsia="zh-CN"/>
                    </w:rPr>
                  </w:pPr>
                  <w:r>
                    <w:rPr>
                      <w:rFonts w:hint="eastAsia" w:ascii="Times New Roman" w:hAnsi="Times New Roman" w:eastAsia="宋体"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E65B81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316D40B">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14:paraId="0A35410B">
              <w:tblPrEx>
                <w:tblCellMar>
                  <w:top w:w="0" w:type="dxa"/>
                  <w:left w:w="0" w:type="dxa"/>
                  <w:bottom w:w="0" w:type="dxa"/>
                  <w:right w:w="0" w:type="dxa"/>
                </w:tblCellMar>
              </w:tblPrEx>
              <w:trPr>
                <w:jc w:val="center"/>
              </w:trPr>
              <w:tc>
                <w:tcPr>
                  <w:tcW w:w="3972" w:type="dxa"/>
                  <w:gridSpan w:val="3"/>
                  <w:tcBorders>
                    <w:top w:val="nil"/>
                    <w:left w:val="single" w:color="auto" w:sz="6" w:space="0"/>
                    <w:bottom w:val="single" w:color="auto" w:sz="6" w:space="0"/>
                    <w:right w:val="single" w:color="auto" w:sz="6" w:space="0"/>
                  </w:tcBorders>
                  <w:shd w:val="clear" w:color="auto" w:fill="auto"/>
                  <w:vAlign w:val="center"/>
                </w:tcPr>
                <w:p w14:paraId="7FC3F993">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二、上年结转政府信息公开申请数量</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07C3DD7">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589FF6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color w:val="3D3D3D"/>
                      <w:kern w:val="0"/>
                      <w:szCs w:val="21"/>
                      <w:lang w:val="en-US" w:eastAsia="zh-CN"/>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E415CE5">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E46516D">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D64D82A">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A9137E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12CDAF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14:paraId="6B6DED87">
              <w:tblPrEx>
                <w:tblCellMar>
                  <w:top w:w="0" w:type="dxa"/>
                  <w:left w:w="0" w:type="dxa"/>
                  <w:bottom w:w="0" w:type="dxa"/>
                  <w:right w:w="0" w:type="dxa"/>
                </w:tblCellMar>
              </w:tblPrEx>
              <w:trPr>
                <w:jc w:val="center"/>
              </w:trPr>
              <w:tc>
                <w:tcPr>
                  <w:tcW w:w="688" w:type="dxa"/>
                  <w:vMerge w:val="restart"/>
                  <w:tcBorders>
                    <w:top w:val="nil"/>
                    <w:left w:val="single" w:color="auto" w:sz="6" w:space="0"/>
                    <w:bottom w:val="single" w:color="auto" w:sz="6" w:space="0"/>
                    <w:right w:val="single" w:color="auto" w:sz="6" w:space="0"/>
                  </w:tcBorders>
                  <w:vAlign w:val="center"/>
                </w:tcPr>
                <w:p w14:paraId="02ACA50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三、本年度办理结果</w:t>
                  </w:r>
                </w:p>
              </w:tc>
              <w:tc>
                <w:tcPr>
                  <w:tcW w:w="3284" w:type="dxa"/>
                  <w:gridSpan w:val="2"/>
                  <w:tcBorders>
                    <w:top w:val="nil"/>
                    <w:left w:val="nil"/>
                    <w:bottom w:val="single" w:color="auto" w:sz="6" w:space="0"/>
                    <w:right w:val="single" w:color="auto" w:sz="6" w:space="0"/>
                  </w:tcBorders>
                  <w:shd w:val="clear" w:color="auto" w:fill="auto"/>
                  <w:vAlign w:val="center"/>
                </w:tcPr>
                <w:p w14:paraId="6677252F">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eastAsia="楷体" w:cs="Times New Roman"/>
                      <w:kern w:val="0"/>
                      <w:sz w:val="20"/>
                      <w:szCs w:val="20"/>
                      <w:highlight w:val="none"/>
                    </w:rPr>
                    <w:t>（一）予以公开</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C5FAA64">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color w:val="3D3D3D"/>
                      <w:kern w:val="0"/>
                      <w:szCs w:val="21"/>
                      <w:lang w:eastAsia="zh-CN"/>
                    </w:rPr>
                  </w:pPr>
                  <w:r>
                    <w:rPr>
                      <w:rFonts w:hint="eastAsia" w:ascii="Times New Roman" w:hAnsi="Times New Roman" w:eastAsia="宋体"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2398876">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45B350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480263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3A516D6">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A233EB1">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B833894">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14:paraId="54C83961">
              <w:tblPrEx>
                <w:tblCellMar>
                  <w:top w:w="0" w:type="dxa"/>
                  <w:left w:w="0" w:type="dxa"/>
                  <w:bottom w:w="0" w:type="dxa"/>
                  <w:right w:w="0" w:type="dxa"/>
                </w:tblCellMar>
              </w:tblPrEx>
              <w:trPr>
                <w:jc w:val="center"/>
              </w:trPr>
              <w:tc>
                <w:tcPr>
                  <w:tcW w:w="688" w:type="dxa"/>
                  <w:vMerge w:val="continue"/>
                  <w:tcBorders>
                    <w:top w:val="nil"/>
                    <w:left w:val="single" w:color="auto" w:sz="6" w:space="0"/>
                    <w:bottom w:val="single" w:color="auto" w:sz="6" w:space="0"/>
                    <w:right w:val="single" w:color="auto" w:sz="6" w:space="0"/>
                  </w:tcBorders>
                  <w:shd w:val="clear" w:color="auto" w:fill="auto"/>
                  <w:vAlign w:val="center"/>
                </w:tcPr>
                <w:p w14:paraId="2BF33E9B">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3284" w:type="dxa"/>
                  <w:gridSpan w:val="2"/>
                  <w:tcBorders>
                    <w:top w:val="nil"/>
                    <w:left w:val="single" w:color="auto" w:sz="6" w:space="0"/>
                    <w:bottom w:val="single" w:color="auto" w:sz="6" w:space="0"/>
                    <w:right w:val="single" w:color="auto" w:sz="6" w:space="0"/>
                  </w:tcBorders>
                  <w:shd w:val="clear" w:color="auto" w:fill="auto"/>
                  <w:vAlign w:val="center"/>
                </w:tcPr>
                <w:p w14:paraId="3C77DFF0">
                  <w:pPr>
                    <w:keepNext w:val="0"/>
                    <w:keepLines w:val="0"/>
                    <w:pageBreakBefore w:val="0"/>
                    <w:widowControl/>
                    <w:kinsoku/>
                    <w:wordWrap/>
                    <w:overflowPunct/>
                    <w:topLinePunct w:val="0"/>
                    <w:autoSpaceDE/>
                    <w:autoSpaceDN/>
                    <w:bidi w:val="0"/>
                    <w:adjustRightInd/>
                    <w:snapToGrid/>
                    <w:spacing w:line="560" w:lineRule="exact"/>
                    <w:jc w:val="left"/>
                    <w:textAlignment w:val="auto"/>
                  </w:pPr>
                  <w:r>
                    <w:rPr>
                      <w:rFonts w:hint="default" w:ascii="Times New Roman" w:hAnsi="Times New Roman" w:eastAsia="楷体" w:cs="Times New Roman"/>
                      <w:kern w:val="0"/>
                      <w:sz w:val="20"/>
                      <w:szCs w:val="20"/>
                      <w:highlight w:val="none"/>
                    </w:rPr>
                    <w:t>（二）部分公开（区分处理的，只计这一情形，不计其他情形）</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A152D96">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781208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5A67D07">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0DBE890">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848309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1340914">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E5AE357">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14:paraId="229D2EBF">
              <w:tblPrEx>
                <w:tblCellMar>
                  <w:top w:w="0" w:type="dxa"/>
                  <w:left w:w="0" w:type="dxa"/>
                  <w:bottom w:w="0" w:type="dxa"/>
                  <w:right w:w="0" w:type="dxa"/>
                </w:tblCellMar>
              </w:tblPrEx>
              <w:trPr>
                <w:jc w:val="center"/>
              </w:trPr>
              <w:tc>
                <w:tcPr>
                  <w:tcW w:w="688" w:type="dxa"/>
                  <w:vMerge w:val="continue"/>
                  <w:tcBorders>
                    <w:top w:val="nil"/>
                    <w:left w:val="single" w:color="auto" w:sz="6" w:space="0"/>
                    <w:bottom w:val="single" w:color="auto" w:sz="6" w:space="0"/>
                    <w:right w:val="single" w:color="auto" w:sz="6" w:space="0"/>
                  </w:tcBorders>
                  <w:shd w:val="clear" w:color="auto" w:fill="auto"/>
                  <w:vAlign w:val="center"/>
                </w:tcPr>
                <w:p w14:paraId="3B0B70CB">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954"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E19B558">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eastAsia="楷体" w:cs="Times New Roman"/>
                      <w:kern w:val="0"/>
                      <w:sz w:val="20"/>
                      <w:szCs w:val="20"/>
                      <w:highlight w:val="none"/>
                    </w:rPr>
                    <w:t>（三）不予公开</w:t>
                  </w:r>
                </w:p>
              </w:tc>
              <w:tc>
                <w:tcPr>
                  <w:tcW w:w="23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3AC8024">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eastAsia="楷体" w:cs="Times New Roman"/>
                      <w:kern w:val="0"/>
                      <w:sz w:val="20"/>
                      <w:szCs w:val="20"/>
                      <w:highlight w:val="none"/>
                    </w:rPr>
                    <w:t>1.属于国家秘密</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B2E9617">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07FE36F">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86E17D0">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1149ED7">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34DF1FD">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7A48131">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DEF327A">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14:paraId="28F2EDAC">
              <w:tblPrEx>
                <w:tblCellMar>
                  <w:top w:w="0" w:type="dxa"/>
                  <w:left w:w="0" w:type="dxa"/>
                  <w:bottom w:w="0" w:type="dxa"/>
                  <w:right w:w="0" w:type="dxa"/>
                </w:tblCellMar>
              </w:tblPrEx>
              <w:trPr>
                <w:trHeight w:val="941" w:hRule="atLeast"/>
                <w:jc w:val="center"/>
              </w:trPr>
              <w:tc>
                <w:tcPr>
                  <w:tcW w:w="688" w:type="dxa"/>
                  <w:vMerge w:val="continue"/>
                  <w:tcBorders>
                    <w:top w:val="nil"/>
                    <w:left w:val="single" w:color="auto" w:sz="6" w:space="0"/>
                    <w:bottom w:val="single" w:color="auto" w:sz="6" w:space="0"/>
                    <w:right w:val="single" w:color="auto" w:sz="6" w:space="0"/>
                  </w:tcBorders>
                  <w:vAlign w:val="center"/>
                </w:tcPr>
                <w:p w14:paraId="6145434B">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954" w:type="dxa"/>
                  <w:vMerge w:val="continue"/>
                  <w:tcBorders>
                    <w:top w:val="nil"/>
                    <w:left w:val="nil"/>
                    <w:bottom w:val="single" w:color="auto" w:sz="6" w:space="0"/>
                    <w:right w:val="single" w:color="auto" w:sz="6" w:space="0"/>
                  </w:tcBorders>
                  <w:vAlign w:val="center"/>
                </w:tcPr>
                <w:p w14:paraId="53AAF1CE">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23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371AEF3">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eastAsia="楷体" w:cs="Times New Roman"/>
                      <w:kern w:val="0"/>
                      <w:sz w:val="20"/>
                      <w:szCs w:val="20"/>
                      <w:highlight w:val="none"/>
                    </w:rPr>
                    <w:t>2.其他法律行政法规禁止公开</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E93F279">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A592A7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7AB8532">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22D51C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8DF93D0">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32A19B5">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41E8C30">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14:paraId="51C0A217">
              <w:tblPrEx>
                <w:tblCellMar>
                  <w:top w:w="0" w:type="dxa"/>
                  <w:left w:w="0" w:type="dxa"/>
                  <w:bottom w:w="0" w:type="dxa"/>
                  <w:right w:w="0" w:type="dxa"/>
                </w:tblCellMar>
              </w:tblPrEx>
              <w:trPr>
                <w:jc w:val="center"/>
              </w:trPr>
              <w:tc>
                <w:tcPr>
                  <w:tcW w:w="688" w:type="dxa"/>
                  <w:vMerge w:val="continue"/>
                  <w:tcBorders>
                    <w:top w:val="nil"/>
                    <w:left w:val="single" w:color="auto" w:sz="6" w:space="0"/>
                    <w:bottom w:val="single" w:color="auto" w:sz="6" w:space="0"/>
                    <w:right w:val="single" w:color="auto" w:sz="6" w:space="0"/>
                  </w:tcBorders>
                  <w:vAlign w:val="center"/>
                </w:tcPr>
                <w:p w14:paraId="48FA3AC6">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954" w:type="dxa"/>
                  <w:vMerge w:val="continue"/>
                  <w:tcBorders>
                    <w:top w:val="nil"/>
                    <w:left w:val="nil"/>
                    <w:bottom w:val="single" w:color="auto" w:sz="6" w:space="0"/>
                    <w:right w:val="single" w:color="auto" w:sz="6" w:space="0"/>
                  </w:tcBorders>
                  <w:vAlign w:val="center"/>
                </w:tcPr>
                <w:p w14:paraId="5A4FBA04">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23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7F56436">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eastAsia="楷体" w:cs="Times New Roman"/>
                      <w:kern w:val="0"/>
                      <w:sz w:val="20"/>
                      <w:szCs w:val="20"/>
                      <w:highlight w:val="none"/>
                    </w:rPr>
                    <w:t>3.危及“三安全一稳定”</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B267D75">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280E5C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5A90B2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F0C214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D3C4C76">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6E15AE4">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5C526D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14:paraId="54D08DAD">
              <w:tblPrEx>
                <w:tblCellMar>
                  <w:top w:w="0" w:type="dxa"/>
                  <w:left w:w="0" w:type="dxa"/>
                  <w:bottom w:w="0" w:type="dxa"/>
                  <w:right w:w="0" w:type="dxa"/>
                </w:tblCellMar>
              </w:tblPrEx>
              <w:trPr>
                <w:jc w:val="center"/>
              </w:trPr>
              <w:tc>
                <w:tcPr>
                  <w:tcW w:w="688" w:type="dxa"/>
                  <w:vMerge w:val="continue"/>
                  <w:tcBorders>
                    <w:top w:val="nil"/>
                    <w:left w:val="single" w:color="auto" w:sz="6" w:space="0"/>
                    <w:bottom w:val="single" w:color="auto" w:sz="6" w:space="0"/>
                    <w:right w:val="single" w:color="auto" w:sz="6" w:space="0"/>
                  </w:tcBorders>
                  <w:vAlign w:val="center"/>
                </w:tcPr>
                <w:p w14:paraId="2DB3C6FD">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954" w:type="dxa"/>
                  <w:vMerge w:val="continue"/>
                  <w:tcBorders>
                    <w:top w:val="nil"/>
                    <w:left w:val="nil"/>
                    <w:bottom w:val="single" w:color="auto" w:sz="6" w:space="0"/>
                    <w:right w:val="single" w:color="auto" w:sz="6" w:space="0"/>
                  </w:tcBorders>
                  <w:vAlign w:val="center"/>
                </w:tcPr>
                <w:p w14:paraId="796F4595">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23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D8F9A03">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eastAsia="楷体" w:cs="Times New Roman"/>
                      <w:kern w:val="0"/>
                      <w:sz w:val="20"/>
                      <w:szCs w:val="20"/>
                      <w:highlight w:val="none"/>
                    </w:rPr>
                    <w:t>4.保护第三方合法权益</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F25D86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B8DD53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3C4F9F4">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EFA14B4">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0A721B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E939A1F">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FE0A41B">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14:paraId="567BBAAE">
              <w:tblPrEx>
                <w:tblCellMar>
                  <w:top w:w="0" w:type="dxa"/>
                  <w:left w:w="0" w:type="dxa"/>
                  <w:bottom w:w="0" w:type="dxa"/>
                  <w:right w:w="0" w:type="dxa"/>
                </w:tblCellMar>
              </w:tblPrEx>
              <w:trPr>
                <w:jc w:val="center"/>
              </w:trPr>
              <w:tc>
                <w:tcPr>
                  <w:tcW w:w="688" w:type="dxa"/>
                  <w:vMerge w:val="continue"/>
                  <w:tcBorders>
                    <w:top w:val="nil"/>
                    <w:left w:val="single" w:color="auto" w:sz="6" w:space="0"/>
                    <w:bottom w:val="single" w:color="auto" w:sz="6" w:space="0"/>
                    <w:right w:val="single" w:color="auto" w:sz="6" w:space="0"/>
                  </w:tcBorders>
                  <w:vAlign w:val="center"/>
                </w:tcPr>
                <w:p w14:paraId="5A40914E">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954" w:type="dxa"/>
                  <w:vMerge w:val="continue"/>
                  <w:tcBorders>
                    <w:top w:val="nil"/>
                    <w:left w:val="nil"/>
                    <w:bottom w:val="single" w:color="auto" w:sz="6" w:space="0"/>
                    <w:right w:val="single" w:color="auto" w:sz="6" w:space="0"/>
                  </w:tcBorders>
                  <w:vAlign w:val="center"/>
                </w:tcPr>
                <w:p w14:paraId="798C7BBD">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23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724D7B3">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eastAsia="楷体" w:cs="Times New Roman"/>
                      <w:kern w:val="0"/>
                      <w:sz w:val="20"/>
                      <w:szCs w:val="20"/>
                      <w:highlight w:val="none"/>
                    </w:rPr>
                    <w:t>5.属于三类内部事务信息</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17ABA3D">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E15A4F9">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920E2E4">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60499CF">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40FB50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DD5390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FBE070A">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14:paraId="51D267C3">
              <w:tblPrEx>
                <w:tblCellMar>
                  <w:top w:w="0" w:type="dxa"/>
                  <w:left w:w="0" w:type="dxa"/>
                  <w:bottom w:w="0" w:type="dxa"/>
                  <w:right w:w="0" w:type="dxa"/>
                </w:tblCellMar>
              </w:tblPrEx>
              <w:trPr>
                <w:jc w:val="center"/>
              </w:trPr>
              <w:tc>
                <w:tcPr>
                  <w:tcW w:w="688" w:type="dxa"/>
                  <w:vMerge w:val="continue"/>
                  <w:tcBorders>
                    <w:top w:val="nil"/>
                    <w:left w:val="single" w:color="auto" w:sz="6" w:space="0"/>
                    <w:bottom w:val="single" w:color="auto" w:sz="6" w:space="0"/>
                    <w:right w:val="single" w:color="auto" w:sz="6" w:space="0"/>
                  </w:tcBorders>
                  <w:vAlign w:val="center"/>
                </w:tcPr>
                <w:p w14:paraId="1D7DD274">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954" w:type="dxa"/>
                  <w:vMerge w:val="continue"/>
                  <w:tcBorders>
                    <w:top w:val="nil"/>
                    <w:left w:val="nil"/>
                    <w:bottom w:val="single" w:color="auto" w:sz="6" w:space="0"/>
                    <w:right w:val="single" w:color="auto" w:sz="6" w:space="0"/>
                  </w:tcBorders>
                  <w:vAlign w:val="center"/>
                </w:tcPr>
                <w:p w14:paraId="60EFD886">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23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AAFE83F">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eastAsia="楷体" w:cs="Times New Roman"/>
                      <w:kern w:val="0"/>
                      <w:sz w:val="20"/>
                      <w:szCs w:val="20"/>
                      <w:highlight w:val="none"/>
                    </w:rPr>
                    <w:t>6.属于四类过程性信息</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EF7DD96">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CB8187B">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A7E9AF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0916FCF">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28EF787">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63190D4">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901554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14:paraId="78E77C09">
              <w:tblPrEx>
                <w:tblCellMar>
                  <w:top w:w="0" w:type="dxa"/>
                  <w:left w:w="0" w:type="dxa"/>
                  <w:bottom w:w="0" w:type="dxa"/>
                  <w:right w:w="0" w:type="dxa"/>
                </w:tblCellMar>
              </w:tblPrEx>
              <w:trPr>
                <w:jc w:val="center"/>
              </w:trPr>
              <w:tc>
                <w:tcPr>
                  <w:tcW w:w="688" w:type="dxa"/>
                  <w:vMerge w:val="continue"/>
                  <w:tcBorders>
                    <w:top w:val="nil"/>
                    <w:left w:val="single" w:color="auto" w:sz="6" w:space="0"/>
                    <w:bottom w:val="single" w:color="auto" w:sz="6" w:space="0"/>
                    <w:right w:val="single" w:color="auto" w:sz="6" w:space="0"/>
                  </w:tcBorders>
                  <w:vAlign w:val="center"/>
                </w:tcPr>
                <w:p w14:paraId="65774FAA">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954" w:type="dxa"/>
                  <w:vMerge w:val="continue"/>
                  <w:tcBorders>
                    <w:top w:val="nil"/>
                    <w:left w:val="nil"/>
                    <w:bottom w:val="single" w:color="auto" w:sz="6" w:space="0"/>
                    <w:right w:val="single" w:color="auto" w:sz="6" w:space="0"/>
                  </w:tcBorders>
                  <w:vAlign w:val="center"/>
                </w:tcPr>
                <w:p w14:paraId="24827321">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23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9324D16">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eastAsia="楷体" w:cs="Times New Roman"/>
                      <w:kern w:val="0"/>
                      <w:sz w:val="20"/>
                      <w:szCs w:val="20"/>
                      <w:highlight w:val="none"/>
                    </w:rPr>
                    <w:t>7.属于行政执法案卷</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0CAA47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640E0A6">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D079D7D">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9E406D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574731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5DA6EA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8595984">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14:paraId="160A2FB2">
              <w:tblPrEx>
                <w:tblCellMar>
                  <w:top w:w="0" w:type="dxa"/>
                  <w:left w:w="0" w:type="dxa"/>
                  <w:bottom w:w="0" w:type="dxa"/>
                  <w:right w:w="0" w:type="dxa"/>
                </w:tblCellMar>
              </w:tblPrEx>
              <w:trPr>
                <w:jc w:val="center"/>
              </w:trPr>
              <w:tc>
                <w:tcPr>
                  <w:tcW w:w="688" w:type="dxa"/>
                  <w:vMerge w:val="continue"/>
                  <w:tcBorders>
                    <w:top w:val="nil"/>
                    <w:left w:val="single" w:color="auto" w:sz="6" w:space="0"/>
                    <w:bottom w:val="single" w:color="auto" w:sz="6" w:space="0"/>
                    <w:right w:val="single" w:color="auto" w:sz="6" w:space="0"/>
                  </w:tcBorders>
                  <w:vAlign w:val="center"/>
                </w:tcPr>
                <w:p w14:paraId="5022FD78">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954" w:type="dxa"/>
                  <w:vMerge w:val="continue"/>
                  <w:tcBorders>
                    <w:top w:val="nil"/>
                    <w:left w:val="nil"/>
                    <w:bottom w:val="single" w:color="auto" w:sz="6" w:space="0"/>
                    <w:right w:val="single" w:color="auto" w:sz="6" w:space="0"/>
                  </w:tcBorders>
                  <w:vAlign w:val="center"/>
                </w:tcPr>
                <w:p w14:paraId="2E8BA6DF">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23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E515E08">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eastAsia="楷体" w:cs="Times New Roman"/>
                      <w:kern w:val="0"/>
                      <w:sz w:val="20"/>
                      <w:szCs w:val="20"/>
                      <w:highlight w:val="none"/>
                    </w:rPr>
                    <w:t>8.属于行政查询事项</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A6885B0">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695A4A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31A10C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B57FCA2">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8501EEA">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97D89C7">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718A947">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14:paraId="3693E942">
              <w:tblPrEx>
                <w:tblCellMar>
                  <w:top w:w="0" w:type="dxa"/>
                  <w:left w:w="0" w:type="dxa"/>
                  <w:bottom w:w="0" w:type="dxa"/>
                  <w:right w:w="0" w:type="dxa"/>
                </w:tblCellMar>
              </w:tblPrEx>
              <w:trPr>
                <w:jc w:val="center"/>
              </w:trPr>
              <w:tc>
                <w:tcPr>
                  <w:tcW w:w="688" w:type="dxa"/>
                  <w:vMerge w:val="continue"/>
                  <w:tcBorders>
                    <w:top w:val="nil"/>
                    <w:left w:val="single" w:color="auto" w:sz="6" w:space="0"/>
                    <w:bottom w:val="single" w:color="auto" w:sz="6" w:space="0"/>
                    <w:right w:val="single" w:color="auto" w:sz="6" w:space="0"/>
                  </w:tcBorders>
                  <w:vAlign w:val="center"/>
                </w:tcPr>
                <w:p w14:paraId="77C24E1B">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954"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F7F0821">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eastAsia="楷体" w:cs="Times New Roman"/>
                      <w:kern w:val="0"/>
                      <w:sz w:val="20"/>
                      <w:szCs w:val="20"/>
                      <w:highlight w:val="none"/>
                    </w:rPr>
                    <w:t>（四）无法提供</w:t>
                  </w:r>
                </w:p>
              </w:tc>
              <w:tc>
                <w:tcPr>
                  <w:tcW w:w="23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471C5A3">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eastAsia="楷体" w:cs="Times New Roman"/>
                      <w:kern w:val="0"/>
                      <w:sz w:val="20"/>
                      <w:szCs w:val="20"/>
                      <w:highlight w:val="none"/>
                    </w:rPr>
                    <w:t>1.本机关不掌握相关政府信息</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AAB65F6">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EE7F0C6">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DC33882">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D2716FD">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EF99CED">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C0AC8C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4965B00">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color w:val="3D3D3D"/>
                      <w:kern w:val="0"/>
                      <w:szCs w:val="21"/>
                      <w:lang w:eastAsia="zh-CN"/>
                    </w:rPr>
                  </w:pPr>
                  <w:r>
                    <w:rPr>
                      <w:rFonts w:hint="eastAsia" w:ascii="Times New Roman" w:hAnsi="Times New Roman" w:eastAsia="宋体" w:cs="Times New Roman"/>
                      <w:kern w:val="0"/>
                      <w:sz w:val="20"/>
                      <w:szCs w:val="20"/>
                      <w:highlight w:val="none"/>
                      <w:lang w:val="en-US" w:eastAsia="zh-CN"/>
                    </w:rPr>
                    <w:t>0</w:t>
                  </w:r>
                </w:p>
              </w:tc>
            </w:tr>
            <w:tr w14:paraId="682B4D46">
              <w:tblPrEx>
                <w:tblCellMar>
                  <w:top w:w="0" w:type="dxa"/>
                  <w:left w:w="0" w:type="dxa"/>
                  <w:bottom w:w="0" w:type="dxa"/>
                  <w:right w:w="0" w:type="dxa"/>
                </w:tblCellMar>
              </w:tblPrEx>
              <w:trPr>
                <w:jc w:val="center"/>
              </w:trPr>
              <w:tc>
                <w:tcPr>
                  <w:tcW w:w="688" w:type="dxa"/>
                  <w:vMerge w:val="continue"/>
                  <w:tcBorders>
                    <w:top w:val="nil"/>
                    <w:left w:val="single" w:color="auto" w:sz="6" w:space="0"/>
                    <w:bottom w:val="single" w:color="auto" w:sz="6" w:space="0"/>
                    <w:right w:val="single" w:color="auto" w:sz="6" w:space="0"/>
                  </w:tcBorders>
                  <w:vAlign w:val="center"/>
                </w:tcPr>
                <w:p w14:paraId="4ECB39DD">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954" w:type="dxa"/>
                  <w:vMerge w:val="continue"/>
                  <w:tcBorders>
                    <w:top w:val="nil"/>
                    <w:left w:val="nil"/>
                    <w:bottom w:val="single" w:color="auto" w:sz="6" w:space="0"/>
                    <w:right w:val="single" w:color="auto" w:sz="6" w:space="0"/>
                  </w:tcBorders>
                  <w:vAlign w:val="center"/>
                </w:tcPr>
                <w:p w14:paraId="5098C638">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23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B07DB4F">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eastAsia="楷体" w:cs="Times New Roman"/>
                      <w:kern w:val="0"/>
                      <w:sz w:val="20"/>
                      <w:szCs w:val="20"/>
                      <w:highlight w:val="none"/>
                    </w:rPr>
                    <w:t>2.没有现成信息需要另行制作</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EC2A009">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81C36E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45334B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AA05CC4">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87493BF">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35FBC45">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211085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14:paraId="18A6AB16">
              <w:tblPrEx>
                <w:tblCellMar>
                  <w:top w:w="0" w:type="dxa"/>
                  <w:left w:w="0" w:type="dxa"/>
                  <w:bottom w:w="0" w:type="dxa"/>
                  <w:right w:w="0" w:type="dxa"/>
                </w:tblCellMar>
              </w:tblPrEx>
              <w:trPr>
                <w:jc w:val="center"/>
              </w:trPr>
              <w:tc>
                <w:tcPr>
                  <w:tcW w:w="688" w:type="dxa"/>
                  <w:vMerge w:val="continue"/>
                  <w:tcBorders>
                    <w:top w:val="nil"/>
                    <w:left w:val="single" w:color="auto" w:sz="6" w:space="0"/>
                    <w:bottom w:val="single" w:color="auto" w:sz="6" w:space="0"/>
                    <w:right w:val="single" w:color="auto" w:sz="6" w:space="0"/>
                  </w:tcBorders>
                  <w:vAlign w:val="center"/>
                </w:tcPr>
                <w:p w14:paraId="10EE388D">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954" w:type="dxa"/>
                  <w:vMerge w:val="continue"/>
                  <w:tcBorders>
                    <w:top w:val="nil"/>
                    <w:left w:val="nil"/>
                    <w:bottom w:val="single" w:color="auto" w:sz="6" w:space="0"/>
                    <w:right w:val="single" w:color="auto" w:sz="6" w:space="0"/>
                  </w:tcBorders>
                  <w:vAlign w:val="center"/>
                </w:tcPr>
                <w:p w14:paraId="259659B6">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23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E4033A7">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eastAsia="楷体" w:cs="Times New Roman"/>
                      <w:kern w:val="0"/>
                      <w:sz w:val="20"/>
                      <w:szCs w:val="20"/>
                      <w:highlight w:val="none"/>
                    </w:rPr>
                    <w:t>3.补正后申请内容仍不明确</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B25738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A3D7D1A">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8E8F1B6">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446E601">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9F91330">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1D402C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8ACEAF7">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14:paraId="61075B13">
              <w:tblPrEx>
                <w:tblCellMar>
                  <w:top w:w="0" w:type="dxa"/>
                  <w:left w:w="0" w:type="dxa"/>
                  <w:bottom w:w="0" w:type="dxa"/>
                  <w:right w:w="0" w:type="dxa"/>
                </w:tblCellMar>
              </w:tblPrEx>
              <w:trPr>
                <w:jc w:val="center"/>
              </w:trPr>
              <w:tc>
                <w:tcPr>
                  <w:tcW w:w="688" w:type="dxa"/>
                  <w:vMerge w:val="continue"/>
                  <w:tcBorders>
                    <w:top w:val="nil"/>
                    <w:left w:val="single" w:color="auto" w:sz="6" w:space="0"/>
                    <w:bottom w:val="single" w:color="auto" w:sz="6" w:space="0"/>
                    <w:right w:val="single" w:color="auto" w:sz="6" w:space="0"/>
                  </w:tcBorders>
                  <w:vAlign w:val="center"/>
                </w:tcPr>
                <w:p w14:paraId="67ED3B19">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954"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8D8961F">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eastAsia="楷体" w:cs="Times New Roman"/>
                      <w:kern w:val="0"/>
                      <w:sz w:val="20"/>
                      <w:szCs w:val="20"/>
                      <w:highlight w:val="none"/>
                    </w:rPr>
                    <w:t>（五）不予处理</w:t>
                  </w:r>
                </w:p>
              </w:tc>
              <w:tc>
                <w:tcPr>
                  <w:tcW w:w="23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BD0D7D7">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eastAsia="楷体" w:cs="Times New Roman"/>
                      <w:kern w:val="0"/>
                      <w:sz w:val="20"/>
                      <w:szCs w:val="20"/>
                      <w:highlight w:val="none"/>
                    </w:rPr>
                    <w:t>1.信访举报投诉类申请</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7D4D69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D7DC63D">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740AD69">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B33A9E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A93D986">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FC5215D">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FA4FF2F">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14:paraId="04F94F37">
              <w:tblPrEx>
                <w:tblCellMar>
                  <w:top w:w="0" w:type="dxa"/>
                  <w:left w:w="0" w:type="dxa"/>
                  <w:bottom w:w="0" w:type="dxa"/>
                  <w:right w:w="0" w:type="dxa"/>
                </w:tblCellMar>
              </w:tblPrEx>
              <w:trPr>
                <w:jc w:val="center"/>
              </w:trPr>
              <w:tc>
                <w:tcPr>
                  <w:tcW w:w="688" w:type="dxa"/>
                  <w:vMerge w:val="continue"/>
                  <w:tcBorders>
                    <w:top w:val="nil"/>
                    <w:left w:val="single" w:color="auto" w:sz="6" w:space="0"/>
                    <w:bottom w:val="single" w:color="auto" w:sz="6" w:space="0"/>
                    <w:right w:val="single" w:color="auto" w:sz="6" w:space="0"/>
                  </w:tcBorders>
                  <w:vAlign w:val="center"/>
                </w:tcPr>
                <w:p w14:paraId="3B7DA5CB">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954" w:type="dxa"/>
                  <w:vMerge w:val="continue"/>
                  <w:tcBorders>
                    <w:top w:val="nil"/>
                    <w:left w:val="nil"/>
                    <w:bottom w:val="single" w:color="auto" w:sz="6" w:space="0"/>
                    <w:right w:val="single" w:color="auto" w:sz="6" w:space="0"/>
                  </w:tcBorders>
                  <w:vAlign w:val="center"/>
                </w:tcPr>
                <w:p w14:paraId="58F38A44">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23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97744A8">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eastAsia="楷体" w:cs="Times New Roman"/>
                      <w:kern w:val="0"/>
                      <w:sz w:val="20"/>
                      <w:szCs w:val="20"/>
                      <w:highlight w:val="none"/>
                    </w:rPr>
                    <w:t>2.重复申请</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3BF2D5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0F3929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2E015A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AA7FE9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FE1F470">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E9E020A">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2AFA37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14:paraId="4370691E">
              <w:tblPrEx>
                <w:tblCellMar>
                  <w:top w:w="0" w:type="dxa"/>
                  <w:left w:w="0" w:type="dxa"/>
                  <w:bottom w:w="0" w:type="dxa"/>
                  <w:right w:w="0" w:type="dxa"/>
                </w:tblCellMar>
              </w:tblPrEx>
              <w:trPr>
                <w:jc w:val="center"/>
              </w:trPr>
              <w:tc>
                <w:tcPr>
                  <w:tcW w:w="688" w:type="dxa"/>
                  <w:vMerge w:val="continue"/>
                  <w:tcBorders>
                    <w:top w:val="nil"/>
                    <w:left w:val="single" w:color="auto" w:sz="6" w:space="0"/>
                    <w:bottom w:val="single" w:color="auto" w:sz="6" w:space="0"/>
                    <w:right w:val="single" w:color="auto" w:sz="6" w:space="0"/>
                  </w:tcBorders>
                  <w:vAlign w:val="center"/>
                </w:tcPr>
                <w:p w14:paraId="5845BFA3">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954" w:type="dxa"/>
                  <w:vMerge w:val="continue"/>
                  <w:tcBorders>
                    <w:top w:val="nil"/>
                    <w:left w:val="nil"/>
                    <w:bottom w:val="single" w:color="auto" w:sz="6" w:space="0"/>
                    <w:right w:val="single" w:color="auto" w:sz="6" w:space="0"/>
                  </w:tcBorders>
                  <w:vAlign w:val="center"/>
                </w:tcPr>
                <w:p w14:paraId="2B608FB8">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23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2B64571">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eastAsia="楷体" w:cs="Times New Roman"/>
                      <w:kern w:val="0"/>
                      <w:sz w:val="20"/>
                      <w:szCs w:val="20"/>
                      <w:highlight w:val="none"/>
                    </w:rPr>
                    <w:t>3.要求提供公开出版物</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42061AA">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365A84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D5653C9">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2479F57">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331F8C0">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353D3DB">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A5ABA1A">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14:paraId="46C2386B">
              <w:tblPrEx>
                <w:tblCellMar>
                  <w:top w:w="0" w:type="dxa"/>
                  <w:left w:w="0" w:type="dxa"/>
                  <w:bottom w:w="0" w:type="dxa"/>
                  <w:right w:w="0" w:type="dxa"/>
                </w:tblCellMar>
              </w:tblPrEx>
              <w:trPr>
                <w:jc w:val="center"/>
              </w:trPr>
              <w:tc>
                <w:tcPr>
                  <w:tcW w:w="688" w:type="dxa"/>
                  <w:vMerge w:val="continue"/>
                  <w:tcBorders>
                    <w:top w:val="nil"/>
                    <w:left w:val="single" w:color="auto" w:sz="6" w:space="0"/>
                    <w:bottom w:val="single" w:color="auto" w:sz="6" w:space="0"/>
                    <w:right w:val="single" w:color="auto" w:sz="6" w:space="0"/>
                  </w:tcBorders>
                  <w:vAlign w:val="center"/>
                </w:tcPr>
                <w:p w14:paraId="2F96FE5A">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954" w:type="dxa"/>
                  <w:vMerge w:val="continue"/>
                  <w:tcBorders>
                    <w:top w:val="nil"/>
                    <w:left w:val="nil"/>
                    <w:bottom w:val="single" w:color="auto" w:sz="6" w:space="0"/>
                    <w:right w:val="single" w:color="auto" w:sz="6" w:space="0"/>
                  </w:tcBorders>
                  <w:vAlign w:val="center"/>
                </w:tcPr>
                <w:p w14:paraId="7459D0F2">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23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C1E811B">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eastAsia="楷体" w:cs="Times New Roman"/>
                      <w:kern w:val="0"/>
                      <w:sz w:val="20"/>
                      <w:szCs w:val="20"/>
                      <w:highlight w:val="none"/>
                    </w:rPr>
                    <w:t>4.无正当理由大量反复申请</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3DADD1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3BF608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57E718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49CB560">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3A5484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58A61B9">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F31AA92">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14:paraId="4A3DCE5A">
              <w:tblPrEx>
                <w:tblCellMar>
                  <w:top w:w="0" w:type="dxa"/>
                  <w:left w:w="0" w:type="dxa"/>
                  <w:bottom w:w="0" w:type="dxa"/>
                  <w:right w:w="0" w:type="dxa"/>
                </w:tblCellMar>
              </w:tblPrEx>
              <w:trPr>
                <w:jc w:val="center"/>
              </w:trPr>
              <w:tc>
                <w:tcPr>
                  <w:tcW w:w="688" w:type="dxa"/>
                  <w:vMerge w:val="continue"/>
                  <w:tcBorders>
                    <w:top w:val="nil"/>
                    <w:left w:val="single" w:color="auto" w:sz="6" w:space="0"/>
                    <w:bottom w:val="single" w:color="auto" w:sz="6" w:space="0"/>
                    <w:right w:val="single" w:color="auto" w:sz="6" w:space="0"/>
                  </w:tcBorders>
                  <w:vAlign w:val="center"/>
                </w:tcPr>
                <w:p w14:paraId="0B3AD439">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954" w:type="dxa"/>
                  <w:vMerge w:val="continue"/>
                  <w:tcBorders>
                    <w:top w:val="nil"/>
                    <w:left w:val="nil"/>
                    <w:bottom w:val="single" w:color="auto" w:sz="6" w:space="0"/>
                    <w:right w:val="single" w:color="auto" w:sz="6" w:space="0"/>
                  </w:tcBorders>
                  <w:vAlign w:val="center"/>
                </w:tcPr>
                <w:p w14:paraId="35663615">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23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A8CABCB">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eastAsia="楷体" w:cs="Times New Roman"/>
                      <w:kern w:val="0"/>
                      <w:sz w:val="20"/>
                      <w:szCs w:val="20"/>
                      <w:highlight w:val="none"/>
                    </w:rPr>
                    <w:t>5.要求行政机关确认或重新出具已获取信息</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B8DF847">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B9379D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639B55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CE1874A">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975B4C4">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662A570">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8D46AB1">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14:paraId="619D758E">
              <w:tblPrEx>
                <w:tblCellMar>
                  <w:top w:w="0" w:type="dxa"/>
                  <w:left w:w="0" w:type="dxa"/>
                  <w:bottom w:w="0" w:type="dxa"/>
                  <w:right w:w="0" w:type="dxa"/>
                </w:tblCellMar>
              </w:tblPrEx>
              <w:trPr>
                <w:jc w:val="center"/>
              </w:trPr>
              <w:tc>
                <w:tcPr>
                  <w:tcW w:w="688" w:type="dxa"/>
                  <w:vMerge w:val="continue"/>
                  <w:tcBorders>
                    <w:top w:val="nil"/>
                    <w:left w:val="single" w:color="auto" w:sz="6" w:space="0"/>
                    <w:bottom w:val="single" w:color="auto" w:sz="6" w:space="0"/>
                    <w:right w:val="single" w:color="auto" w:sz="6" w:space="0"/>
                  </w:tcBorders>
                  <w:vAlign w:val="center"/>
                </w:tcPr>
                <w:p w14:paraId="2BEC64BB">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3284" w:type="dxa"/>
                  <w:gridSpan w:val="2"/>
                  <w:tcBorders>
                    <w:top w:val="nil"/>
                    <w:left w:val="nil"/>
                    <w:bottom w:val="single" w:color="auto" w:sz="6" w:space="0"/>
                    <w:right w:val="single" w:color="auto" w:sz="6" w:space="0"/>
                  </w:tcBorders>
                  <w:shd w:val="clear" w:color="auto" w:fill="auto"/>
                  <w:vAlign w:val="center"/>
                </w:tcPr>
                <w:p w14:paraId="68286ADB">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eastAsia="楷体" w:cs="Times New Roman"/>
                      <w:kern w:val="0"/>
                      <w:sz w:val="20"/>
                      <w:szCs w:val="20"/>
                      <w:highlight w:val="none"/>
                    </w:rPr>
                    <w:t>（六）其他处理</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59A4DBF">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BC4600A">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7721B81">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CD2B611">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A23AE84">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D0D025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6B87AC7">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14:paraId="4BF8DFEC">
              <w:tblPrEx>
                <w:tblCellMar>
                  <w:top w:w="0" w:type="dxa"/>
                  <w:left w:w="0" w:type="dxa"/>
                  <w:bottom w:w="0" w:type="dxa"/>
                  <w:right w:w="0" w:type="dxa"/>
                </w:tblCellMar>
              </w:tblPrEx>
              <w:trPr>
                <w:jc w:val="center"/>
              </w:trPr>
              <w:tc>
                <w:tcPr>
                  <w:tcW w:w="688" w:type="dxa"/>
                  <w:vMerge w:val="continue"/>
                  <w:tcBorders>
                    <w:top w:val="nil"/>
                    <w:left w:val="single" w:color="auto" w:sz="6" w:space="0"/>
                    <w:bottom w:val="single" w:color="auto" w:sz="6" w:space="0"/>
                    <w:right w:val="single" w:color="auto" w:sz="6" w:space="0"/>
                  </w:tcBorders>
                  <w:vAlign w:val="center"/>
                </w:tcPr>
                <w:p w14:paraId="5D56F86A">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p>
              </w:tc>
              <w:tc>
                <w:tcPr>
                  <w:tcW w:w="3284" w:type="dxa"/>
                  <w:gridSpan w:val="2"/>
                  <w:tcBorders>
                    <w:top w:val="nil"/>
                    <w:left w:val="nil"/>
                    <w:bottom w:val="single" w:color="auto" w:sz="6" w:space="0"/>
                    <w:right w:val="single" w:color="auto" w:sz="6" w:space="0"/>
                  </w:tcBorders>
                  <w:shd w:val="clear" w:color="auto" w:fill="auto"/>
                  <w:vAlign w:val="center"/>
                </w:tcPr>
                <w:p w14:paraId="07578A4B">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eastAsia="楷体" w:cs="Times New Roman"/>
                      <w:kern w:val="0"/>
                      <w:sz w:val="20"/>
                      <w:szCs w:val="20"/>
                      <w:highlight w:val="none"/>
                    </w:rPr>
                    <w:t>（七）总计</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0AE2F7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6238A96">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CAA9486">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57A241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57D542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color w:val="3D3D3D"/>
                      <w:kern w:val="0"/>
                      <w:szCs w:val="21"/>
                      <w:lang w:eastAsia="zh-CN"/>
                    </w:rPr>
                  </w:pPr>
                  <w:r>
                    <w:rPr>
                      <w:rFonts w:hint="eastAsia" w:ascii="Times New Roman" w:hAnsi="Times New Roman" w:eastAsia="宋体"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4BE2F1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2D85E06">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r w14:paraId="384361EC">
              <w:tblPrEx>
                <w:tblCellMar>
                  <w:top w:w="0" w:type="dxa"/>
                  <w:left w:w="0" w:type="dxa"/>
                  <w:bottom w:w="0" w:type="dxa"/>
                  <w:right w:w="0" w:type="dxa"/>
                </w:tblCellMar>
              </w:tblPrEx>
              <w:trPr>
                <w:jc w:val="center"/>
              </w:trPr>
              <w:tc>
                <w:tcPr>
                  <w:tcW w:w="3972" w:type="dxa"/>
                  <w:gridSpan w:val="3"/>
                  <w:tcBorders>
                    <w:top w:val="nil"/>
                    <w:left w:val="single" w:color="auto" w:sz="6" w:space="0"/>
                    <w:bottom w:val="single" w:color="auto" w:sz="6" w:space="0"/>
                    <w:right w:val="single" w:color="auto" w:sz="6" w:space="0"/>
                  </w:tcBorders>
                  <w:shd w:val="clear" w:color="auto" w:fill="auto"/>
                  <w:vAlign w:val="center"/>
                </w:tcPr>
                <w:p w14:paraId="2A074E44">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四、结转下年度继续办理</w:t>
                  </w:r>
                </w:p>
              </w:tc>
              <w:tc>
                <w:tcPr>
                  <w:tcW w:w="74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FFC051D">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C31FAC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9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7FF4AE2">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3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0F3CF29">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802"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D6582E1">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c>
                <w:tcPr>
                  <w:tcW w:w="65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1F8D46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eastAsia" w:cs="Times New Roman"/>
                      <w:kern w:val="0"/>
                      <w:sz w:val="20"/>
                      <w:szCs w:val="20"/>
                      <w:highlight w:val="none"/>
                      <w:lang w:val="en-US" w:eastAsia="zh-CN"/>
                    </w:rPr>
                    <w:t>0</w:t>
                  </w:r>
                  <w:r>
                    <w:rPr>
                      <w:rFonts w:hint="default" w:ascii="Times New Roman" w:hAnsi="Times New Roman" w:cs="Times New Roman"/>
                      <w:kern w:val="0"/>
                      <w:sz w:val="20"/>
                      <w:szCs w:val="20"/>
                      <w:highlight w:val="none"/>
                    </w:rPr>
                    <w:t> </w:t>
                  </w:r>
                </w:p>
              </w:tc>
              <w:tc>
                <w:tcPr>
                  <w:tcW w:w="63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0992206">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ascii="Times New Roman" w:hAnsi="Times New Roman" w:eastAsia="宋体" w:cs="Times New Roman"/>
                      <w:color w:val="3D3D3D"/>
                      <w:kern w:val="0"/>
                      <w:szCs w:val="21"/>
                    </w:rPr>
                  </w:pPr>
                  <w:r>
                    <w:rPr>
                      <w:rFonts w:hint="default" w:ascii="Times New Roman" w:hAnsi="Times New Roman" w:cs="Times New Roman"/>
                      <w:kern w:val="0"/>
                      <w:sz w:val="20"/>
                      <w:szCs w:val="20"/>
                      <w:highlight w:val="none"/>
                    </w:rPr>
                    <w:t> </w:t>
                  </w:r>
                  <w:r>
                    <w:rPr>
                      <w:rFonts w:hint="eastAsia" w:cs="Times New Roman"/>
                      <w:kern w:val="0"/>
                      <w:sz w:val="20"/>
                      <w:szCs w:val="20"/>
                      <w:highlight w:val="none"/>
                      <w:lang w:val="en-US" w:eastAsia="zh-CN"/>
                    </w:rPr>
                    <w:t>0</w:t>
                  </w:r>
                </w:p>
              </w:tc>
            </w:tr>
          </w:tbl>
          <w:p w14:paraId="4B3E1E29">
            <w:pPr>
              <w:widowControl/>
              <w:shd w:val="clear" w:color="auto" w:fill="FFFFFF"/>
              <w:spacing w:line="560" w:lineRule="exact"/>
              <w:ind w:firstLine="555"/>
              <w:jc w:val="left"/>
              <w:rPr>
                <w:rFonts w:ascii="Times New Roman" w:hAnsi="Times New Roman" w:eastAsia="黑体" w:cs="Times New Roman"/>
                <w:sz w:val="32"/>
                <w:szCs w:val="32"/>
              </w:rPr>
            </w:pPr>
            <w:r>
              <w:rPr>
                <w:rFonts w:ascii="Times New Roman" w:hAnsi="Times New Roman" w:eastAsia="宋体" w:cs="Times New Roman"/>
                <w:color w:val="333333"/>
                <w:kern w:val="0"/>
                <w:sz w:val="29"/>
                <w:szCs w:val="29"/>
              </w:rPr>
              <w:t> </w:t>
            </w:r>
            <w:r>
              <w:rPr>
                <w:rFonts w:ascii="Times New Roman" w:hAnsi="Times New Roman" w:eastAsia="黑体" w:cs="Times New Roman"/>
                <w:sz w:val="32"/>
                <w:szCs w:val="32"/>
              </w:rPr>
              <w:t>四、政府信息公开行政复议、行政诉讼情况</w:t>
            </w:r>
            <w:r>
              <w:rPr>
                <w:rFonts w:ascii="Times New Roman" w:hAnsi="Times New Roman" w:eastAsia="宋体" w:cs="Times New Roman"/>
                <w:sz w:val="32"/>
                <w:szCs w:val="32"/>
              </w:rPr>
              <w:t> </w:t>
            </w:r>
            <w:r>
              <w:rPr>
                <w:rFonts w:ascii="Times New Roman" w:hAnsi="Times New Roman" w:eastAsia="微软雅黑" w:cs="Times New Roman"/>
                <w:color w:val="333333"/>
                <w:kern w:val="0"/>
                <w:sz w:val="29"/>
                <w:szCs w:val="29"/>
              </w:rPr>
              <w:t> </w:t>
            </w:r>
          </w:p>
          <w:tbl>
            <w:tblPr>
              <w:tblStyle w:val="6"/>
              <w:tblW w:w="9075" w:type="dxa"/>
              <w:jc w:val="center"/>
              <w:tblLayout w:type="fixed"/>
              <w:tblCellMar>
                <w:top w:w="0" w:type="dxa"/>
                <w:left w:w="0" w:type="dxa"/>
                <w:bottom w:w="0" w:type="dxa"/>
                <w:right w:w="0" w:type="dxa"/>
              </w:tblCellMar>
            </w:tblPr>
            <w:tblGrid>
              <w:gridCol w:w="600"/>
              <w:gridCol w:w="600"/>
              <w:gridCol w:w="600"/>
              <w:gridCol w:w="600"/>
              <w:gridCol w:w="675"/>
              <w:gridCol w:w="555"/>
              <w:gridCol w:w="600"/>
              <w:gridCol w:w="600"/>
              <w:gridCol w:w="600"/>
              <w:gridCol w:w="615"/>
              <w:gridCol w:w="600"/>
              <w:gridCol w:w="600"/>
              <w:gridCol w:w="600"/>
              <w:gridCol w:w="600"/>
              <w:gridCol w:w="630"/>
            </w:tblGrid>
            <w:tr w14:paraId="018CFCD0">
              <w:tblPrEx>
                <w:tblCellMar>
                  <w:top w:w="0" w:type="dxa"/>
                  <w:left w:w="0" w:type="dxa"/>
                  <w:bottom w:w="0" w:type="dxa"/>
                  <w:right w:w="0" w:type="dxa"/>
                </w:tblCellMar>
              </w:tblPrEx>
              <w:trPr>
                <w:jc w:val="center"/>
              </w:trPr>
              <w:tc>
                <w:tcPr>
                  <w:tcW w:w="3075" w:type="dxa"/>
                  <w:gridSpan w:val="5"/>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70D57E36">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行政复议</w:t>
                  </w:r>
                </w:p>
              </w:tc>
              <w:tc>
                <w:tcPr>
                  <w:tcW w:w="6000" w:type="dxa"/>
                  <w:gridSpan w:val="10"/>
                  <w:tcBorders>
                    <w:top w:val="single" w:color="auto" w:sz="6" w:space="0"/>
                    <w:left w:val="nil"/>
                    <w:bottom w:val="single" w:color="auto" w:sz="6" w:space="0"/>
                    <w:right w:val="single" w:color="auto" w:sz="6" w:space="0"/>
                  </w:tcBorders>
                  <w:shd w:val="clear" w:color="auto" w:fill="auto"/>
                  <w:tcMar>
                    <w:top w:w="0" w:type="dxa"/>
                    <w:left w:w="75" w:type="dxa"/>
                    <w:bottom w:w="0" w:type="dxa"/>
                    <w:right w:w="75" w:type="dxa"/>
                  </w:tcMar>
                  <w:vAlign w:val="center"/>
                </w:tcPr>
                <w:p w14:paraId="7B945F27">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行政诉讼</w:t>
                  </w:r>
                </w:p>
              </w:tc>
            </w:tr>
            <w:tr w14:paraId="28A26E80">
              <w:tblPrEx>
                <w:tblCellMar>
                  <w:top w:w="0" w:type="dxa"/>
                  <w:left w:w="0" w:type="dxa"/>
                  <w:bottom w:w="0" w:type="dxa"/>
                  <w:right w:w="0" w:type="dxa"/>
                </w:tblCellMar>
              </w:tblPrEx>
              <w:trPr>
                <w:jc w:val="center"/>
              </w:trPr>
              <w:tc>
                <w:tcPr>
                  <w:tcW w:w="600" w:type="dxa"/>
                  <w:vMerge w:val="restart"/>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2233C400">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结果维持</w:t>
                  </w:r>
                </w:p>
              </w:tc>
              <w:tc>
                <w:tcPr>
                  <w:tcW w:w="600"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86605F3">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结果纠正</w:t>
                  </w:r>
                </w:p>
              </w:tc>
              <w:tc>
                <w:tcPr>
                  <w:tcW w:w="600"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086543A">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其他结果</w:t>
                  </w:r>
                </w:p>
              </w:tc>
              <w:tc>
                <w:tcPr>
                  <w:tcW w:w="600"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128DA7D">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尚未审结</w:t>
                  </w:r>
                </w:p>
              </w:tc>
              <w:tc>
                <w:tcPr>
                  <w:tcW w:w="675"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69C9817">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总计</w:t>
                  </w:r>
                </w:p>
              </w:tc>
              <w:tc>
                <w:tcPr>
                  <w:tcW w:w="2970" w:type="dxa"/>
                  <w:gridSpan w:val="5"/>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B3A5B8D">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未经复议直接起诉</w:t>
                  </w:r>
                </w:p>
              </w:tc>
              <w:tc>
                <w:tcPr>
                  <w:tcW w:w="3030" w:type="dxa"/>
                  <w:gridSpan w:val="5"/>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DE2FA6D">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复议后起诉</w:t>
                  </w:r>
                </w:p>
              </w:tc>
            </w:tr>
            <w:tr w14:paraId="57186D1D">
              <w:tblPrEx>
                <w:tblCellMar>
                  <w:top w:w="0" w:type="dxa"/>
                  <w:left w:w="0" w:type="dxa"/>
                  <w:bottom w:w="0" w:type="dxa"/>
                  <w:right w:w="0" w:type="dxa"/>
                </w:tblCellMar>
              </w:tblPrEx>
              <w:trPr>
                <w:jc w:val="center"/>
              </w:trPr>
              <w:tc>
                <w:tcPr>
                  <w:tcW w:w="600" w:type="dxa"/>
                  <w:vMerge w:val="continue"/>
                  <w:tcBorders>
                    <w:top w:val="nil"/>
                    <w:left w:val="single" w:color="auto" w:sz="6" w:space="0"/>
                    <w:bottom w:val="single" w:color="auto" w:sz="6" w:space="0"/>
                    <w:right w:val="single" w:color="auto" w:sz="6" w:space="0"/>
                  </w:tcBorders>
                  <w:vAlign w:val="center"/>
                </w:tcPr>
                <w:p w14:paraId="5FE5255E">
                  <w:pPr>
                    <w:widowControl/>
                    <w:spacing w:line="560" w:lineRule="exact"/>
                    <w:jc w:val="left"/>
                    <w:rPr>
                      <w:rFonts w:ascii="Times New Roman" w:hAnsi="Times New Roman" w:eastAsia="微软雅黑" w:cs="Times New Roman"/>
                      <w:color w:val="3D3D3D"/>
                      <w:kern w:val="0"/>
                      <w:szCs w:val="21"/>
                    </w:rPr>
                  </w:pPr>
                </w:p>
              </w:tc>
              <w:tc>
                <w:tcPr>
                  <w:tcW w:w="600" w:type="dxa"/>
                  <w:vMerge w:val="continue"/>
                  <w:tcBorders>
                    <w:top w:val="nil"/>
                    <w:left w:val="nil"/>
                    <w:bottom w:val="single" w:color="auto" w:sz="6" w:space="0"/>
                    <w:right w:val="single" w:color="auto" w:sz="6" w:space="0"/>
                  </w:tcBorders>
                  <w:vAlign w:val="center"/>
                </w:tcPr>
                <w:p w14:paraId="38E0BD63">
                  <w:pPr>
                    <w:widowControl/>
                    <w:spacing w:line="560" w:lineRule="exact"/>
                    <w:jc w:val="left"/>
                    <w:rPr>
                      <w:rFonts w:ascii="Times New Roman" w:hAnsi="Times New Roman" w:eastAsia="微软雅黑" w:cs="Times New Roman"/>
                      <w:color w:val="3D3D3D"/>
                      <w:kern w:val="0"/>
                      <w:szCs w:val="21"/>
                    </w:rPr>
                  </w:pPr>
                </w:p>
              </w:tc>
              <w:tc>
                <w:tcPr>
                  <w:tcW w:w="600" w:type="dxa"/>
                  <w:vMerge w:val="continue"/>
                  <w:tcBorders>
                    <w:top w:val="nil"/>
                    <w:left w:val="nil"/>
                    <w:bottom w:val="single" w:color="auto" w:sz="6" w:space="0"/>
                    <w:right w:val="single" w:color="auto" w:sz="6" w:space="0"/>
                  </w:tcBorders>
                  <w:vAlign w:val="center"/>
                </w:tcPr>
                <w:p w14:paraId="6E84F358">
                  <w:pPr>
                    <w:widowControl/>
                    <w:spacing w:line="560" w:lineRule="exact"/>
                    <w:jc w:val="left"/>
                    <w:rPr>
                      <w:rFonts w:ascii="Times New Roman" w:hAnsi="Times New Roman" w:eastAsia="微软雅黑" w:cs="Times New Roman"/>
                      <w:color w:val="3D3D3D"/>
                      <w:kern w:val="0"/>
                      <w:szCs w:val="21"/>
                    </w:rPr>
                  </w:pPr>
                </w:p>
              </w:tc>
              <w:tc>
                <w:tcPr>
                  <w:tcW w:w="600" w:type="dxa"/>
                  <w:vMerge w:val="continue"/>
                  <w:tcBorders>
                    <w:top w:val="nil"/>
                    <w:left w:val="nil"/>
                    <w:bottom w:val="single" w:color="auto" w:sz="6" w:space="0"/>
                    <w:right w:val="single" w:color="auto" w:sz="6" w:space="0"/>
                  </w:tcBorders>
                  <w:vAlign w:val="center"/>
                </w:tcPr>
                <w:p w14:paraId="2D19C9BD">
                  <w:pPr>
                    <w:widowControl/>
                    <w:spacing w:line="560" w:lineRule="exact"/>
                    <w:jc w:val="left"/>
                    <w:rPr>
                      <w:rFonts w:ascii="Times New Roman" w:hAnsi="Times New Roman" w:eastAsia="微软雅黑" w:cs="Times New Roman"/>
                      <w:color w:val="3D3D3D"/>
                      <w:kern w:val="0"/>
                      <w:szCs w:val="21"/>
                    </w:rPr>
                  </w:pPr>
                </w:p>
              </w:tc>
              <w:tc>
                <w:tcPr>
                  <w:tcW w:w="675" w:type="dxa"/>
                  <w:vMerge w:val="continue"/>
                  <w:tcBorders>
                    <w:top w:val="nil"/>
                    <w:left w:val="nil"/>
                    <w:bottom w:val="single" w:color="auto" w:sz="6" w:space="0"/>
                    <w:right w:val="single" w:color="auto" w:sz="6" w:space="0"/>
                  </w:tcBorders>
                  <w:vAlign w:val="center"/>
                </w:tcPr>
                <w:p w14:paraId="749AC6AD">
                  <w:pPr>
                    <w:widowControl/>
                    <w:spacing w:line="560" w:lineRule="exact"/>
                    <w:jc w:val="left"/>
                    <w:rPr>
                      <w:rFonts w:ascii="Times New Roman" w:hAnsi="Times New Roman" w:eastAsia="微软雅黑" w:cs="Times New Roman"/>
                      <w:color w:val="3D3D3D"/>
                      <w:kern w:val="0"/>
                      <w:szCs w:val="21"/>
                    </w:rPr>
                  </w:pPr>
                </w:p>
              </w:tc>
              <w:tc>
                <w:tcPr>
                  <w:tcW w:w="55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0D8DEFE">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结果维持</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93EC94E">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结果纠正</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5CE3879">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其他结果</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4380C6E">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尚未审结</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7CB9E3E">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000000"/>
                      <w:kern w:val="0"/>
                      <w:szCs w:val="21"/>
                    </w:rPr>
                    <w:t>总计</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C24C620">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结果维持</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1DA709B">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结果纠正</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A969855">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000000"/>
                      <w:kern w:val="0"/>
                      <w:szCs w:val="21"/>
                    </w:rPr>
                    <w:t>其他结果</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234C08F">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尚未审结</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3C20FC9">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000000"/>
                      <w:kern w:val="0"/>
                      <w:szCs w:val="21"/>
                    </w:rPr>
                    <w:t>总计</w:t>
                  </w:r>
                </w:p>
              </w:tc>
            </w:tr>
            <w:tr w14:paraId="4B4E1EDC">
              <w:tblPrEx>
                <w:tblCellMar>
                  <w:top w:w="0" w:type="dxa"/>
                  <w:left w:w="0" w:type="dxa"/>
                  <w:bottom w:w="0" w:type="dxa"/>
                  <w:right w:w="0" w:type="dxa"/>
                </w:tblCellMar>
              </w:tblPrEx>
              <w:trPr>
                <w:jc w:val="center"/>
              </w:trPr>
              <w:tc>
                <w:tcPr>
                  <w:tcW w:w="600"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47FEC7C5">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A5719CA">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8FB2429">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38E4166">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02779B3">
                  <w:pPr>
                    <w:widowControl/>
                    <w:spacing w:line="560" w:lineRule="exact"/>
                    <w:jc w:val="center"/>
                    <w:rPr>
                      <w:rFonts w:ascii="Times New Roman" w:hAnsi="Times New Roman" w:eastAsia="微软雅黑" w:cs="Times New Roman"/>
                      <w:color w:val="3D3D3D"/>
                      <w:kern w:val="0"/>
                      <w:szCs w:val="21"/>
                    </w:rPr>
                  </w:pPr>
                  <w:r>
                    <w:rPr>
                      <w:rFonts w:hint="eastAsia" w:ascii="Times New Roman" w:hAnsi="Times New Roman" w:eastAsia="宋体" w:cs="Times New Roman"/>
                      <w:color w:val="3D3D3D"/>
                      <w:kern w:val="0"/>
                      <w:szCs w:val="21"/>
                    </w:rPr>
                    <w:t>0</w:t>
                  </w:r>
                </w:p>
              </w:tc>
              <w:tc>
                <w:tcPr>
                  <w:tcW w:w="55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04DAD9E">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BA26693">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C2BF936">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FE810C8">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AD89A8F">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A9BD90C">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C59D413">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3E1C3D9">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ACC6B5D">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92B85BC">
                  <w:pPr>
                    <w:widowControl/>
                    <w:spacing w:line="560" w:lineRule="exact"/>
                    <w:jc w:val="center"/>
                    <w:rPr>
                      <w:rFonts w:ascii="Times New Roman" w:hAnsi="Times New Roman" w:eastAsia="微软雅黑" w:cs="Times New Roman"/>
                      <w:color w:val="3D3D3D"/>
                      <w:kern w:val="0"/>
                      <w:szCs w:val="21"/>
                    </w:rPr>
                  </w:pPr>
                  <w:r>
                    <w:rPr>
                      <w:rFonts w:hint="eastAsia" w:ascii="Times New Roman" w:hAnsi="Times New Roman" w:eastAsia="宋体" w:cs="Times New Roman"/>
                      <w:color w:val="3D3D3D"/>
                      <w:kern w:val="0"/>
                      <w:szCs w:val="21"/>
                    </w:rPr>
                    <w:t>0</w:t>
                  </w:r>
                </w:p>
              </w:tc>
            </w:tr>
          </w:tbl>
          <w:p w14:paraId="221B1042">
            <w:pPr>
              <w:widowControl/>
              <w:spacing w:line="560" w:lineRule="exact"/>
              <w:jc w:val="left"/>
              <w:rPr>
                <w:rFonts w:ascii="Times New Roman" w:hAnsi="Times New Roman" w:eastAsia="黑体" w:cs="Times New Roman"/>
                <w:sz w:val="32"/>
                <w:szCs w:val="32"/>
              </w:rPr>
            </w:pP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五、存在的主要问题及改进措施</w:t>
            </w:r>
          </w:p>
          <w:p w14:paraId="536EA1C8">
            <w:pPr>
              <w:widowControl/>
              <w:spacing w:line="56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一是针对公众对卫生健康系统的咨询，如何对卫生健康系统信息数据进行通俗易懂而又及时、全面的分析解读上还不够细致；二是部分网民对卫生健康系统职能了解不够，</w:t>
            </w:r>
            <w:r>
              <w:rPr>
                <w:rFonts w:hint="eastAsia" w:ascii="Times New Roman" w:hAnsi="Times New Roman" w:eastAsia="仿宋_GB2312" w:cs="Times New Roman"/>
                <w:sz w:val="32"/>
                <w:szCs w:val="32"/>
              </w:rPr>
              <w:t>开展政府开放日活动方面有待提升</w:t>
            </w:r>
            <w:r>
              <w:rPr>
                <w:rFonts w:ascii="Times New Roman" w:hAnsi="Times New Roman" w:eastAsia="仿宋_GB2312" w:cs="Times New Roman"/>
                <w:sz w:val="32"/>
                <w:szCs w:val="32"/>
              </w:rPr>
              <w:t>；三是信息公开的形式有待于进一步丰富；四是信息公开程度有待于进一步扩展。</w:t>
            </w:r>
          </w:p>
          <w:p w14:paraId="6B33C02A">
            <w:pPr>
              <w:widowControl/>
              <w:spacing w:line="56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下一步，威海市文登区卫生健康局将根据《中华人民共和国政府信息公开条例》要求，进一步强化制度建设，不断丰富和完善公开方式，加强监督检查，将政府信息公开工作提高到一个新的水平。一是加强政策解读宣传。对卫生健康法规、政策、进行详细解读，宣传有关卫生健康系统知识，使人民群众能够详细了解、全力支持卫生健康工作。二是进一步优化政府信息公开渠道。按照</w:t>
            </w:r>
            <w:r>
              <w:rPr>
                <w:rFonts w:hint="eastAsia" w:ascii="Times New Roman" w:hAnsi="Times New Roman" w:eastAsia="仿宋_GB2312" w:cs="Times New Roman"/>
                <w:sz w:val="32"/>
                <w:szCs w:val="32"/>
                <w:lang w:eastAsia="zh-CN"/>
              </w:rPr>
              <w:t>区</w:t>
            </w:r>
            <w:r>
              <w:rPr>
                <w:rFonts w:ascii="Times New Roman" w:hAnsi="Times New Roman" w:eastAsia="仿宋_GB2312" w:cs="Times New Roman"/>
                <w:sz w:val="32"/>
                <w:szCs w:val="32"/>
              </w:rPr>
              <w:t>政府网站集约化工作部署，对卫生健康信息进行整合优化，使网站栏目规划更加合理丰富，政务信息服务更加方便快捷。三是进一步完善政府信息公开目录</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坚持“公开为原则，不公开为例外”</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及时准确发布有关信息</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增强服务意识，为民解忧。四是加强对工作人员的培训。组织相关工作人员深入学习政务公开有关规定，熟练掌握政府信息公开工作的流程规范，提高业务水平，增强信息主动公开意识。五是建设长效工作机制</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确保威海市文登区卫生健康局信息公开工作制度化、规范化发展，深入、持续、高效地开展政府信息公开工作。 </w:t>
            </w:r>
          </w:p>
          <w:p w14:paraId="0B43F0CF">
            <w:pPr>
              <w:widowControl/>
              <w:spacing w:line="560" w:lineRule="exact"/>
              <w:ind w:firstLine="640" w:firstLineChars="200"/>
              <w:jc w:val="left"/>
              <w:rPr>
                <w:rFonts w:ascii="Times New Roman" w:hAnsi="Times New Roman" w:eastAsia="黑体" w:cs="Times New Roman"/>
                <w:sz w:val="32"/>
                <w:szCs w:val="32"/>
              </w:rPr>
            </w:pPr>
            <w:r>
              <w:rPr>
                <w:rFonts w:hint="eastAsia" w:ascii="Times New Roman" w:hAnsi="Times New Roman" w:eastAsia="黑体" w:cs="Times New Roman"/>
                <w:sz w:val="32"/>
                <w:szCs w:val="32"/>
              </w:rPr>
              <w:t>六</w:t>
            </w:r>
            <w:r>
              <w:rPr>
                <w:rFonts w:ascii="Times New Roman" w:hAnsi="Times New Roman" w:eastAsia="黑体" w:cs="Times New Roman"/>
                <w:sz w:val="32"/>
                <w:szCs w:val="32"/>
              </w:rPr>
              <w:t>、其他需要报告的事项</w:t>
            </w:r>
          </w:p>
          <w:p w14:paraId="0EC9ACC1">
            <w:pPr>
              <w:widowControl/>
              <w:spacing w:line="560" w:lineRule="exact"/>
              <w:ind w:firstLine="640" w:firstLineChars="200"/>
              <w:jc w:val="left"/>
              <w:rPr>
                <w:rFonts w:ascii="楷体_GB2312" w:hAnsi="Times New Roman" w:eastAsia="楷体_GB2312" w:cs="Times New Roman"/>
                <w:sz w:val="32"/>
                <w:szCs w:val="32"/>
              </w:rPr>
            </w:pPr>
            <w:r>
              <w:rPr>
                <w:rFonts w:ascii="Times New Roman" w:hAnsi="Times New Roman" w:eastAsia="楷体_GB2312" w:cs="Times New Roman"/>
                <w:sz w:val="32"/>
                <w:szCs w:val="32"/>
              </w:rPr>
              <w:t>2020年度提案办</w:t>
            </w:r>
            <w:r>
              <w:rPr>
                <w:rFonts w:hint="eastAsia" w:ascii="楷体_GB2312" w:hAnsi="Times New Roman" w:eastAsia="楷体_GB2312" w:cs="Times New Roman"/>
                <w:sz w:val="32"/>
                <w:szCs w:val="32"/>
              </w:rPr>
              <w:t>理情况</w:t>
            </w:r>
          </w:p>
          <w:p w14:paraId="552539F6">
            <w:pPr>
              <w:widowControl/>
              <w:spacing w:line="56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今年以来，威海市文登区卫生健康局认真贯彻落实威海市文登区委、威海市文登区政府关于建议提案办理工作的重要指示精神，紧密结合卫生健康工作实际，始终坚持把办好建议提案作为推动重点工作落实的重要抓手，全面扎实推进办理工作， 2020年威海市文登区卫生健康局共办理人大代表建议1件，政协委员提案6件。</w:t>
            </w:r>
          </w:p>
          <w:p w14:paraId="5BD1AB11">
            <w:pPr>
              <w:widowControl/>
              <w:spacing w:line="56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drawing>
                <wp:anchor distT="0" distB="0" distL="114300" distR="114300" simplePos="0" relativeHeight="251663360" behindDoc="0" locked="0" layoutInCell="1" allowOverlap="1">
                  <wp:simplePos x="0" y="0"/>
                  <wp:positionH relativeFrom="column">
                    <wp:posOffset>561340</wp:posOffset>
                  </wp:positionH>
                  <wp:positionV relativeFrom="paragraph">
                    <wp:posOffset>36195</wp:posOffset>
                  </wp:positionV>
                  <wp:extent cx="4905375" cy="3629025"/>
                  <wp:effectExtent l="19050" t="0" r="9525" b="0"/>
                  <wp:wrapNone/>
                  <wp:docPr id="11" name="图片 10" descr="C:\Users\Administrator\Desktop\建议提案办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C:\Users\Administrator\Desktop\建议提案办理.png"/>
                          <pic:cNvPicPr>
                            <a:picLocks noChangeAspect="1" noChangeArrowheads="1"/>
                          </pic:cNvPicPr>
                        </pic:nvPicPr>
                        <pic:blipFill>
                          <a:blip r:embed="rId9" cstate="print"/>
                          <a:srcRect/>
                          <a:stretch>
                            <a:fillRect/>
                          </a:stretch>
                        </pic:blipFill>
                        <pic:spPr>
                          <a:xfrm>
                            <a:off x="0" y="0"/>
                            <a:ext cx="4905375" cy="3629025"/>
                          </a:xfrm>
                          <a:prstGeom prst="rect">
                            <a:avLst/>
                          </a:prstGeom>
                          <a:noFill/>
                          <a:ln w="9525">
                            <a:noFill/>
                            <a:miter lim="800000"/>
                            <a:headEnd/>
                            <a:tailEnd/>
                          </a:ln>
                        </pic:spPr>
                      </pic:pic>
                    </a:graphicData>
                  </a:graphic>
                </wp:anchor>
              </w:drawing>
            </w:r>
          </w:p>
          <w:p w14:paraId="1E56FFA9">
            <w:pPr>
              <w:widowControl/>
              <w:spacing w:line="560" w:lineRule="exact"/>
              <w:ind w:firstLine="640" w:firstLineChars="200"/>
              <w:jc w:val="left"/>
              <w:rPr>
                <w:rFonts w:ascii="Times New Roman" w:hAnsi="Times New Roman" w:eastAsia="仿宋_GB2312" w:cs="Times New Roman"/>
                <w:sz w:val="32"/>
                <w:szCs w:val="32"/>
              </w:rPr>
            </w:pPr>
          </w:p>
          <w:p w14:paraId="6527B60C">
            <w:pPr>
              <w:widowControl/>
              <w:spacing w:line="560" w:lineRule="exact"/>
              <w:ind w:firstLine="640" w:firstLineChars="200"/>
              <w:jc w:val="left"/>
              <w:rPr>
                <w:rFonts w:ascii="Times New Roman" w:hAnsi="Times New Roman" w:eastAsia="仿宋_GB2312" w:cs="Times New Roman"/>
                <w:sz w:val="32"/>
                <w:szCs w:val="32"/>
              </w:rPr>
            </w:pPr>
          </w:p>
          <w:p w14:paraId="648CF0D3">
            <w:pPr>
              <w:widowControl/>
              <w:spacing w:line="560" w:lineRule="exact"/>
              <w:ind w:firstLine="640" w:firstLineChars="200"/>
              <w:jc w:val="left"/>
              <w:rPr>
                <w:rFonts w:ascii="Times New Roman" w:hAnsi="Times New Roman" w:eastAsia="仿宋_GB2312" w:cs="Times New Roman"/>
                <w:sz w:val="32"/>
                <w:szCs w:val="32"/>
              </w:rPr>
            </w:pPr>
          </w:p>
          <w:p w14:paraId="362F9A1A">
            <w:pPr>
              <w:widowControl/>
              <w:spacing w:line="560" w:lineRule="exact"/>
              <w:ind w:firstLine="640" w:firstLineChars="200"/>
              <w:jc w:val="left"/>
              <w:rPr>
                <w:rFonts w:ascii="Times New Roman" w:hAnsi="Times New Roman" w:eastAsia="仿宋_GB2312" w:cs="Times New Roman"/>
                <w:sz w:val="32"/>
                <w:szCs w:val="32"/>
              </w:rPr>
            </w:pPr>
          </w:p>
          <w:p w14:paraId="5A703ADA">
            <w:pPr>
              <w:widowControl/>
              <w:spacing w:line="560" w:lineRule="exact"/>
              <w:ind w:firstLine="640" w:firstLineChars="200"/>
              <w:jc w:val="left"/>
              <w:rPr>
                <w:rFonts w:ascii="Times New Roman" w:hAnsi="Times New Roman" w:eastAsia="仿宋_GB2312" w:cs="Times New Roman"/>
                <w:sz w:val="32"/>
                <w:szCs w:val="32"/>
              </w:rPr>
            </w:pPr>
          </w:p>
          <w:p w14:paraId="5D5DF70A">
            <w:pPr>
              <w:widowControl/>
              <w:spacing w:line="560" w:lineRule="exact"/>
              <w:ind w:firstLine="640" w:firstLineChars="200"/>
              <w:jc w:val="left"/>
              <w:rPr>
                <w:rFonts w:ascii="Times New Roman" w:hAnsi="Times New Roman" w:eastAsia="仿宋_GB2312" w:cs="Times New Roman"/>
                <w:sz w:val="32"/>
                <w:szCs w:val="32"/>
              </w:rPr>
            </w:pPr>
          </w:p>
          <w:p w14:paraId="08A8C193">
            <w:pPr>
              <w:widowControl/>
              <w:spacing w:line="560" w:lineRule="exact"/>
              <w:ind w:firstLine="640" w:firstLineChars="200"/>
              <w:jc w:val="left"/>
              <w:rPr>
                <w:rFonts w:ascii="Times New Roman" w:hAnsi="Times New Roman" w:eastAsia="仿宋_GB2312" w:cs="Times New Roman"/>
                <w:sz w:val="32"/>
                <w:szCs w:val="32"/>
              </w:rPr>
            </w:pPr>
          </w:p>
          <w:p w14:paraId="484D5019">
            <w:pPr>
              <w:widowControl/>
              <w:spacing w:line="560" w:lineRule="exact"/>
              <w:ind w:firstLine="640" w:firstLineChars="200"/>
              <w:jc w:val="left"/>
              <w:rPr>
                <w:rFonts w:ascii="Times New Roman" w:hAnsi="Times New Roman" w:eastAsia="仿宋_GB2312" w:cs="Times New Roman"/>
                <w:sz w:val="32"/>
                <w:szCs w:val="32"/>
              </w:rPr>
            </w:pPr>
          </w:p>
          <w:p w14:paraId="4B77B1BC">
            <w:pPr>
              <w:widowControl/>
              <w:spacing w:line="560" w:lineRule="exact"/>
              <w:jc w:val="left"/>
              <w:rPr>
                <w:rFonts w:ascii="Times New Roman" w:hAnsi="Times New Roman" w:eastAsia="仿宋_GB2312" w:cs="Times New Roman"/>
                <w:sz w:val="32"/>
                <w:szCs w:val="32"/>
              </w:rPr>
            </w:pPr>
          </w:p>
          <w:p w14:paraId="1F25669F">
            <w:pPr>
              <w:widowControl/>
              <w:spacing w:line="56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威海市文登区卫生健康局相关科室负责人迅速与各位代表委员沟通回复，并转达威海市文登区卫生健康局党组真诚的感谢与祝福。截至目前，受理的人大建议1件和政协提案6件全部办结，办结率100%，办结满意率100%。</w:t>
            </w:r>
          </w:p>
          <w:p w14:paraId="24C9BB62">
            <w:pPr>
              <w:spacing w:line="560" w:lineRule="exact"/>
              <w:rPr>
                <w:rFonts w:ascii="仿宋_GB2312" w:hAnsi="Times New Roman" w:eastAsia="仿宋_GB2312" w:cs="Times New Roman"/>
                <w:sz w:val="32"/>
                <w:szCs w:val="32"/>
              </w:rPr>
            </w:pPr>
          </w:p>
          <w:p w14:paraId="74BA31CD">
            <w:pPr>
              <w:spacing w:line="560" w:lineRule="exact"/>
              <w:ind w:firstLine="4800" w:firstLineChars="1500"/>
              <w:rPr>
                <w:rFonts w:ascii="Times New Roman" w:hAnsi="Times New Roman" w:eastAsia="仿宋_GB2312" w:cs="Times New Roman"/>
                <w:sz w:val="32"/>
                <w:szCs w:val="32"/>
              </w:rPr>
            </w:pPr>
            <w:r>
              <w:rPr>
                <w:rFonts w:hint="eastAsia" w:ascii="仿宋_GB2312" w:hAnsi="Times New Roman" w:eastAsia="仿宋_GB2312" w:cs="Times New Roman"/>
                <w:sz w:val="32"/>
                <w:szCs w:val="32"/>
              </w:rPr>
              <w:t>威</w:t>
            </w:r>
            <w:r>
              <w:rPr>
                <w:rFonts w:ascii="Times New Roman" w:hAnsi="Times New Roman" w:eastAsia="仿宋_GB2312" w:cs="Times New Roman"/>
                <w:sz w:val="32"/>
                <w:szCs w:val="32"/>
              </w:rPr>
              <w:t>海市文登区卫生健康局</w:t>
            </w:r>
          </w:p>
          <w:p w14:paraId="6CC07958">
            <w:pPr>
              <w:spacing w:line="560" w:lineRule="exact"/>
              <w:ind w:firstLine="5440" w:firstLineChars="1700"/>
              <w:rPr>
                <w:rFonts w:ascii="Times New Roman" w:hAnsi="Times New Roman" w:eastAsia="仿宋_GB2312" w:cs="Times New Roman"/>
                <w:sz w:val="32"/>
                <w:szCs w:val="32"/>
              </w:rPr>
            </w:pPr>
            <w:r>
              <w:rPr>
                <w:rFonts w:ascii="Times New Roman" w:hAnsi="Times New Roman" w:eastAsia="仿宋_GB2312" w:cs="Times New Roman"/>
                <w:sz w:val="32"/>
                <w:szCs w:val="32"/>
              </w:rPr>
              <w:t>2021年1月</w:t>
            </w:r>
            <w:r>
              <w:rPr>
                <w:rFonts w:hint="eastAsia" w:ascii="Times New Roman" w:hAnsi="Times New Roman" w:eastAsia="仿宋_GB2312" w:cs="Times New Roman"/>
                <w:sz w:val="32"/>
                <w:szCs w:val="32"/>
              </w:rPr>
              <w:t>29</w:t>
            </w:r>
            <w:r>
              <w:rPr>
                <w:rFonts w:ascii="Times New Roman" w:hAnsi="Times New Roman" w:eastAsia="仿宋_GB2312" w:cs="Times New Roman"/>
                <w:sz w:val="32"/>
                <w:szCs w:val="32"/>
              </w:rPr>
              <w:t>日</w:t>
            </w:r>
          </w:p>
        </w:tc>
      </w:tr>
      <w:tr w14:paraId="42DFDB64">
        <w:tblPrEx>
          <w:tblCellMar>
            <w:top w:w="15" w:type="dxa"/>
            <w:left w:w="15" w:type="dxa"/>
            <w:bottom w:w="15" w:type="dxa"/>
            <w:right w:w="15" w:type="dxa"/>
          </w:tblCellMar>
        </w:tblPrEx>
        <w:trPr>
          <w:trHeight w:val="150" w:hRule="atLeast"/>
          <w:jc w:val="center"/>
        </w:trPr>
        <w:tc>
          <w:tcPr>
            <w:tcW w:w="9229" w:type="dxa"/>
            <w:tcMar>
              <w:top w:w="15" w:type="dxa"/>
              <w:left w:w="900" w:type="dxa"/>
              <w:bottom w:w="15" w:type="dxa"/>
              <w:right w:w="15" w:type="dxa"/>
            </w:tcMar>
            <w:vAlign w:val="center"/>
          </w:tcPr>
          <w:p w14:paraId="4A6D9EF9">
            <w:pPr>
              <w:widowControl/>
              <w:spacing w:after="240" w:line="450" w:lineRule="atLeast"/>
              <w:jc w:val="left"/>
              <w:rPr>
                <w:rFonts w:ascii="Times New Roman" w:hAnsi="Times New Roman" w:eastAsia="微软雅黑" w:cs="Times New Roman"/>
                <w:color w:val="3D3D3D"/>
                <w:kern w:val="0"/>
                <w:sz w:val="16"/>
                <w:szCs w:val="23"/>
              </w:rPr>
            </w:pPr>
          </w:p>
        </w:tc>
      </w:tr>
    </w:tbl>
    <w:p w14:paraId="76F03347">
      <w:pPr>
        <w:rPr>
          <w:rFonts w:ascii="Times New Roman" w:hAnsi="Times New Roman" w:cs="Times New Roman"/>
        </w:rPr>
      </w:pPr>
    </w:p>
    <w:sectPr>
      <w:pgSz w:w="11906" w:h="16838"/>
      <w:pgMar w:top="2041" w:right="1531" w:bottom="2041" w:left="1531"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swiss"/>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1315FE2"/>
    <w:multiLevelType w:val="multilevel"/>
    <w:tmpl w:val="31315FE2"/>
    <w:lvl w:ilvl="0" w:tentative="0">
      <w:start w:val="1"/>
      <w:numFmt w:val="japaneseCount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718F"/>
    <w:rsid w:val="0000284F"/>
    <w:rsid w:val="00003DF5"/>
    <w:rsid w:val="00056D16"/>
    <w:rsid w:val="00076317"/>
    <w:rsid w:val="0008059D"/>
    <w:rsid w:val="00084E20"/>
    <w:rsid w:val="00093E36"/>
    <w:rsid w:val="000A3F99"/>
    <w:rsid w:val="000B6CCA"/>
    <w:rsid w:val="000D453F"/>
    <w:rsid w:val="0011426C"/>
    <w:rsid w:val="00136771"/>
    <w:rsid w:val="00147F40"/>
    <w:rsid w:val="00154CF5"/>
    <w:rsid w:val="00155EA5"/>
    <w:rsid w:val="001A23B9"/>
    <w:rsid w:val="001F40D8"/>
    <w:rsid w:val="002046E3"/>
    <w:rsid w:val="00207B6D"/>
    <w:rsid w:val="00215457"/>
    <w:rsid w:val="00225BC5"/>
    <w:rsid w:val="00226825"/>
    <w:rsid w:val="002575AB"/>
    <w:rsid w:val="00285920"/>
    <w:rsid w:val="002A1F8E"/>
    <w:rsid w:val="002C131E"/>
    <w:rsid w:val="002D2EF0"/>
    <w:rsid w:val="002F5087"/>
    <w:rsid w:val="00314E4F"/>
    <w:rsid w:val="00316CB7"/>
    <w:rsid w:val="00323DB7"/>
    <w:rsid w:val="0036662B"/>
    <w:rsid w:val="003E1778"/>
    <w:rsid w:val="003F0DEB"/>
    <w:rsid w:val="003F4921"/>
    <w:rsid w:val="00420CB7"/>
    <w:rsid w:val="004236A0"/>
    <w:rsid w:val="004309D5"/>
    <w:rsid w:val="00471ADC"/>
    <w:rsid w:val="004779FD"/>
    <w:rsid w:val="0049268D"/>
    <w:rsid w:val="004A3EC3"/>
    <w:rsid w:val="004B20AD"/>
    <w:rsid w:val="004D09FD"/>
    <w:rsid w:val="004D2334"/>
    <w:rsid w:val="004D30E0"/>
    <w:rsid w:val="004D4E36"/>
    <w:rsid w:val="004E718F"/>
    <w:rsid w:val="0050223B"/>
    <w:rsid w:val="00513310"/>
    <w:rsid w:val="005200F5"/>
    <w:rsid w:val="00534D2B"/>
    <w:rsid w:val="00554506"/>
    <w:rsid w:val="005924DF"/>
    <w:rsid w:val="005C4A15"/>
    <w:rsid w:val="005F4792"/>
    <w:rsid w:val="00650B08"/>
    <w:rsid w:val="006513F7"/>
    <w:rsid w:val="00696C6C"/>
    <w:rsid w:val="006A5985"/>
    <w:rsid w:val="006E023C"/>
    <w:rsid w:val="006F1F06"/>
    <w:rsid w:val="00701F18"/>
    <w:rsid w:val="00707D38"/>
    <w:rsid w:val="00713B86"/>
    <w:rsid w:val="007168EF"/>
    <w:rsid w:val="0075516F"/>
    <w:rsid w:val="00772971"/>
    <w:rsid w:val="0078483F"/>
    <w:rsid w:val="00785F65"/>
    <w:rsid w:val="007A1567"/>
    <w:rsid w:val="007C08AC"/>
    <w:rsid w:val="007D6888"/>
    <w:rsid w:val="00802B52"/>
    <w:rsid w:val="00811400"/>
    <w:rsid w:val="00812E21"/>
    <w:rsid w:val="00845CD4"/>
    <w:rsid w:val="0085628C"/>
    <w:rsid w:val="008673E1"/>
    <w:rsid w:val="008729A6"/>
    <w:rsid w:val="00882842"/>
    <w:rsid w:val="0088665C"/>
    <w:rsid w:val="008A42C7"/>
    <w:rsid w:val="008B29A0"/>
    <w:rsid w:val="008E4130"/>
    <w:rsid w:val="008F6234"/>
    <w:rsid w:val="0090208B"/>
    <w:rsid w:val="00960A55"/>
    <w:rsid w:val="00972CC9"/>
    <w:rsid w:val="009850A9"/>
    <w:rsid w:val="00990D8B"/>
    <w:rsid w:val="009A2093"/>
    <w:rsid w:val="009D1EBC"/>
    <w:rsid w:val="009D72BE"/>
    <w:rsid w:val="009E130D"/>
    <w:rsid w:val="009E130F"/>
    <w:rsid w:val="009E3C6F"/>
    <w:rsid w:val="00A129A8"/>
    <w:rsid w:val="00A16D23"/>
    <w:rsid w:val="00A20740"/>
    <w:rsid w:val="00A31133"/>
    <w:rsid w:val="00A43E7A"/>
    <w:rsid w:val="00A93A5D"/>
    <w:rsid w:val="00A9466F"/>
    <w:rsid w:val="00A9620F"/>
    <w:rsid w:val="00B0146D"/>
    <w:rsid w:val="00B173D4"/>
    <w:rsid w:val="00B23619"/>
    <w:rsid w:val="00B57AC9"/>
    <w:rsid w:val="00BA0AF4"/>
    <w:rsid w:val="00BC03B9"/>
    <w:rsid w:val="00BD5F04"/>
    <w:rsid w:val="00C14E24"/>
    <w:rsid w:val="00C23ADA"/>
    <w:rsid w:val="00C437B6"/>
    <w:rsid w:val="00C4549F"/>
    <w:rsid w:val="00C51B70"/>
    <w:rsid w:val="00CA4159"/>
    <w:rsid w:val="00CA44A5"/>
    <w:rsid w:val="00CB5D24"/>
    <w:rsid w:val="00CB6150"/>
    <w:rsid w:val="00CF2F1C"/>
    <w:rsid w:val="00D56813"/>
    <w:rsid w:val="00D73728"/>
    <w:rsid w:val="00D96490"/>
    <w:rsid w:val="00DA261B"/>
    <w:rsid w:val="00DC27C7"/>
    <w:rsid w:val="00DC3A43"/>
    <w:rsid w:val="00DC7FCE"/>
    <w:rsid w:val="00DE0B75"/>
    <w:rsid w:val="00DE2339"/>
    <w:rsid w:val="00DE7DD8"/>
    <w:rsid w:val="00E10F2F"/>
    <w:rsid w:val="00E228F8"/>
    <w:rsid w:val="00E23708"/>
    <w:rsid w:val="00E45AD9"/>
    <w:rsid w:val="00E72076"/>
    <w:rsid w:val="00E86050"/>
    <w:rsid w:val="00EF3D82"/>
    <w:rsid w:val="00F05C5D"/>
    <w:rsid w:val="00F3544C"/>
    <w:rsid w:val="00F5261F"/>
    <w:rsid w:val="00F57EDA"/>
    <w:rsid w:val="00F76A71"/>
    <w:rsid w:val="00F820A8"/>
    <w:rsid w:val="00F83163"/>
    <w:rsid w:val="00F857A1"/>
    <w:rsid w:val="00F86D26"/>
    <w:rsid w:val="00F87E3F"/>
    <w:rsid w:val="00FA02B6"/>
    <w:rsid w:val="00FB3B2F"/>
    <w:rsid w:val="00FD5300"/>
    <w:rsid w:val="00FE5E81"/>
    <w:rsid w:val="00FE5EF6"/>
    <w:rsid w:val="1CDA6B56"/>
    <w:rsid w:val="273D02D6"/>
    <w:rsid w:val="389379E3"/>
    <w:rsid w:val="591E243F"/>
    <w:rsid w:val="6BB12A70"/>
    <w:rsid w:val="70AF5C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3"/>
    <w:semiHidden/>
    <w:unhideWhenUsed/>
    <w:uiPriority w:val="99"/>
    <w:rPr>
      <w:sz w:val="18"/>
      <w:szCs w:val="18"/>
    </w:rPr>
  </w:style>
  <w:style w:type="paragraph" w:styleId="3">
    <w:name w:val="footer"/>
    <w:basedOn w:val="1"/>
    <w:link w:val="11"/>
    <w:semiHidden/>
    <w:unhideWhenUsed/>
    <w:qFormat/>
    <w:uiPriority w:val="99"/>
    <w:pPr>
      <w:tabs>
        <w:tab w:val="center" w:pos="4153"/>
        <w:tab w:val="right" w:pos="8306"/>
      </w:tabs>
      <w:snapToGrid w:val="0"/>
      <w:jc w:val="left"/>
    </w:pPr>
    <w:rPr>
      <w:sz w:val="18"/>
      <w:szCs w:val="18"/>
    </w:rPr>
  </w:style>
  <w:style w:type="paragraph" w:styleId="4">
    <w:name w:val="header"/>
    <w:basedOn w:val="1"/>
    <w:link w:val="1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0"/>
    <w:pPr>
      <w:widowControl/>
      <w:spacing w:before="100" w:beforeAutospacing="1" w:after="100" w:afterAutospacing="1"/>
      <w:jc w:val="left"/>
    </w:pPr>
    <w:rPr>
      <w:rFonts w:ascii="宋体" w:hAnsi="宋体" w:eastAsia="宋体" w:cs="宋体"/>
      <w:kern w:val="0"/>
      <w:sz w:val="24"/>
      <w:szCs w:val="24"/>
    </w:rPr>
  </w:style>
  <w:style w:type="character" w:styleId="8">
    <w:name w:val="Strong"/>
    <w:basedOn w:val="7"/>
    <w:qFormat/>
    <w:uiPriority w:val="22"/>
    <w:rPr>
      <w:b/>
      <w:bCs/>
    </w:rPr>
  </w:style>
  <w:style w:type="character" w:styleId="9">
    <w:name w:val="Hyperlink"/>
    <w:basedOn w:val="7"/>
    <w:unhideWhenUsed/>
    <w:qFormat/>
    <w:uiPriority w:val="99"/>
    <w:rPr>
      <w:rFonts w:hint="eastAsia" w:ascii="微软雅黑" w:hAnsi="微软雅黑" w:eastAsia="微软雅黑"/>
      <w:color w:val="3D3D3D"/>
      <w:sz w:val="23"/>
      <w:szCs w:val="23"/>
      <w:u w:val="none"/>
    </w:rPr>
  </w:style>
  <w:style w:type="character" w:customStyle="1" w:styleId="10">
    <w:name w:val="页眉 Char"/>
    <w:basedOn w:val="7"/>
    <w:link w:val="4"/>
    <w:semiHidden/>
    <w:qFormat/>
    <w:uiPriority w:val="99"/>
    <w:rPr>
      <w:sz w:val="18"/>
      <w:szCs w:val="18"/>
    </w:rPr>
  </w:style>
  <w:style w:type="character" w:customStyle="1" w:styleId="11">
    <w:name w:val="页脚 Char"/>
    <w:basedOn w:val="7"/>
    <w:link w:val="3"/>
    <w:semiHidden/>
    <w:qFormat/>
    <w:uiPriority w:val="99"/>
    <w:rPr>
      <w:sz w:val="18"/>
      <w:szCs w:val="18"/>
    </w:rPr>
  </w:style>
  <w:style w:type="paragraph" w:styleId="12">
    <w:name w:val="List Paragraph"/>
    <w:basedOn w:val="1"/>
    <w:qFormat/>
    <w:uiPriority w:val="34"/>
    <w:pPr>
      <w:ind w:firstLine="420" w:firstLineChars="200"/>
    </w:pPr>
  </w:style>
  <w:style w:type="character" w:customStyle="1" w:styleId="13">
    <w:name w:val="批注框文本 Char"/>
    <w:basedOn w:val="7"/>
    <w:link w:val="2"/>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D0BA6B-FBC8-404B-B75E-C569C08ED490}">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11</Pages>
  <Words>3323</Words>
  <Characters>3437</Characters>
  <Lines>28</Lines>
  <Paragraphs>8</Paragraphs>
  <TotalTime>8</TotalTime>
  <ScaleCrop>false</ScaleCrop>
  <LinksUpToDate>false</LinksUpToDate>
  <CharactersWithSpaces>3622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2021-05-20T05:34:00Z</dcterms:created>
  <dc:creator>PC</dc:creator>
  <cp:lastModifiedBy>sunny</cp:lastModifiedBy>
  <cp:lastPrinted>2021-05-14T07:41:00Z</cp:lastPrinted>
  <dcterms:modified xsi:type="dcterms:W3CDTF">2026-05-20T03:26:36Z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eyJoZGlkIjoiZWNlM2EyMTZlNjM2NzhmMWMyNTE2ODkzMWE3NjA0MDMiLCJ1c2VySWQiOiIyNzI4MDc3MjUifQ==</vt:lpwstr>
  </property>
  <property fmtid="{D5CDD505-2E9C-101B-9397-08002B2CF9AE}" pid="4" name="ICV">
    <vt:lpwstr>B2A7C6569E274381A8E5CA33E819AB7D_13</vt:lpwstr>
  </property>
</Properties>
</file>