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E5CA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eastAsia="方正小标宋简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 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val="en-US" w:eastAsia="zh-CN"/>
        </w:rPr>
        <w:t>威海市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  <w:t>文登区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eastAsia="zh-CN"/>
        </w:rPr>
        <w:t>行政审批服务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  <w:t>局</w:t>
      </w:r>
    </w:p>
    <w:p w14:paraId="3F5D9FB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  <w:t>年度政府信息公开工作报告</w:t>
      </w:r>
    </w:p>
    <w:p w14:paraId="5F1A1B8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val="en-US" w:eastAsia="zh-CN"/>
        </w:rPr>
        <w:t xml:space="preserve">   </w:t>
      </w:r>
    </w:p>
    <w:p w14:paraId="4D2CFEE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>根据《中华人民共和国政府信息公开条例》和《山东省政府信息公开办法》（以下简称《条例》和《办法》）的规定要求，现公布文登区行政审批服务局2020年度政府信息公开工作报告。本报告由总体情况、主动公开政府信息情况、收到和处理政府信息公开申请情况、因政府信息公开工作被申请行政复议、提起行政诉讼情况、政府信息公开工作存在的主要问题及改进情况、其他需要报告的事项等部分组成。本报告中所列数据的统计时限自2020年1月1日起至2020年12月31日止。本报告的电子版可在威海市文登区人民政府网站（http://www.wendeng.gov.cn/）信息公开专栏查阅。如对本报告有疑问，请与文登区行政审批服务局办公室联系（地址：威海市文登区世纪大道80号市民中心B区，邮编：264400，电话：0631—8989916）。</w:t>
      </w:r>
    </w:p>
    <w:p w14:paraId="54DFDDE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一、总体情况</w:t>
      </w:r>
    </w:p>
    <w:p w14:paraId="2F2B792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2020年，文登区行政审批服务局认真落实《条例》、《办法》以及山东省、威海市信息公开工作相关要求，坚持“公开为原则，不公开为例外”的原则，立足于便民利民的基准点，不断拓宽信息公开渠道，细化信息公开内容，完善信息公开制度，充分利用“文登区政府信息公开网站”、“文登区政务服务网”及新闻媒体、电子显示屏、公告栏等多种形式，做到及时、全面地公开政府信息，推动政府信息公开工作稳定开展。全年通过各渠道公开信息2万余条，切实为广大群众提供准确有效的信息公开服务。</w:t>
      </w:r>
    </w:p>
    <w:p w14:paraId="380D55B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（一）主动公开政府信息情况。通过区政府门户网站向社会公开政策文件汇编、部门发布文件等与行政审批领域相关的政策文件。</w:t>
      </w:r>
    </w:p>
    <w:p w14:paraId="153D5E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（二）依申请公开政府信息情况。2020年度收到政府信息公开申请1件，比2019年多1件。</w:t>
      </w:r>
    </w:p>
    <w:p w14:paraId="365280C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三）政府信息管理情况。我局持续抓好平台维护、日常管理等方面工作。配备专门人员负责维护平台运行，严格规范工作流程，认真落实各项工作部署，全面推进行政决策、执行、管理、服务、结果公开。建立健全信息公开审核保密制度，做到公开信息不涉密，涉密信息不公开。</w:t>
      </w:r>
    </w:p>
    <w:p w14:paraId="1B8B14E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四）平台建设情况。在利用好传统媒体平台的基础上，注重开发应用新媒体，高效运转融媒体工作室，进一步完善信息发布与政府信息公开一体服务平台，主动公开与群众咨询公开相结合，不断提高工作的透明度和办事效率。</w:t>
      </w:r>
    </w:p>
    <w:p w14:paraId="3058485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五）监督保障情况。积极落实政府信息公开工作考核制度，将相关考核结果纳入年度考核内容。完善社会评议制度和责任追究制度，欢迎群众对我局政府信息公开工作进行评议监督，保障人民群众的监督权，确保及时补差补缺，完善服务。</w:t>
      </w:r>
    </w:p>
    <w:p w14:paraId="442FE38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</w:pPr>
      <w:r>
        <w:rPr>
          <w:rFonts w:ascii="黑体" w:hAnsi="宋体" w:eastAsia="黑体" w:cs="黑体"/>
          <w:color w:val="333333"/>
          <w:sz w:val="32"/>
          <w:szCs w:val="32"/>
          <w:shd w:val="clear" w:fill="FFFFFF"/>
        </w:rPr>
        <w:t>主动公开政府信息情况</w:t>
      </w:r>
    </w:p>
    <w:p w14:paraId="1FEE877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仿宋_GB2312" w:hAnsi="仿宋_GB2312" w:eastAsia="仿宋_GB2312" w:cs="仿宋_GB2312"/>
          <w:color w:val="333333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年，通过威海市文登区政府网站信息公开专栏发布各类工作动态、政策文件、公示公告等信息共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条，及时、全面、有效地主动公开政府信息。</w:t>
      </w:r>
    </w:p>
    <w:p w14:paraId="2C549E8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333333"/>
          <w:sz w:val="32"/>
          <w:szCs w:val="32"/>
        </w:rPr>
        <w:t>本年度主动公开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政策文件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件，同步发布政策解读并互相关联，其中图文解读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件，形式新颖、直观易懂，方便群众了解本年度本区域内政策。</w:t>
      </w:r>
    </w:p>
    <w:p w14:paraId="1DE1156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610860" cy="4142105"/>
            <wp:effectExtent l="0" t="0" r="8890" b="1079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FD1B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608320" cy="4227830"/>
            <wp:effectExtent l="0" t="0" r="11430" b="127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A237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</w:p>
    <w:p w14:paraId="0634118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</w:p>
    <w:p w14:paraId="548EA4A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</w:p>
    <w:p w14:paraId="0B77A04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</w:p>
    <w:p w14:paraId="790503A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</w:p>
    <w:p w14:paraId="2E4B2B1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</w:p>
    <w:tbl>
      <w:tblPr>
        <w:tblStyle w:val="3"/>
        <w:tblW w:w="8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1"/>
        <w:gridCol w:w="2157"/>
        <w:gridCol w:w="1578"/>
        <w:gridCol w:w="2304"/>
      </w:tblGrid>
      <w:tr w14:paraId="43AF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8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3EF34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第二十条第（一）项</w:t>
            </w:r>
          </w:p>
        </w:tc>
      </w:tr>
      <w:tr w14:paraId="42649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605D7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F83F8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本年新</w:t>
            </w:r>
          </w:p>
          <w:p w14:paraId="18EC44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制作数量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B86E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本年新</w:t>
            </w:r>
          </w:p>
          <w:p w14:paraId="152447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公开数量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B081A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对外公开总数量</w:t>
            </w:r>
          </w:p>
        </w:tc>
      </w:tr>
      <w:tr w14:paraId="02B19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4B0A7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规章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17F0F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0C3F6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0BFDB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6F87D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DF495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规范性文件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7798B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3FB42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F85C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11969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8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3CC25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第二十条第（五）项</w:t>
            </w:r>
          </w:p>
        </w:tc>
      </w:tr>
      <w:tr w14:paraId="38C8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79DE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6CF56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上一年项目数量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23125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本年增/减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BD85D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处理决定数量</w:t>
            </w:r>
          </w:p>
        </w:tc>
      </w:tr>
      <w:tr w14:paraId="0926B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04AF3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行政许可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091C6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139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9F1FD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增加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BCB2D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29887</w:t>
            </w:r>
          </w:p>
        </w:tc>
      </w:tr>
      <w:tr w14:paraId="0F0F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65E2D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其他对外管理服务事项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697DB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45D7D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5E1D6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2B279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8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CA61C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第二十条第（六）项</w:t>
            </w:r>
          </w:p>
        </w:tc>
      </w:tr>
      <w:tr w14:paraId="50039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8806E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4F086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上一年项目数量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5A92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本年增/减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C647E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处理决定数量</w:t>
            </w:r>
          </w:p>
        </w:tc>
      </w:tr>
      <w:tr w14:paraId="62A82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2383F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行政处罚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FB275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611B5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B4C51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7E7A7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C07D8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行政强制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F96E1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BC1F9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2383C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39D62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8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B29F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第二十条第（八）项</w:t>
            </w:r>
          </w:p>
        </w:tc>
      </w:tr>
      <w:tr w14:paraId="1312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286E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A153D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上一年项目数量</w:t>
            </w:r>
          </w:p>
        </w:tc>
        <w:tc>
          <w:tcPr>
            <w:tcW w:w="3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89955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本年增/减</w:t>
            </w:r>
          </w:p>
        </w:tc>
      </w:tr>
      <w:tr w14:paraId="4E702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FF1D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行政事业性收费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BAFBB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3EB22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增加1</w:t>
            </w:r>
          </w:p>
        </w:tc>
      </w:tr>
      <w:tr w14:paraId="5F606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8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E29DA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第二十条第（九）项</w:t>
            </w:r>
          </w:p>
        </w:tc>
      </w:tr>
      <w:tr w14:paraId="112FC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C9378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ED769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采购项目数量</w:t>
            </w:r>
          </w:p>
        </w:tc>
        <w:tc>
          <w:tcPr>
            <w:tcW w:w="3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402D5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采购总金额</w:t>
            </w:r>
          </w:p>
        </w:tc>
      </w:tr>
      <w:tr w14:paraId="5D7B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2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F6EC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政府集中采购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DA8EB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7ED88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476000元</w:t>
            </w:r>
          </w:p>
        </w:tc>
      </w:tr>
    </w:tbl>
    <w:p w14:paraId="0814DE0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center"/>
        <w:textAlignment w:val="auto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  <w:lang w:eastAsia="zh-CN"/>
        </w:rPr>
      </w:pPr>
    </w:p>
    <w:p w14:paraId="6AE3500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5" w:firstLineChars="0"/>
        <w:jc w:val="left"/>
        <w:textAlignment w:val="auto"/>
        <w:rPr>
          <w:rFonts w:ascii="黑体" w:hAnsi="宋体" w:eastAsia="黑体" w:cs="黑体"/>
          <w:color w:val="333333"/>
          <w:sz w:val="32"/>
          <w:szCs w:val="32"/>
          <w:shd w:val="clear" w:fill="FFFFFF"/>
        </w:rPr>
      </w:pPr>
      <w:r>
        <w:rPr>
          <w:rFonts w:ascii="黑体" w:hAnsi="宋体" w:eastAsia="黑体" w:cs="黑体"/>
          <w:color w:val="333333"/>
          <w:sz w:val="32"/>
          <w:szCs w:val="32"/>
          <w:shd w:val="clear" w:fill="FFFFFF"/>
        </w:rPr>
        <w:t>收到和处理政府信息公开申请情况</w:t>
      </w:r>
    </w:p>
    <w:tbl>
      <w:tblPr>
        <w:tblStyle w:val="3"/>
        <w:tblW w:w="9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854"/>
        <w:gridCol w:w="2422"/>
        <w:gridCol w:w="547"/>
        <w:gridCol w:w="707"/>
        <w:gridCol w:w="720"/>
        <w:gridCol w:w="866"/>
        <w:gridCol w:w="851"/>
        <w:gridCol w:w="776"/>
        <w:gridCol w:w="717"/>
      </w:tblGrid>
      <w:tr w14:paraId="7D46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89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E510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（本列数据的勾稽关系为：第一项加第二项之和，等于第三项加第四项之和）</w:t>
            </w:r>
          </w:p>
        </w:tc>
        <w:tc>
          <w:tcPr>
            <w:tcW w:w="5184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80BE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申请人情况</w:t>
            </w:r>
          </w:p>
        </w:tc>
      </w:tr>
      <w:tr w14:paraId="6A8DE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89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A15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55B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自然人</w:t>
            </w:r>
          </w:p>
        </w:tc>
        <w:tc>
          <w:tcPr>
            <w:tcW w:w="392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C037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法人或其他组织</w:t>
            </w:r>
          </w:p>
        </w:tc>
        <w:tc>
          <w:tcPr>
            <w:tcW w:w="7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CAB4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总计</w:t>
            </w:r>
          </w:p>
        </w:tc>
      </w:tr>
      <w:tr w14:paraId="08626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89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424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040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22C7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商业企业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668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科研机构</w:t>
            </w:r>
          </w:p>
        </w:tc>
        <w:tc>
          <w:tcPr>
            <w:tcW w:w="8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E43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社会公益组织</w:t>
            </w:r>
          </w:p>
        </w:tc>
        <w:tc>
          <w:tcPr>
            <w:tcW w:w="8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FB0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法律服务机构</w:t>
            </w:r>
          </w:p>
        </w:tc>
        <w:tc>
          <w:tcPr>
            <w:tcW w:w="7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A486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</w:t>
            </w:r>
          </w:p>
        </w:tc>
        <w:tc>
          <w:tcPr>
            <w:tcW w:w="7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C0EA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1F0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89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BB3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EFB8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 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090A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 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ABFE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268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E34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F11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278F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15516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89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7D03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788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6AA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D78C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868A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031A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8F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C415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51191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EDE9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三、本年度办理结果</w:t>
            </w:r>
          </w:p>
        </w:tc>
        <w:tc>
          <w:tcPr>
            <w:tcW w:w="327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EFA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ascii="楷体" w:hAnsi="楷体" w:eastAsia="楷体" w:cs="楷体"/>
                <w:sz w:val="19"/>
                <w:szCs w:val="19"/>
              </w:rPr>
              <w:t>（一）予以公开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874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 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AD54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 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5A7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174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5E01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307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6183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7AE0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85DE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7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7A8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911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6042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13A6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057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53B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FEB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E09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42583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9ECE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4ED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（三）不予公开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3DCD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属于国家秘密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846C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DC4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4B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47AD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DAE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B2A6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516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48595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488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E56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186F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其他法律行政法规禁止公开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131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BF2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CE6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708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39A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B75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4B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1E62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240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7AD2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58B6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危及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“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三安全一稳定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”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95F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A69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2EF4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FD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CA4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EED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78A1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5BEA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7A10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8B91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EC1B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保护第三方合法权益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7931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6E2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26E2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9B4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267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0D0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C6E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62F69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7DA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3C6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9A4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5.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属于三类内部事务信息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B2B1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72A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F10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4819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DF8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D69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4A8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5C35E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AACA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450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6630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6.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属于四类过程性信息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E09E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AC0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FC1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F69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5163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51DA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3C59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173CA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52BF1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C3FE3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E0E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属于行政执法案卷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E907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254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AAA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EA1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D9AC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95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E04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1458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1E7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BD42B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2ADA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8.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属于行政查询事项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1CD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4EF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F3C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9310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57B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3EA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BB9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59916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7EA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4B3C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（四）无法提供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2592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本机关不掌握相关政府信息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1592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9A91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EE0D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1FBB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ED8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6E4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1F8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6EE6B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CF5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E37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60C1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没有现成信息需要另行制作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88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618B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7B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93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FF1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3DB2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529D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511EB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3F1F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FF54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4D06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补正后申请内容仍不明确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6A7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444D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1537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39D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DE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0BC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FA9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08A4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E42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C56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（五）不予处理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561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信访举报投诉类申请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DAD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BDF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E146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16D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1C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4234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36A3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3B074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85EA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722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F4D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重复申请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382C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6690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C9B8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3E18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7C6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887F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4218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0634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1A74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23D69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1C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要求提供公开出版物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ACCC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F1FA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63F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7F0B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032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E05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B1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6B03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956D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81B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DDFA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无正当理由大量反复申请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BD6C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5F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B5F8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468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5424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460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809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5CAD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77B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5BB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083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5.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要求行政机关确认或重新出具已获取信息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4EBD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CF9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585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910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F0A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B9A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E592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5F4FE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B27B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7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96C2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（六）其他处理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A3FA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C66D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FB4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EBBE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AC3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109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4DAF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05C5D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D0FA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7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CD59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（七）总计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7F2E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C6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DAAF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FEE9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C7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3EF8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1CBE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6308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89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5AB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四、结转下年度继续办理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34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0F3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A417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93D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6AA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08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198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4A8511E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center"/>
        <w:textAlignment w:val="auto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  <w:lang w:eastAsia="zh-CN"/>
        </w:rPr>
      </w:pPr>
    </w:p>
    <w:p w14:paraId="74E171D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left="0" w:leftChars="0" w:firstLine="645" w:firstLineChars="0"/>
        <w:jc w:val="left"/>
        <w:textAlignment w:val="auto"/>
        <w:rPr>
          <w:rFonts w:ascii="黑体" w:hAnsi="宋体" w:eastAsia="黑体" w:cs="黑体"/>
          <w:color w:val="3D3D3D"/>
          <w:sz w:val="32"/>
          <w:szCs w:val="32"/>
        </w:rPr>
      </w:pPr>
      <w:r>
        <w:rPr>
          <w:rFonts w:ascii="黑体" w:hAnsi="宋体" w:eastAsia="黑体" w:cs="黑体"/>
          <w:color w:val="3D3D3D"/>
          <w:sz w:val="32"/>
          <w:szCs w:val="32"/>
        </w:rPr>
        <w:t>政府信息公开行政复议、行政诉讼情况</w:t>
      </w:r>
    </w:p>
    <w:p w14:paraId="6D35A2A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tbl>
      <w:tblPr>
        <w:tblStyle w:val="3"/>
        <w:tblW w:w="9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14:paraId="1320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9EFB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79EA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行政诉讼</w:t>
            </w:r>
          </w:p>
        </w:tc>
      </w:tr>
      <w:tr w14:paraId="4874D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D2DA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855E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9C5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C55F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B7F9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323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F03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复议后起诉</w:t>
            </w:r>
          </w:p>
        </w:tc>
      </w:tr>
      <w:tr w14:paraId="19DEC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B69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975B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FB8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B56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CA5C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9BA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F60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19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82E8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942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DF37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8E4D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B7B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30E0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BCA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总计</w:t>
            </w:r>
          </w:p>
        </w:tc>
      </w:tr>
      <w:tr w14:paraId="4A80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0D029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8917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8C26A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4C41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EA431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7EE21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DA9D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649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9BFA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72F3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02EBA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1B84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42E3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33E8D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2A59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6F26DD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1CF087E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2E3BA51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宋体" w:eastAsia="黑体" w:cs="黑体"/>
          <w:color w:val="3D3D3D"/>
          <w:sz w:val="32"/>
          <w:szCs w:val="32"/>
          <w:lang w:eastAsia="zh-CN"/>
        </w:rPr>
        <w:t>存在的主要问题及改进情况</w:t>
      </w:r>
    </w:p>
    <w:p w14:paraId="2CDAB6B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020年，政府公开的信息大部分是在文登政府网或山东政务服务网（文登站点），目前，除企业使用山东政务服务网（文登站点）办事了解此网站的信息，其余公众了解得少，造成了主动阅览面不宽。建议通过更多媒体的宣传，拓宽公开信息的受众范围，让广大企业和群众方便知晓政府的政策和信息。</w:t>
      </w:r>
    </w:p>
    <w:p w14:paraId="7DA136B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2021年，局机关会将信息公开工作作为一项重点工作开展，一是强化监督考核，对信息公开发布渠道和格式等方面做出更为严格的要求，确保信息准确、及时、有效，积极主动发布群众关心的，事关群众利益的信息；二是强化宣传推广，充分利用新闻媒体、微信公众号等平台，对信息公开工作进行全面宣传，提高群众参与度和满意度。</w:t>
      </w:r>
    </w:p>
    <w:p w14:paraId="76341BE7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其他需要报告的事项</w:t>
      </w:r>
    </w:p>
    <w:p w14:paraId="61821F8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20" w:firstLineChars="20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1"/>
          <w:szCs w:val="31"/>
        </w:rPr>
        <w:t> </w:t>
      </w:r>
      <w:r>
        <w:rPr>
          <w:rFonts w:ascii="仿宋" w:hAnsi="仿宋" w:eastAsia="仿宋" w:cs="仿宋"/>
          <w:b w:val="0"/>
          <w:bCs w:val="0"/>
          <w:color w:val="333333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2020年，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未承办过人大建议和政协提案办理。</w:t>
      </w:r>
    </w:p>
    <w:p w14:paraId="4B8D0E1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184157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</w:p>
    <w:p w14:paraId="58A07BF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  <w:t xml:space="preserve">                   威海市文登区行政审批服务局</w:t>
      </w:r>
    </w:p>
    <w:p w14:paraId="2F25393A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default" w:ascii="仿宋_GB2312" w:eastAsia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  <w:t xml:space="preserve">2021年1月11日     </w:t>
      </w:r>
    </w:p>
    <w:p w14:paraId="72198FE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</w:p>
    <w:p w14:paraId="450F266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</w:p>
    <w:p w14:paraId="2533241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</w:p>
    <w:p w14:paraId="36C1BBF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</w:p>
    <w:p w14:paraId="3AF727F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154" w:right="153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886B87"/>
    <w:multiLevelType w:val="singleLevel"/>
    <w:tmpl w:val="D5886B87"/>
    <w:lvl w:ilvl="0" w:tentative="0">
      <w:start w:val="2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1F"/>
    <w:rsid w:val="009F6D1F"/>
    <w:rsid w:val="00D50B69"/>
    <w:rsid w:val="03C7620C"/>
    <w:rsid w:val="042868A4"/>
    <w:rsid w:val="068C00C8"/>
    <w:rsid w:val="06FF0394"/>
    <w:rsid w:val="08945B0F"/>
    <w:rsid w:val="0949476C"/>
    <w:rsid w:val="0A2A15FB"/>
    <w:rsid w:val="0C385E2E"/>
    <w:rsid w:val="0D340AF3"/>
    <w:rsid w:val="109D57E0"/>
    <w:rsid w:val="12CE1E35"/>
    <w:rsid w:val="13ED3F32"/>
    <w:rsid w:val="148A4AFB"/>
    <w:rsid w:val="160549BD"/>
    <w:rsid w:val="17FC2718"/>
    <w:rsid w:val="1A507064"/>
    <w:rsid w:val="1C7A5781"/>
    <w:rsid w:val="1C7B1DAB"/>
    <w:rsid w:val="1CBC4184"/>
    <w:rsid w:val="206C17DB"/>
    <w:rsid w:val="21125A4B"/>
    <w:rsid w:val="212473D6"/>
    <w:rsid w:val="217D0A67"/>
    <w:rsid w:val="24642861"/>
    <w:rsid w:val="26D76009"/>
    <w:rsid w:val="26E8101C"/>
    <w:rsid w:val="28E20871"/>
    <w:rsid w:val="2CCA5136"/>
    <w:rsid w:val="2E1F017B"/>
    <w:rsid w:val="2E232047"/>
    <w:rsid w:val="2E7E2E7E"/>
    <w:rsid w:val="2E8002CF"/>
    <w:rsid w:val="30875E6D"/>
    <w:rsid w:val="3349545D"/>
    <w:rsid w:val="384A46F1"/>
    <w:rsid w:val="39A031F3"/>
    <w:rsid w:val="40571533"/>
    <w:rsid w:val="430B79A5"/>
    <w:rsid w:val="45B1702D"/>
    <w:rsid w:val="478C5F3C"/>
    <w:rsid w:val="49842268"/>
    <w:rsid w:val="4E185FD4"/>
    <w:rsid w:val="4E966009"/>
    <w:rsid w:val="4FFE1C6A"/>
    <w:rsid w:val="52B33FE5"/>
    <w:rsid w:val="5606739D"/>
    <w:rsid w:val="56741C62"/>
    <w:rsid w:val="56ED32B6"/>
    <w:rsid w:val="59B17B7E"/>
    <w:rsid w:val="5AA04687"/>
    <w:rsid w:val="5ADB2E24"/>
    <w:rsid w:val="5F770251"/>
    <w:rsid w:val="63300B14"/>
    <w:rsid w:val="68FA70E4"/>
    <w:rsid w:val="693E5017"/>
    <w:rsid w:val="6B3842A6"/>
    <w:rsid w:val="6C3428BB"/>
    <w:rsid w:val="73C4448C"/>
    <w:rsid w:val="760576F8"/>
    <w:rsid w:val="78B06E9A"/>
    <w:rsid w:val="7BF03F0D"/>
    <w:rsid w:val="7DA802DA"/>
    <w:rsid w:val="7E3B1E09"/>
    <w:rsid w:val="7E6970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line="420" w:lineRule="atLeast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rFonts w:hint="eastAsia" w:ascii="微软雅黑" w:hAnsi="微软雅黑" w:eastAsia="微软雅黑" w:cs="微软雅黑"/>
      <w:color w:val="3D3D3D"/>
      <w:sz w:val="22"/>
      <w:szCs w:val="22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rFonts w:hint="eastAsia" w:ascii="微软雅黑" w:hAnsi="微软雅黑" w:eastAsia="微软雅黑" w:cs="微软雅黑"/>
      <w:color w:val="3D3D3D"/>
      <w:sz w:val="22"/>
      <w:szCs w:val="22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character" w:customStyle="1" w:styleId="13">
    <w:name w:val="bsharete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2326</Words>
  <Characters>2438</Characters>
  <Lines>5</Lines>
  <Paragraphs>1</Paragraphs>
  <TotalTime>30</TotalTime>
  <ScaleCrop>false</ScaleCrop>
  <LinksUpToDate>false</LinksUpToDate>
  <CharactersWithSpaces>2474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2021-01-27T02:21:00Z</dcterms:created>
  <dc:creator>Administrator</dc:creator>
  <cp:lastModifiedBy>Administrator</cp:lastModifiedBy>
  <dcterms:modified xsi:type="dcterms:W3CDTF">2026-04-10T05:45:51Z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35031F0794F14EA48C297DFD5B3D01DC</vt:lpwstr>
  </property>
  <property fmtid="{D5CDD505-2E9C-101B-9397-08002B2CF9AE}" pid="4" name="KSOTemplateDocerSaveRecord">
    <vt:lpwstr>eyJoZGlkIjoiMDdhZTY4ZmU1OWQ4ZGE0M2E4N2JmZTg2NmM2ZGM1NTIiLCJ1c2VySWQiOiI3MjYxMTYyMjIifQ==</vt:lpwstr>
  </property>
</Properties>
</file>