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A7210EC">
      <w:pPr>
        <w:keepNext w:val="0"/>
        <w:keepLines w:val="0"/>
        <w:pageBreakBefore w:val="0"/>
        <w:widowControl/>
        <w:kinsoku/>
        <w:wordWrap/>
        <w:overflowPunct/>
        <w:topLinePunct w:val="0"/>
        <w:autoSpaceDE/>
        <w:autoSpaceDN/>
        <w:bidi w:val="0"/>
        <w:spacing w:line="560" w:lineRule="exact"/>
        <w:jc w:val="center"/>
        <w:textAlignment w:val="auto"/>
        <w:rPr>
          <w:rFonts w:hint="eastAsia" w:ascii="方正小标宋简体" w:hAnsi="方正小标宋简体" w:eastAsia="方正小标宋简体" w:cs="方正小标宋简体"/>
          <w:bCs/>
          <w:color w:val="auto"/>
          <w:kern w:val="0"/>
          <w:sz w:val="36"/>
          <w:szCs w:val="36"/>
          <w:lang w:eastAsia="zh-CN"/>
        </w:rPr>
      </w:pPr>
      <w:r>
        <w:rPr>
          <w:rFonts w:hint="eastAsia" w:ascii="方正小标宋简体" w:hAnsi="方正小标宋简体" w:eastAsia="方正小标宋简体" w:cs="方正小标宋简体"/>
          <w:bCs/>
          <w:color w:val="auto"/>
          <w:kern w:val="0"/>
          <w:sz w:val="36"/>
          <w:szCs w:val="36"/>
          <w:lang w:eastAsia="zh-CN"/>
        </w:rPr>
        <w:t>威海市文登区变更《药品经营许可证》公告（第</w:t>
      </w:r>
      <w:r>
        <w:rPr>
          <w:rFonts w:hint="eastAsia" w:ascii="方正小标宋简体" w:hAnsi="方正小标宋简体" w:eastAsia="方正小标宋简体" w:cs="方正小标宋简体"/>
          <w:bCs/>
          <w:color w:val="auto"/>
          <w:kern w:val="0"/>
          <w:sz w:val="36"/>
          <w:szCs w:val="36"/>
          <w:lang w:val="en-US" w:eastAsia="zh-CN"/>
        </w:rPr>
        <w:t>WD</w:t>
      </w:r>
      <w:r>
        <w:rPr>
          <w:rFonts w:hint="eastAsia" w:ascii="方正小标宋简体" w:hAnsi="方正小标宋简体" w:eastAsia="方正小标宋简体" w:cs="方正小标宋简体"/>
          <w:bCs/>
          <w:color w:val="auto"/>
          <w:kern w:val="0"/>
          <w:sz w:val="36"/>
          <w:szCs w:val="36"/>
          <w:lang w:eastAsia="zh-CN"/>
        </w:rPr>
        <w:t>202</w:t>
      </w:r>
      <w:r>
        <w:rPr>
          <w:rFonts w:hint="eastAsia" w:ascii="方正小标宋简体" w:hAnsi="方正小标宋简体" w:eastAsia="方正小标宋简体" w:cs="方正小标宋简体"/>
          <w:bCs/>
          <w:color w:val="auto"/>
          <w:kern w:val="0"/>
          <w:sz w:val="36"/>
          <w:szCs w:val="36"/>
          <w:lang w:val="en-US" w:eastAsia="zh-CN"/>
        </w:rPr>
        <w:t>5</w:t>
      </w:r>
      <w:r>
        <w:rPr>
          <w:rFonts w:hint="eastAsia" w:ascii="方正小标宋简体" w:hAnsi="方正小标宋简体" w:eastAsia="方正小标宋简体" w:cs="方正小标宋简体"/>
          <w:bCs/>
          <w:color w:val="auto"/>
          <w:kern w:val="0"/>
          <w:sz w:val="36"/>
          <w:szCs w:val="36"/>
          <w:lang w:eastAsia="zh-CN"/>
        </w:rPr>
        <w:t>0</w:t>
      </w:r>
      <w:r>
        <w:rPr>
          <w:rFonts w:hint="eastAsia" w:ascii="方正小标宋简体" w:hAnsi="方正小标宋简体" w:eastAsia="方正小标宋简体" w:cs="方正小标宋简体"/>
          <w:bCs/>
          <w:color w:val="auto"/>
          <w:kern w:val="0"/>
          <w:sz w:val="36"/>
          <w:szCs w:val="36"/>
          <w:lang w:val="en-US" w:eastAsia="zh-CN"/>
        </w:rPr>
        <w:t>012</w:t>
      </w:r>
      <w:r>
        <w:rPr>
          <w:rFonts w:hint="eastAsia" w:ascii="方正小标宋简体" w:hAnsi="方正小标宋简体" w:eastAsia="方正小标宋简体" w:cs="方正小标宋简体"/>
          <w:bCs/>
          <w:color w:val="auto"/>
          <w:kern w:val="0"/>
          <w:sz w:val="36"/>
          <w:szCs w:val="36"/>
          <w:lang w:eastAsia="zh-CN"/>
        </w:rPr>
        <w:t>号）</w:t>
      </w:r>
    </w:p>
    <w:p w14:paraId="7FC97A78"/>
    <w:p w14:paraId="2E66C12B"/>
    <w:p w14:paraId="27200F2C">
      <w:pPr>
        <w:pStyle w:val="2"/>
        <w:keepNext w:val="0"/>
        <w:keepLines w:val="0"/>
        <w:pageBreakBefore w:val="0"/>
        <w:kinsoku/>
        <w:wordWrap/>
        <w:overflowPunct/>
        <w:topLinePunct w:val="0"/>
        <w:autoSpaceDE/>
        <w:autoSpaceDN/>
        <w:bidi w:val="0"/>
        <w:adjustRightInd w:val="0"/>
        <w:snapToGrid w:val="0"/>
        <w:spacing w:line="560" w:lineRule="exact"/>
        <w:ind w:firstLine="800" w:firstLineChars="25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根据《中华人民共和国药品管理法》、《中华人民共和国药品管理法实施条例》和《</w:t>
      </w:r>
      <w:r>
        <w:rPr>
          <w:rFonts w:hint="eastAsia" w:ascii="仿宋_GB2312" w:hAnsi="仿宋_GB2312" w:eastAsia="仿宋_GB2312" w:cs="仿宋_GB2312"/>
          <w:sz w:val="32"/>
          <w:szCs w:val="32"/>
        </w:rPr>
        <w:t>药品经营和使用质量监督管理办法</w:t>
      </w:r>
      <w:r>
        <w:rPr>
          <w:rFonts w:hint="eastAsia" w:ascii="仿宋_GB2312" w:hAnsi="仿宋_GB2312" w:eastAsia="仿宋_GB2312" w:cs="仿宋_GB2312"/>
          <w:sz w:val="32"/>
          <w:szCs w:val="32"/>
          <w:lang w:val="en-US" w:eastAsia="zh-CN"/>
        </w:rPr>
        <w:t>》的规定，</w:t>
      </w:r>
      <w:r>
        <w:rPr>
          <w:rFonts w:hint="eastAsia" w:ascii="仿宋_GB2312" w:hAnsi="仿宋_GB2312" w:eastAsia="仿宋_GB2312" w:cs="仿宋_GB2312"/>
          <w:sz w:val="32"/>
          <w:szCs w:val="32"/>
        </w:rPr>
        <w:t>经威海市</w:t>
      </w:r>
      <w:r>
        <w:rPr>
          <w:rFonts w:hint="eastAsia" w:ascii="仿宋_GB2312" w:hAnsi="仿宋_GB2312" w:eastAsia="仿宋_GB2312" w:cs="仿宋_GB2312"/>
          <w:sz w:val="32"/>
          <w:szCs w:val="32"/>
          <w:lang w:eastAsia="zh-CN"/>
        </w:rPr>
        <w:t>文登区市场</w:t>
      </w:r>
      <w:r>
        <w:rPr>
          <w:rFonts w:hint="eastAsia" w:ascii="仿宋_GB2312" w:hAnsi="仿宋_GB2312" w:eastAsia="仿宋_GB2312" w:cs="仿宋_GB2312"/>
          <w:sz w:val="32"/>
          <w:szCs w:val="32"/>
        </w:rPr>
        <w:t>监督管理局组织审查，以下企业符合规定，</w:t>
      </w:r>
      <w:r>
        <w:rPr>
          <w:rFonts w:hint="eastAsia" w:ascii="仿宋_GB2312" w:hAnsi="仿宋_GB2312" w:eastAsia="仿宋_GB2312" w:cs="仿宋_GB2312"/>
          <w:sz w:val="32"/>
          <w:szCs w:val="32"/>
          <w:lang w:val="en-US" w:eastAsia="zh-CN"/>
        </w:rPr>
        <w:t>准予变更</w:t>
      </w:r>
      <w:r>
        <w:rPr>
          <w:rFonts w:hint="eastAsia" w:ascii="仿宋_GB2312" w:hAnsi="仿宋_GB2312" w:eastAsia="仿宋_GB2312" w:cs="仿宋_GB2312"/>
          <w:sz w:val="32"/>
          <w:szCs w:val="32"/>
        </w:rPr>
        <w:t>《药品经营许可证》</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现</w:t>
      </w:r>
      <w:r>
        <w:rPr>
          <w:rFonts w:hint="eastAsia" w:ascii="仿宋_GB2312" w:hAnsi="仿宋_GB2312" w:eastAsia="仿宋_GB2312" w:cs="仿宋_GB2312"/>
          <w:sz w:val="32"/>
          <w:szCs w:val="32"/>
          <w:lang w:eastAsia="zh-CN"/>
        </w:rPr>
        <w:t>予以公告。</w:t>
      </w:r>
    </w:p>
    <w:p w14:paraId="5F494762">
      <w:pPr>
        <w:pStyle w:val="2"/>
        <w:keepNext w:val="0"/>
        <w:keepLines w:val="0"/>
        <w:pageBreakBefore w:val="0"/>
        <w:kinsoku/>
        <w:wordWrap/>
        <w:overflowPunct/>
        <w:topLinePunct w:val="0"/>
        <w:autoSpaceDE/>
        <w:autoSpaceDN/>
        <w:bidi w:val="0"/>
        <w:adjustRightInd w:val="0"/>
        <w:snapToGrid w:val="0"/>
        <w:spacing w:line="560" w:lineRule="exact"/>
        <w:ind w:firstLine="800" w:firstLineChars="250"/>
        <w:textAlignment w:val="auto"/>
        <w:rPr>
          <w:rFonts w:hint="eastAsia" w:ascii="仿宋_GB2312" w:hAnsi="仿宋_GB2312" w:eastAsia="仿宋_GB2312" w:cs="仿宋_GB2312"/>
          <w:sz w:val="32"/>
          <w:szCs w:val="32"/>
          <w:lang w:eastAsia="zh-CN"/>
        </w:rPr>
      </w:pPr>
    </w:p>
    <w:p w14:paraId="07F2EBA3">
      <w:pPr>
        <w:pStyle w:val="2"/>
        <w:keepNext w:val="0"/>
        <w:keepLines w:val="0"/>
        <w:pageBreakBefore w:val="0"/>
        <w:kinsoku/>
        <w:wordWrap/>
        <w:overflowPunct/>
        <w:topLinePunct w:val="0"/>
        <w:autoSpaceDE/>
        <w:autoSpaceDN/>
        <w:bidi w:val="0"/>
        <w:adjustRightInd w:val="0"/>
        <w:snapToGrid w:val="0"/>
        <w:spacing w:line="560" w:lineRule="exact"/>
        <w:ind w:firstLine="800" w:firstLineChars="250"/>
        <w:textAlignment w:val="auto"/>
        <w:rPr>
          <w:rFonts w:hint="eastAsia" w:ascii="仿宋_GB2312" w:hAnsi="仿宋_GB2312" w:eastAsia="仿宋_GB2312" w:cs="仿宋_GB2312"/>
          <w:sz w:val="32"/>
          <w:szCs w:val="32"/>
          <w:lang w:eastAsia="zh-CN"/>
        </w:rPr>
      </w:pPr>
    </w:p>
    <w:p w14:paraId="1E5E60F9">
      <w:pPr>
        <w:pStyle w:val="2"/>
        <w:keepNext w:val="0"/>
        <w:keepLines w:val="0"/>
        <w:pageBreakBefore w:val="0"/>
        <w:kinsoku/>
        <w:wordWrap/>
        <w:overflowPunct/>
        <w:topLinePunct w:val="0"/>
        <w:autoSpaceDE/>
        <w:autoSpaceDN/>
        <w:bidi w:val="0"/>
        <w:adjustRightInd w:val="0"/>
        <w:snapToGrid w:val="0"/>
        <w:spacing w:line="560" w:lineRule="exact"/>
        <w:ind w:firstLine="8480" w:firstLineChars="265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威海市</w:t>
      </w:r>
      <w:r>
        <w:rPr>
          <w:rFonts w:hint="eastAsia" w:ascii="仿宋_GB2312" w:hAnsi="仿宋_GB2312" w:eastAsia="仿宋_GB2312" w:cs="仿宋_GB2312"/>
          <w:sz w:val="32"/>
          <w:szCs w:val="32"/>
          <w:lang w:eastAsia="zh-CN"/>
        </w:rPr>
        <w:t>文登区市场</w:t>
      </w:r>
      <w:r>
        <w:rPr>
          <w:rFonts w:hint="eastAsia" w:ascii="仿宋_GB2312" w:hAnsi="仿宋_GB2312" w:eastAsia="仿宋_GB2312" w:cs="仿宋_GB2312"/>
          <w:sz w:val="32"/>
          <w:szCs w:val="32"/>
        </w:rPr>
        <w:t xml:space="preserve">监督管理局 </w:t>
      </w:r>
    </w:p>
    <w:p w14:paraId="72F30232">
      <w:pPr>
        <w:pStyle w:val="2"/>
        <w:keepNext w:val="0"/>
        <w:keepLines w:val="0"/>
        <w:pageBreakBefore w:val="0"/>
        <w:kinsoku/>
        <w:wordWrap/>
        <w:overflowPunct/>
        <w:topLinePunct w:val="0"/>
        <w:autoSpaceDE/>
        <w:autoSpaceDN/>
        <w:bidi w:val="0"/>
        <w:adjustRightInd w:val="0"/>
        <w:snapToGrid w:val="0"/>
        <w:spacing w:line="560" w:lineRule="exact"/>
        <w:ind w:left="9280" w:hanging="9280" w:hangingChars="2900"/>
        <w:textAlignment w:val="auto"/>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 xml:space="preserve">  202</w:t>
      </w:r>
      <w:r>
        <w:rPr>
          <w:rFonts w:hint="eastAsia" w:hAnsi="仿宋_GB2312" w:cs="仿宋_GB2312"/>
          <w:sz w:val="32"/>
          <w:szCs w:val="32"/>
          <w:lang w:val="en-US" w:eastAsia="zh-CN"/>
        </w:rPr>
        <w:t>5年12</w:t>
      </w:r>
      <w:r>
        <w:rPr>
          <w:rFonts w:hint="eastAsia" w:ascii="仿宋_GB2312" w:hAnsi="仿宋_GB2312" w:eastAsia="仿宋_GB2312" w:cs="仿宋_GB2312"/>
          <w:sz w:val="32"/>
          <w:szCs w:val="32"/>
        </w:rPr>
        <w:t>月</w:t>
      </w:r>
      <w:r>
        <w:rPr>
          <w:rFonts w:hint="eastAsia" w:hAnsi="仿宋_GB2312" w:cs="仿宋_GB2312"/>
          <w:sz w:val="32"/>
          <w:szCs w:val="32"/>
          <w:lang w:val="en-US" w:eastAsia="zh-CN"/>
        </w:rPr>
        <w:t>31</w:t>
      </w:r>
      <w:r>
        <w:rPr>
          <w:rFonts w:hint="eastAsia" w:ascii="仿宋_GB2312" w:hAnsi="仿宋_GB2312" w:eastAsia="仿宋_GB2312" w:cs="仿宋_GB2312"/>
          <w:sz w:val="32"/>
          <w:szCs w:val="32"/>
        </w:rPr>
        <w:t>日</w:t>
      </w:r>
    </w:p>
    <w:tbl>
      <w:tblPr>
        <w:tblStyle w:val="4"/>
        <w:tblW w:w="13944"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740"/>
        <w:gridCol w:w="2104"/>
        <w:gridCol w:w="7100"/>
      </w:tblGrid>
      <w:tr w14:paraId="5A3E03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582CD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企业名称</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03E4F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许可证号</w:t>
            </w:r>
          </w:p>
        </w:tc>
        <w:tc>
          <w:tcPr>
            <w:tcW w:w="7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261E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变更事项</w:t>
            </w:r>
          </w:p>
        </w:tc>
      </w:tr>
      <w:tr w14:paraId="1A1EDE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11579D">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威海华氏医药有限公司百大店</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A27ABE">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鲁DB631b00053</w:t>
            </w:r>
          </w:p>
        </w:tc>
        <w:tc>
          <w:tcPr>
            <w:tcW w:w="7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B61D71">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主要负责人由丛华变更为褚志好；药学技术人员（一）由丛华变更为褚志好。</w:t>
            </w:r>
          </w:p>
        </w:tc>
      </w:tr>
      <w:tr w14:paraId="26508B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8"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811020">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威海立健药店连锁有限公司文登北宫店</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91413D">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鲁CB631b00503</w:t>
            </w:r>
          </w:p>
        </w:tc>
        <w:tc>
          <w:tcPr>
            <w:tcW w:w="7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81199C">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质量负责人由丛波变更为刘海霞；药学技术人员（一）由王爱波变更为刘军伟；药学技术人员（二）由张红芳变更为刘海霞；药学技术人员（三）姓名由 变更为侯金好；经营范围由三类： ：中成药,化学药,中药饮片,生物制品变为三类： ：中药饮片,中成药,化学药,血液制品,其他生物制品,以上经营范围不包括国家禁止药品经营企业经营和药品零售企业不得销售的药品,以上含冷藏药品。</w:t>
            </w:r>
          </w:p>
        </w:tc>
      </w:tr>
      <w:tr w14:paraId="79A029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6"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F6326E">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威海市本源堂医药连锁有限公司和仁堂店</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35AF08">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鲁CB631b00976</w:t>
            </w:r>
          </w:p>
        </w:tc>
        <w:tc>
          <w:tcPr>
            <w:tcW w:w="7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42298F">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主要负责人由王丽晓变更为孙也婷；药学技术人员（一）由王丽晓变更为孙也婷。</w:t>
            </w:r>
          </w:p>
        </w:tc>
      </w:tr>
      <w:tr w14:paraId="32B976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62BC62">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威海华佗大药房连锁有限公司济生堂店</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FC6C29">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鲁CB631b01214</w:t>
            </w:r>
          </w:p>
        </w:tc>
        <w:tc>
          <w:tcPr>
            <w:tcW w:w="7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DA665">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hint="default" w:ascii="Tahoma" w:hAnsi="Tahoma" w:eastAsia="Tahoma" w:cs="Tahoma"/>
                <w:color w:val="000000"/>
                <w:kern w:val="0"/>
                <w:sz w:val="20"/>
                <w:szCs w:val="20"/>
                <w:lang w:val="en-US" w:eastAsia="zh-CN" w:bidi="ar"/>
              </w:rPr>
              <w:t>主要负责人由隋军丽变更为崔金英；药学技术人员（一）由王玲燕变更为崔金英。</w:t>
            </w:r>
          </w:p>
        </w:tc>
      </w:tr>
      <w:tr w14:paraId="1979A9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6"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D848F9">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威海永鸿医药连锁有限公司康泰三十店</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ED2E67">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鲁CB631b01220</w:t>
            </w:r>
          </w:p>
        </w:tc>
        <w:tc>
          <w:tcPr>
            <w:tcW w:w="7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ACBF15">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hint="default" w:ascii="Tahoma" w:hAnsi="Tahoma" w:eastAsia="Tahoma" w:cs="Tahoma"/>
                <w:color w:val="000000"/>
                <w:kern w:val="0"/>
                <w:sz w:val="20"/>
                <w:szCs w:val="20"/>
                <w:lang w:val="en-US" w:eastAsia="zh-CN" w:bidi="ar"/>
              </w:rPr>
              <w:t>主要负责人由周志杰变更为苏郡；药学技术人员（二）由 变更为苏郡；经营范围由二类：处方药、甲类非处方药、乙类非处方药：生物制品（限微生态活菌制品）,中成药,化学药,以上经营范围不包括含麻醉药品的复方口服溶液等限制类药品变为二类：处方药、甲类非处方药、乙类非处方药：生物制品（限微生态活菌制品）,中成药,化学药,以上经营范围不含冷藏冷冻药品,以上经营范围不包括国家禁止药品经营企业经营和药品零售企业不得销售的药品,以上经营范围不包括医疗用毒性药品、第二类精神药品、含麻醉药品的复方口服溶液等限制类药品,以上经营范围不含血液制品、细胞治疗类生物制品及其他生物制品。</w:t>
            </w:r>
          </w:p>
        </w:tc>
      </w:tr>
      <w:tr w14:paraId="345AEB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6"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6D7F4E">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威海华佗大药房连锁有限公司天成店</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807B92">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鲁CB631b01221</w:t>
            </w:r>
          </w:p>
        </w:tc>
        <w:tc>
          <w:tcPr>
            <w:tcW w:w="7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69CF97">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hint="default" w:ascii="Tahoma" w:hAnsi="Tahoma" w:eastAsia="Tahoma" w:cs="Tahoma"/>
                <w:color w:val="000000"/>
                <w:kern w:val="0"/>
                <w:sz w:val="20"/>
                <w:szCs w:val="20"/>
                <w:lang w:val="en-US" w:eastAsia="zh-CN" w:bidi="ar"/>
              </w:rPr>
              <w:t>主要负责人由谭海静变更为潘军娜；质量负责人由谭海青变更为谭海静；药学技术人员（一）由谭海静变更为潘军娜；药学技术人员（二）由/变更为谭海静。</w:t>
            </w:r>
          </w:p>
        </w:tc>
      </w:tr>
      <w:tr w14:paraId="3641AB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6"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B8C315">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威海华氏医药有限公司五店</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27A0A2">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鲁DB631b00003</w:t>
            </w:r>
          </w:p>
        </w:tc>
        <w:tc>
          <w:tcPr>
            <w:tcW w:w="7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B2D54D">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18"/>
                <w:szCs w:val="18"/>
                <w:lang w:val="en-US" w:eastAsia="zh-CN" w:bidi="ar"/>
              </w:rPr>
              <w:t>同意该企业《药品经营许可证》主要负责人由丛日繁变更为丛华；质量负责人由丛日繁变更为丛华；药学技术人员（一）由丛日繁变更为丛华。其他内容不变。</w:t>
            </w:r>
          </w:p>
        </w:tc>
      </w:tr>
      <w:tr w14:paraId="37E4D0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6"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F7A791">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威海立健药店连锁有限公司南海新区小观店</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27E00D">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鲁CB631h00341</w:t>
            </w:r>
          </w:p>
        </w:tc>
        <w:tc>
          <w:tcPr>
            <w:tcW w:w="7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45B358">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hint="default" w:ascii="Tahoma" w:hAnsi="Tahoma" w:eastAsia="Tahoma" w:cs="Tahoma"/>
                <w:color w:val="000000"/>
                <w:kern w:val="0"/>
                <w:sz w:val="20"/>
                <w:szCs w:val="20"/>
                <w:lang w:val="en-US" w:eastAsia="zh-CN" w:bidi="ar"/>
              </w:rPr>
              <w:t>同意该企业《药品经营许可证》主要负责人由吕明变更为姜婷婷；质量负责人由牛怀青变更为王丽华；药学技术人员（一）由吕明变更为姜婷婷；药学技术人员（二）由牛怀青变更为王丽华；药学技术人员（三）姓名由王丽华变更为/；经营范围由三类：处方药、甲类非处方药、乙类非处方药：生物制品,中药饮片,中成药,化学药变为二类：处方药、甲类非处方药、乙类非处方药：生物制品（限微生态活菌制品），中成药，化学药，以上经营范围不包括国家禁止药品经营企业经营和药品零售企业不得销售的药品，以上经营范围不包括医疗用毒性药品、第二类精神药品、含麻醉药品的复方口服溶液等限制类药品，以上经营范围不含血液制品、细胞治疗类生物制品及其他生物制品，以上含冷藏药品。其他内容不变。</w:t>
            </w:r>
          </w:p>
        </w:tc>
      </w:tr>
      <w:tr w14:paraId="79BD69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6"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C13A30">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威海立健药店连锁有限公司文登环山小学店</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32096C">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鲁CB631b00788</w:t>
            </w:r>
          </w:p>
        </w:tc>
        <w:tc>
          <w:tcPr>
            <w:tcW w:w="7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C79C38">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hint="default" w:ascii="Tahoma" w:hAnsi="Tahoma" w:eastAsia="Tahoma" w:cs="Tahoma"/>
                <w:color w:val="000000"/>
                <w:kern w:val="0"/>
                <w:sz w:val="20"/>
                <w:szCs w:val="20"/>
                <w:lang w:val="en-US" w:eastAsia="zh-CN" w:bidi="ar"/>
              </w:rPr>
              <w:t xml:space="preserve">同意该企业《药品经营许可证》主要负责人由于静变更为周海霞；药学技术人员（一）由于静变更为周海霞。其他内容不变。 </w:t>
            </w:r>
          </w:p>
        </w:tc>
      </w:tr>
      <w:tr w14:paraId="6402BA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6"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4F2977">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威海华氏医药有限公司十二店</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C4ABF2">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鲁DB631b00079</w:t>
            </w:r>
          </w:p>
        </w:tc>
        <w:tc>
          <w:tcPr>
            <w:tcW w:w="7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6A6100">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hint="default" w:ascii="Tahoma" w:hAnsi="Tahoma" w:eastAsia="Tahoma" w:cs="Tahoma"/>
                <w:color w:val="000000"/>
                <w:kern w:val="0"/>
                <w:sz w:val="20"/>
                <w:szCs w:val="20"/>
                <w:lang w:val="en-US" w:eastAsia="zh-CN" w:bidi="ar"/>
              </w:rPr>
              <w:t>同意该企业《药品经营许可证》药学技术人员（三）姓名由周佳变更为丛日繁。其他内容不变。</w:t>
            </w:r>
          </w:p>
        </w:tc>
      </w:tr>
      <w:tr w14:paraId="059370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6"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31282F">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佰和医药（威海）有限公司第七大药房</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A300A9">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鲁DB631b00031</w:t>
            </w:r>
          </w:p>
        </w:tc>
        <w:tc>
          <w:tcPr>
            <w:tcW w:w="7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3751FF">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hint="default" w:ascii="Tahoma" w:hAnsi="Tahoma" w:eastAsia="Tahoma" w:cs="Tahoma"/>
                <w:color w:val="000000"/>
                <w:kern w:val="0"/>
                <w:sz w:val="20"/>
                <w:szCs w:val="20"/>
                <w:lang w:val="en-US" w:eastAsia="zh-CN" w:bidi="ar"/>
              </w:rPr>
              <w:t>药学技术人员（三）姓名由王海英变更为刘燕梅。其他内容不变。</w:t>
            </w:r>
          </w:p>
        </w:tc>
      </w:tr>
      <w:tr w14:paraId="5006F1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8"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06E40F">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山东燕喜堂医药连锁有限公司一百八十九店</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A46B51">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鲁CB631b00542</w:t>
            </w:r>
          </w:p>
        </w:tc>
        <w:tc>
          <w:tcPr>
            <w:tcW w:w="7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05EB9A">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hint="default" w:ascii="Tahoma" w:hAnsi="Tahoma" w:eastAsia="Tahoma" w:cs="Tahoma"/>
                <w:color w:val="000000"/>
                <w:kern w:val="0"/>
                <w:sz w:val="20"/>
                <w:szCs w:val="20"/>
                <w:lang w:val="en-US" w:eastAsia="zh-CN" w:bidi="ar"/>
              </w:rPr>
              <w:t>经营范围由三类：处方药、甲类非处方药、乙类非处方药：生物制品,中成药,化学药变为三类：处方药、甲类非处方药、乙类非处方药：中药饮片，中成药，化学药，血液制品，其他生物制品，以上经营范围不包括国家禁止药品经营企业经营和药品零售企业不得销售的药品，以上含冷藏药品。其他内容不变。</w:t>
            </w:r>
          </w:p>
        </w:tc>
      </w:tr>
      <w:tr w14:paraId="5DD56D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6"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4435F5">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山东燕喜堂医药连锁有限公司五百一十一店</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968C62">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鲁CB631b01227</w:t>
            </w:r>
          </w:p>
        </w:tc>
        <w:tc>
          <w:tcPr>
            <w:tcW w:w="7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35E3DF">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hint="default" w:ascii="Tahoma" w:hAnsi="Tahoma" w:eastAsia="Tahoma" w:cs="Tahoma"/>
                <w:color w:val="000000"/>
                <w:kern w:val="0"/>
                <w:sz w:val="20"/>
                <w:szCs w:val="20"/>
                <w:lang w:val="en-US" w:eastAsia="zh-CN" w:bidi="ar"/>
              </w:rPr>
              <w:t xml:space="preserve">经营范围由三类：处方药、甲类非处方药、乙类非处方药：中成药,化学药,生物制品变为三类：处方药、甲类非处方药、乙类非处方药：中药饮片，中成药，化学药，血液制品，其他生物制品，以上经营范围不包括国家禁止药品经营企业经营和药品零售企业不得销售的药品，以上含冷藏药品。其他内容不变。 </w:t>
            </w:r>
          </w:p>
        </w:tc>
      </w:tr>
    </w:tbl>
    <w:p w14:paraId="6A3923E3">
      <w:pPr>
        <w:jc w:val="center"/>
        <w:rPr>
          <w:rFonts w:hint="eastAsia" w:ascii="方正小标宋简体" w:hAnsi="方正小标宋简体" w:eastAsia="方正小标宋简体" w:cs="方正小标宋简体"/>
          <w:bCs/>
          <w:color w:val="auto"/>
          <w:kern w:val="0"/>
          <w:sz w:val="36"/>
          <w:szCs w:val="36"/>
          <w:lang w:eastAsia="zh-CN"/>
        </w:rPr>
      </w:pPr>
    </w:p>
    <w:p w14:paraId="397FC84E">
      <w:pPr>
        <w:jc w:val="center"/>
        <w:rPr>
          <w:rFonts w:hint="eastAsia" w:ascii="方正小标宋简体" w:hAnsi="方正小标宋简体" w:eastAsia="方正小标宋简体" w:cs="方正小标宋简体"/>
          <w:bCs/>
          <w:color w:val="auto"/>
          <w:kern w:val="0"/>
          <w:sz w:val="36"/>
          <w:szCs w:val="36"/>
          <w:lang w:eastAsia="zh-CN"/>
        </w:rPr>
      </w:pPr>
    </w:p>
    <w:p w14:paraId="43AADF9D">
      <w:pPr>
        <w:jc w:val="center"/>
        <w:rPr>
          <w:rFonts w:hint="eastAsia" w:ascii="方正小标宋简体" w:hAnsi="方正小标宋简体" w:eastAsia="方正小标宋简体" w:cs="方正小标宋简体"/>
          <w:bCs/>
          <w:color w:val="auto"/>
          <w:kern w:val="0"/>
          <w:sz w:val="36"/>
          <w:szCs w:val="36"/>
          <w:lang w:eastAsia="zh-CN"/>
        </w:rPr>
      </w:pPr>
    </w:p>
    <w:p w14:paraId="02BDA0BA">
      <w:pPr>
        <w:jc w:val="center"/>
        <w:rPr>
          <w:rFonts w:hint="eastAsia" w:ascii="方正小标宋简体" w:hAnsi="方正小标宋简体" w:eastAsia="方正小标宋简体" w:cs="方正小标宋简体"/>
          <w:bCs/>
          <w:color w:val="auto"/>
          <w:kern w:val="0"/>
          <w:sz w:val="36"/>
          <w:szCs w:val="36"/>
          <w:lang w:eastAsia="zh-CN"/>
        </w:rPr>
      </w:pPr>
    </w:p>
    <w:p w14:paraId="6BDA9147">
      <w:pPr>
        <w:jc w:val="center"/>
        <w:rPr>
          <w:rFonts w:hint="eastAsia" w:ascii="方正小标宋简体" w:hAnsi="方正小标宋简体" w:eastAsia="方正小标宋简体" w:cs="方正小标宋简体"/>
          <w:bCs/>
          <w:color w:val="auto"/>
          <w:kern w:val="0"/>
          <w:sz w:val="36"/>
          <w:szCs w:val="36"/>
          <w:lang w:eastAsia="zh-CN"/>
        </w:rPr>
      </w:pPr>
    </w:p>
    <w:p w14:paraId="08BC010D">
      <w:pPr>
        <w:jc w:val="center"/>
        <w:rPr>
          <w:rFonts w:hint="eastAsia" w:ascii="方正小标宋简体" w:hAnsi="方正小标宋简体" w:eastAsia="方正小标宋简体" w:cs="方正小标宋简体"/>
          <w:bCs/>
          <w:color w:val="auto"/>
          <w:kern w:val="0"/>
          <w:sz w:val="36"/>
          <w:szCs w:val="36"/>
          <w:lang w:eastAsia="zh-CN"/>
        </w:rPr>
      </w:pPr>
    </w:p>
    <w:p w14:paraId="621D8FF6">
      <w:pPr>
        <w:jc w:val="center"/>
        <w:rPr>
          <w:rFonts w:hint="eastAsia" w:ascii="方正小标宋简体" w:hAnsi="方正小标宋简体" w:eastAsia="方正小标宋简体" w:cs="方正小标宋简体"/>
          <w:bCs/>
          <w:color w:val="auto"/>
          <w:kern w:val="0"/>
          <w:sz w:val="36"/>
          <w:szCs w:val="36"/>
          <w:lang w:eastAsia="zh-CN"/>
        </w:rPr>
      </w:pPr>
    </w:p>
    <w:p w14:paraId="40C9EE9A">
      <w:pPr>
        <w:ind w:firstLine="2160" w:firstLineChars="600"/>
        <w:jc w:val="both"/>
      </w:pPr>
      <w:r>
        <w:rPr>
          <w:rFonts w:hint="eastAsia" w:ascii="方正小标宋简体" w:hAnsi="方正小标宋简体" w:eastAsia="方正小标宋简体" w:cs="方正小标宋简体"/>
          <w:bCs/>
          <w:color w:val="auto"/>
          <w:kern w:val="0"/>
          <w:sz w:val="36"/>
          <w:szCs w:val="36"/>
          <w:lang w:eastAsia="zh-CN"/>
        </w:rPr>
        <w:t>威海市文登区换发《药品经营许可证》公告（第</w:t>
      </w:r>
      <w:r>
        <w:rPr>
          <w:rFonts w:hint="eastAsia" w:ascii="方正小标宋简体" w:hAnsi="方正小标宋简体" w:eastAsia="方正小标宋简体" w:cs="方正小标宋简体"/>
          <w:bCs/>
          <w:color w:val="auto"/>
          <w:kern w:val="0"/>
          <w:sz w:val="36"/>
          <w:szCs w:val="36"/>
          <w:lang w:val="en-US" w:eastAsia="zh-CN"/>
        </w:rPr>
        <w:t>WD</w:t>
      </w:r>
      <w:r>
        <w:rPr>
          <w:rFonts w:hint="eastAsia" w:ascii="方正小标宋简体" w:hAnsi="方正小标宋简体" w:eastAsia="方正小标宋简体" w:cs="方正小标宋简体"/>
          <w:bCs/>
          <w:color w:val="auto"/>
          <w:kern w:val="0"/>
          <w:sz w:val="36"/>
          <w:szCs w:val="36"/>
          <w:lang w:eastAsia="zh-CN"/>
        </w:rPr>
        <w:t>202</w:t>
      </w:r>
      <w:r>
        <w:rPr>
          <w:rFonts w:hint="eastAsia" w:ascii="方正小标宋简体" w:hAnsi="方正小标宋简体" w:eastAsia="方正小标宋简体" w:cs="方正小标宋简体"/>
          <w:bCs/>
          <w:color w:val="auto"/>
          <w:kern w:val="0"/>
          <w:sz w:val="36"/>
          <w:szCs w:val="36"/>
          <w:lang w:val="en-US" w:eastAsia="zh-CN"/>
        </w:rPr>
        <w:t>5</w:t>
      </w:r>
      <w:r>
        <w:rPr>
          <w:rFonts w:hint="eastAsia" w:ascii="方正小标宋简体" w:hAnsi="方正小标宋简体" w:eastAsia="方正小标宋简体" w:cs="方正小标宋简体"/>
          <w:bCs/>
          <w:color w:val="auto"/>
          <w:kern w:val="0"/>
          <w:sz w:val="36"/>
          <w:szCs w:val="36"/>
          <w:lang w:eastAsia="zh-CN"/>
        </w:rPr>
        <w:t>00</w:t>
      </w:r>
      <w:r>
        <w:rPr>
          <w:rFonts w:hint="eastAsia" w:ascii="方正小标宋简体" w:hAnsi="方正小标宋简体" w:eastAsia="方正小标宋简体" w:cs="方正小标宋简体"/>
          <w:bCs/>
          <w:color w:val="auto"/>
          <w:kern w:val="0"/>
          <w:sz w:val="36"/>
          <w:szCs w:val="36"/>
          <w:lang w:val="en-US" w:eastAsia="zh-CN"/>
        </w:rPr>
        <w:t>11</w:t>
      </w:r>
      <w:r>
        <w:rPr>
          <w:rFonts w:hint="eastAsia" w:ascii="方正小标宋简体" w:hAnsi="方正小标宋简体" w:eastAsia="方正小标宋简体" w:cs="方正小标宋简体"/>
          <w:bCs/>
          <w:color w:val="auto"/>
          <w:kern w:val="0"/>
          <w:sz w:val="36"/>
          <w:szCs w:val="36"/>
          <w:lang w:eastAsia="zh-CN"/>
        </w:rPr>
        <w:t>号）</w:t>
      </w:r>
    </w:p>
    <w:p w14:paraId="6C1D6622"/>
    <w:p w14:paraId="028B13BF"/>
    <w:p w14:paraId="65549518">
      <w:pPr>
        <w:pStyle w:val="2"/>
        <w:keepNext w:val="0"/>
        <w:keepLines w:val="0"/>
        <w:pageBreakBefore w:val="0"/>
        <w:kinsoku/>
        <w:wordWrap/>
        <w:overflowPunct/>
        <w:topLinePunct w:val="0"/>
        <w:autoSpaceDE/>
        <w:autoSpaceDN/>
        <w:bidi w:val="0"/>
        <w:adjustRightInd w:val="0"/>
        <w:snapToGrid w:val="0"/>
        <w:spacing w:line="560" w:lineRule="exact"/>
        <w:ind w:firstLine="800" w:firstLineChars="25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根据《中华人民共和国药品管理法》、《中华人民共和国药品管理法实施条例》和《药品经营和使用质量监督管理办法》的规定，经威海市文登区市场监督管理局组织验收、审查，以下企业符合规定，准予换发《药品经营许可证》，现予以公告。</w:t>
      </w:r>
    </w:p>
    <w:p w14:paraId="197B5709">
      <w:pPr>
        <w:pStyle w:val="2"/>
        <w:keepNext w:val="0"/>
        <w:keepLines w:val="0"/>
        <w:pageBreakBefore w:val="0"/>
        <w:kinsoku/>
        <w:wordWrap/>
        <w:overflowPunct/>
        <w:topLinePunct w:val="0"/>
        <w:autoSpaceDE/>
        <w:autoSpaceDN/>
        <w:bidi w:val="0"/>
        <w:adjustRightInd w:val="0"/>
        <w:snapToGrid w:val="0"/>
        <w:spacing w:line="560" w:lineRule="exact"/>
        <w:ind w:firstLine="800" w:firstLineChars="250"/>
        <w:textAlignment w:val="auto"/>
        <w:rPr>
          <w:rFonts w:hint="eastAsia" w:ascii="仿宋_GB2312" w:hAnsi="仿宋_GB2312" w:eastAsia="仿宋_GB2312" w:cs="仿宋_GB2312"/>
          <w:sz w:val="32"/>
          <w:szCs w:val="32"/>
          <w:lang w:val="en-US" w:eastAsia="zh-CN"/>
        </w:rPr>
      </w:pPr>
    </w:p>
    <w:p w14:paraId="3EAF16B3">
      <w:pPr>
        <w:pStyle w:val="2"/>
        <w:keepNext w:val="0"/>
        <w:keepLines w:val="0"/>
        <w:pageBreakBefore w:val="0"/>
        <w:kinsoku/>
        <w:wordWrap/>
        <w:overflowPunct/>
        <w:topLinePunct w:val="0"/>
        <w:autoSpaceDE/>
        <w:autoSpaceDN/>
        <w:bidi w:val="0"/>
        <w:adjustRightInd w:val="0"/>
        <w:snapToGrid w:val="0"/>
        <w:spacing w:line="560" w:lineRule="exact"/>
        <w:ind w:firstLine="800" w:firstLineChars="250"/>
        <w:textAlignment w:val="auto"/>
        <w:rPr>
          <w:rFonts w:hint="eastAsia" w:ascii="仿宋_GB2312" w:hAnsi="仿宋_GB2312" w:eastAsia="仿宋_GB2312" w:cs="仿宋_GB2312"/>
          <w:sz w:val="32"/>
          <w:szCs w:val="32"/>
          <w:lang w:val="en-US" w:eastAsia="zh-CN"/>
        </w:rPr>
      </w:pPr>
    </w:p>
    <w:p w14:paraId="1CDF5F2D">
      <w:pPr>
        <w:pStyle w:val="2"/>
        <w:keepNext w:val="0"/>
        <w:keepLines w:val="0"/>
        <w:pageBreakBefore w:val="0"/>
        <w:kinsoku/>
        <w:wordWrap/>
        <w:overflowPunct/>
        <w:topLinePunct w:val="0"/>
        <w:autoSpaceDE/>
        <w:autoSpaceDN/>
        <w:bidi w:val="0"/>
        <w:adjustRightInd w:val="0"/>
        <w:snapToGrid w:val="0"/>
        <w:spacing w:line="560" w:lineRule="exact"/>
        <w:ind w:firstLine="8800" w:firstLineChars="275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威海市文登区市场监督管理局 </w:t>
      </w:r>
    </w:p>
    <w:p w14:paraId="524DA22D">
      <w:pPr>
        <w:pStyle w:val="2"/>
        <w:keepNext w:val="0"/>
        <w:keepLines w:val="0"/>
        <w:pageBreakBefore w:val="0"/>
        <w:kinsoku/>
        <w:wordWrap/>
        <w:overflowPunct/>
        <w:topLinePunct w:val="0"/>
        <w:autoSpaceDE/>
        <w:autoSpaceDN/>
        <w:bidi w:val="0"/>
        <w:adjustRightInd w:val="0"/>
        <w:snapToGrid w:val="0"/>
        <w:spacing w:line="56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202</w:t>
      </w:r>
      <w:r>
        <w:rPr>
          <w:rFonts w:hint="eastAsia" w:hAnsi="仿宋_GB2312" w:cs="仿宋_GB2312"/>
          <w:sz w:val="32"/>
          <w:szCs w:val="32"/>
          <w:lang w:val="en-US" w:eastAsia="zh-CN"/>
        </w:rPr>
        <w:t>5年11</w:t>
      </w:r>
      <w:r>
        <w:rPr>
          <w:rFonts w:hint="eastAsia" w:ascii="仿宋_GB2312" w:hAnsi="仿宋_GB2312" w:eastAsia="仿宋_GB2312" w:cs="仿宋_GB2312"/>
          <w:sz w:val="32"/>
          <w:szCs w:val="32"/>
        </w:rPr>
        <w:t>月</w:t>
      </w:r>
      <w:r>
        <w:rPr>
          <w:rFonts w:hint="eastAsia" w:hAnsi="仿宋_GB2312" w:cs="仿宋_GB2312"/>
          <w:sz w:val="32"/>
          <w:szCs w:val="32"/>
          <w:lang w:val="en-US" w:eastAsia="zh-CN"/>
        </w:rPr>
        <w:t>30</w:t>
      </w:r>
      <w:r>
        <w:rPr>
          <w:rFonts w:hint="eastAsia" w:ascii="仿宋_GB2312" w:hAnsi="仿宋_GB2312" w:eastAsia="仿宋_GB2312" w:cs="仿宋_GB2312"/>
          <w:sz w:val="32"/>
          <w:szCs w:val="32"/>
        </w:rPr>
        <w:t>日</w:t>
      </w:r>
    </w:p>
    <w:p w14:paraId="52A20C48"/>
    <w:tbl>
      <w:tblPr>
        <w:tblStyle w:val="4"/>
        <w:tblW w:w="13944"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944"/>
        <w:gridCol w:w="2100"/>
        <w:gridCol w:w="1837"/>
        <w:gridCol w:w="1988"/>
        <w:gridCol w:w="2075"/>
      </w:tblGrid>
      <w:tr w14:paraId="1068B0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trPr>
        <w:tc>
          <w:tcPr>
            <w:tcW w:w="5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22D11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企业名称</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615AE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许可证号</w:t>
            </w:r>
          </w:p>
        </w:tc>
        <w:tc>
          <w:tcPr>
            <w:tcW w:w="18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0E00A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企业负责人</w:t>
            </w: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19FC5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发证日期</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E95EE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有效期至</w:t>
            </w:r>
          </w:p>
        </w:tc>
      </w:tr>
      <w:tr w14:paraId="7A68AB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5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8E1FA1">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威海市本源堂医药连锁有限公司健友店</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5B8F25">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鲁CB631b01200</w:t>
            </w:r>
          </w:p>
        </w:tc>
        <w:tc>
          <w:tcPr>
            <w:tcW w:w="18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7794B">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王善毅</w:t>
            </w: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06CBD3">
            <w:pPr>
              <w:keepNext w:val="0"/>
              <w:keepLines w:val="0"/>
              <w:widowControl/>
              <w:suppressLineNumbers w:val="0"/>
              <w:wordWrap/>
              <w:spacing w:line="240" w:lineRule="auto"/>
              <w:jc w:val="center"/>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2025-12-04</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7EF893">
            <w:pPr>
              <w:keepNext w:val="0"/>
              <w:keepLines w:val="0"/>
              <w:widowControl/>
              <w:suppressLineNumbers w:val="0"/>
              <w:wordWrap/>
              <w:spacing w:line="240" w:lineRule="auto"/>
              <w:jc w:val="center"/>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2030-12-03</w:t>
            </w:r>
          </w:p>
        </w:tc>
      </w:tr>
      <w:tr w14:paraId="7EB72D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5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15E19C">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山东燕喜堂医药连锁有限公司四百五十八店</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049209">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鲁CB631b01199</w:t>
            </w:r>
          </w:p>
        </w:tc>
        <w:tc>
          <w:tcPr>
            <w:tcW w:w="18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F51A9">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迟路晓</w:t>
            </w: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B09CB0">
            <w:pPr>
              <w:keepNext w:val="0"/>
              <w:keepLines w:val="0"/>
              <w:widowControl/>
              <w:suppressLineNumbers w:val="0"/>
              <w:wordWrap/>
              <w:spacing w:line="240" w:lineRule="auto"/>
              <w:jc w:val="center"/>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2025-12-04</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55BADE">
            <w:pPr>
              <w:keepNext w:val="0"/>
              <w:keepLines w:val="0"/>
              <w:widowControl/>
              <w:suppressLineNumbers w:val="0"/>
              <w:wordWrap/>
              <w:spacing w:line="240" w:lineRule="auto"/>
              <w:jc w:val="center"/>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2030-12-03</w:t>
            </w:r>
          </w:p>
        </w:tc>
      </w:tr>
      <w:tr w14:paraId="4476EF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5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D9764A">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威海市本源堂医药连锁有限公司二百六十八店</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87A1EA">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鲁CB631b00687</w:t>
            </w:r>
          </w:p>
        </w:tc>
        <w:tc>
          <w:tcPr>
            <w:tcW w:w="1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D0E402">
            <w:pPr>
              <w:keepNext w:val="0"/>
              <w:keepLines w:val="0"/>
              <w:widowControl/>
              <w:suppressLineNumbers w:val="0"/>
              <w:wordWrap/>
              <w:spacing w:line="240" w:lineRule="auto"/>
              <w:jc w:val="left"/>
              <w:textAlignment w:val="center"/>
              <w:rPr>
                <w:rFonts w:ascii="Tahoma" w:hAnsi="Tahoma" w:eastAsia="Tahoma" w:cs="Tahoma"/>
                <w:i w:val="0"/>
                <w:iCs w:val="0"/>
                <w:color w:val="000000"/>
                <w:sz w:val="21"/>
                <w:szCs w:val="21"/>
                <w:u w:val="none"/>
              </w:rPr>
            </w:pPr>
            <w:r>
              <w:rPr>
                <w:rFonts w:ascii="宋体" w:hAnsi="宋体" w:eastAsia="宋体" w:cs="宋体"/>
                <w:color w:val="000000"/>
                <w:kern w:val="0"/>
                <w:sz w:val="20"/>
                <w:szCs w:val="20"/>
                <w:lang w:val="en-US" w:eastAsia="zh-CN" w:bidi="ar"/>
              </w:rPr>
              <w:t>张玉业</w:t>
            </w: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9573E7">
            <w:pPr>
              <w:keepNext w:val="0"/>
              <w:keepLines w:val="0"/>
              <w:widowControl/>
              <w:suppressLineNumbers w:val="0"/>
              <w:wordWrap/>
              <w:spacing w:line="240" w:lineRule="auto"/>
              <w:jc w:val="center"/>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2025-12-04</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F0AA27">
            <w:pPr>
              <w:keepNext w:val="0"/>
              <w:keepLines w:val="0"/>
              <w:widowControl/>
              <w:suppressLineNumbers w:val="0"/>
              <w:wordWrap/>
              <w:spacing w:line="240" w:lineRule="auto"/>
              <w:jc w:val="center"/>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2030-12-03</w:t>
            </w:r>
          </w:p>
        </w:tc>
      </w:tr>
      <w:tr w14:paraId="798C9D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5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3ED032">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威海市文登区圣起轩大药房</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A2BD4E">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鲁DB631b00130</w:t>
            </w:r>
          </w:p>
        </w:tc>
        <w:tc>
          <w:tcPr>
            <w:tcW w:w="18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80D616">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孙晓丽</w:t>
            </w: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808DBA">
            <w:pPr>
              <w:keepNext w:val="0"/>
              <w:keepLines w:val="0"/>
              <w:widowControl/>
              <w:suppressLineNumbers w:val="0"/>
              <w:wordWrap/>
              <w:spacing w:line="240" w:lineRule="auto"/>
              <w:jc w:val="center"/>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2025-12-05</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E8F88D">
            <w:pPr>
              <w:keepNext w:val="0"/>
              <w:keepLines w:val="0"/>
              <w:widowControl/>
              <w:suppressLineNumbers w:val="0"/>
              <w:wordWrap/>
              <w:spacing w:line="240" w:lineRule="auto"/>
              <w:jc w:val="center"/>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2030-12-04</w:t>
            </w:r>
          </w:p>
        </w:tc>
      </w:tr>
      <w:tr w14:paraId="369D03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5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CE2AC7">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威海市本源堂医药连锁有限公司一百九十九店</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65698D">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鲁CB631b00838</w:t>
            </w:r>
          </w:p>
        </w:tc>
        <w:tc>
          <w:tcPr>
            <w:tcW w:w="18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D55E8E">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王媛媛</w:t>
            </w: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399E96">
            <w:pPr>
              <w:keepNext w:val="0"/>
              <w:keepLines w:val="0"/>
              <w:widowControl/>
              <w:suppressLineNumbers w:val="0"/>
              <w:wordWrap/>
              <w:spacing w:line="240" w:lineRule="auto"/>
              <w:jc w:val="center"/>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2025-12-05</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1E977F">
            <w:pPr>
              <w:keepNext w:val="0"/>
              <w:keepLines w:val="0"/>
              <w:widowControl/>
              <w:suppressLineNumbers w:val="0"/>
              <w:wordWrap/>
              <w:spacing w:line="240" w:lineRule="auto"/>
              <w:jc w:val="center"/>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2030-12-04</w:t>
            </w:r>
          </w:p>
        </w:tc>
      </w:tr>
      <w:tr w14:paraId="4980F2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5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2C75CA">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威海市本源堂医药连锁有限公司馥丰店</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D94558">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鲁CB631b01203</w:t>
            </w:r>
          </w:p>
        </w:tc>
        <w:tc>
          <w:tcPr>
            <w:tcW w:w="18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003666">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高海报</w:t>
            </w: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E93461">
            <w:pPr>
              <w:keepNext w:val="0"/>
              <w:keepLines w:val="0"/>
              <w:widowControl/>
              <w:suppressLineNumbers w:val="0"/>
              <w:wordWrap/>
              <w:spacing w:line="240" w:lineRule="auto"/>
              <w:jc w:val="center"/>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2025-12-08</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6CC883">
            <w:pPr>
              <w:keepNext w:val="0"/>
              <w:keepLines w:val="0"/>
              <w:widowControl/>
              <w:suppressLineNumbers w:val="0"/>
              <w:wordWrap/>
              <w:spacing w:line="240" w:lineRule="auto"/>
              <w:jc w:val="center"/>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2030-12-07</w:t>
            </w:r>
          </w:p>
        </w:tc>
      </w:tr>
      <w:tr w14:paraId="706E35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5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9C2521">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威海市龙凤祥医药连锁有限公司一百一十七店</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6BF6C9">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鲁CB631b01204</w:t>
            </w:r>
          </w:p>
        </w:tc>
        <w:tc>
          <w:tcPr>
            <w:tcW w:w="18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DF547E">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韩培</w:t>
            </w: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7BECC1">
            <w:pPr>
              <w:keepNext w:val="0"/>
              <w:keepLines w:val="0"/>
              <w:widowControl/>
              <w:suppressLineNumbers w:val="0"/>
              <w:wordWrap/>
              <w:spacing w:line="240" w:lineRule="auto"/>
              <w:jc w:val="center"/>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2025-12-08</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9AC4AA">
            <w:pPr>
              <w:keepNext w:val="0"/>
              <w:keepLines w:val="0"/>
              <w:widowControl/>
              <w:suppressLineNumbers w:val="0"/>
              <w:wordWrap/>
              <w:spacing w:line="240" w:lineRule="auto"/>
              <w:jc w:val="center"/>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2030-12-07</w:t>
            </w:r>
          </w:p>
        </w:tc>
      </w:tr>
      <w:tr w14:paraId="5BF76F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5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AF6070">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威海市龙凤祥医药连锁有限公司一百三十店</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72259A">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鲁CB631b01202</w:t>
            </w:r>
          </w:p>
        </w:tc>
        <w:tc>
          <w:tcPr>
            <w:tcW w:w="1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69E19A">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王楠</w:t>
            </w: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44612B">
            <w:pPr>
              <w:keepNext w:val="0"/>
              <w:keepLines w:val="0"/>
              <w:widowControl/>
              <w:suppressLineNumbers w:val="0"/>
              <w:wordWrap/>
              <w:spacing w:line="240" w:lineRule="auto"/>
              <w:jc w:val="center"/>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2025-12-08</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1AA564">
            <w:pPr>
              <w:keepNext w:val="0"/>
              <w:keepLines w:val="0"/>
              <w:widowControl/>
              <w:suppressLineNumbers w:val="0"/>
              <w:wordWrap/>
              <w:spacing w:line="240" w:lineRule="auto"/>
              <w:jc w:val="center"/>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2030-12-07</w:t>
            </w:r>
          </w:p>
        </w:tc>
      </w:tr>
      <w:tr w14:paraId="19C30D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5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3408EE">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威海市本源堂医药连锁有限公司健民店</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A2362D">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鲁CB631b00914</w:t>
            </w:r>
          </w:p>
        </w:tc>
        <w:tc>
          <w:tcPr>
            <w:tcW w:w="1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CDE601">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米荣芳</w:t>
            </w: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0286CA">
            <w:pPr>
              <w:keepNext w:val="0"/>
              <w:keepLines w:val="0"/>
              <w:widowControl/>
              <w:suppressLineNumbers w:val="0"/>
              <w:wordWrap/>
              <w:spacing w:line="240" w:lineRule="auto"/>
              <w:jc w:val="center"/>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2025-12-08</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85B6E8">
            <w:pPr>
              <w:keepNext w:val="0"/>
              <w:keepLines w:val="0"/>
              <w:widowControl/>
              <w:suppressLineNumbers w:val="0"/>
              <w:wordWrap/>
              <w:spacing w:line="240" w:lineRule="auto"/>
              <w:jc w:val="center"/>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2030-12-07</w:t>
            </w:r>
          </w:p>
        </w:tc>
      </w:tr>
      <w:tr w14:paraId="6BD7AF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5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75FCAE">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威海市京鲁医药连锁有限公司第一百零九店</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697D26">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鲁CB631b01208</w:t>
            </w:r>
          </w:p>
        </w:tc>
        <w:tc>
          <w:tcPr>
            <w:tcW w:w="1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82E789">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李婷</w:t>
            </w: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9DB4DE">
            <w:pPr>
              <w:keepNext w:val="0"/>
              <w:keepLines w:val="0"/>
              <w:widowControl/>
              <w:suppressLineNumbers w:val="0"/>
              <w:wordWrap/>
              <w:spacing w:line="240" w:lineRule="auto"/>
              <w:jc w:val="center"/>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2025-12-09</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E362B9">
            <w:pPr>
              <w:keepNext w:val="0"/>
              <w:keepLines w:val="0"/>
              <w:widowControl/>
              <w:suppressLineNumbers w:val="0"/>
              <w:wordWrap/>
              <w:spacing w:line="240" w:lineRule="auto"/>
              <w:jc w:val="center"/>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2030-12-08</w:t>
            </w:r>
          </w:p>
        </w:tc>
      </w:tr>
      <w:tr w14:paraId="47853A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5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15B031">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威海市龙凤祥医药连锁有限公司一百二十五店</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5A59EE">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鲁CB631b01211</w:t>
            </w:r>
          </w:p>
        </w:tc>
        <w:tc>
          <w:tcPr>
            <w:tcW w:w="1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552ED1">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隋晓燕</w:t>
            </w: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3B61F9">
            <w:pPr>
              <w:keepNext w:val="0"/>
              <w:keepLines w:val="0"/>
              <w:widowControl/>
              <w:suppressLineNumbers w:val="0"/>
              <w:wordWrap/>
              <w:spacing w:line="240" w:lineRule="auto"/>
              <w:jc w:val="center"/>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2025-12-09</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17A03F">
            <w:pPr>
              <w:keepNext w:val="0"/>
              <w:keepLines w:val="0"/>
              <w:widowControl/>
              <w:suppressLineNumbers w:val="0"/>
              <w:wordWrap/>
              <w:spacing w:line="240" w:lineRule="auto"/>
              <w:jc w:val="center"/>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2030-12-08</w:t>
            </w:r>
          </w:p>
        </w:tc>
      </w:tr>
      <w:tr w14:paraId="06FDEC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5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7FACCF">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威海市龙凤祥医药连锁有限公司一百八十九店</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D34C99">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鲁CB631b01210</w:t>
            </w:r>
          </w:p>
        </w:tc>
        <w:tc>
          <w:tcPr>
            <w:tcW w:w="1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1467F0">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张宗良</w:t>
            </w: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38C538">
            <w:pPr>
              <w:keepNext w:val="0"/>
              <w:keepLines w:val="0"/>
              <w:widowControl/>
              <w:suppressLineNumbers w:val="0"/>
              <w:wordWrap/>
              <w:spacing w:line="240" w:lineRule="auto"/>
              <w:jc w:val="center"/>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2025-12-09</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F046D2">
            <w:pPr>
              <w:keepNext w:val="0"/>
              <w:keepLines w:val="0"/>
              <w:widowControl/>
              <w:suppressLineNumbers w:val="0"/>
              <w:wordWrap/>
              <w:spacing w:line="240" w:lineRule="auto"/>
              <w:jc w:val="center"/>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2030-12-08</w:t>
            </w:r>
          </w:p>
        </w:tc>
      </w:tr>
      <w:tr w14:paraId="70B19A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5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31B136">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威海市龙凤祥医药连锁有限公司二百三十一店</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7219B4">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鲁CB631b01209</w:t>
            </w:r>
          </w:p>
        </w:tc>
        <w:tc>
          <w:tcPr>
            <w:tcW w:w="1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C35754">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王坤</w:t>
            </w: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054A82">
            <w:pPr>
              <w:keepNext w:val="0"/>
              <w:keepLines w:val="0"/>
              <w:widowControl/>
              <w:suppressLineNumbers w:val="0"/>
              <w:wordWrap/>
              <w:spacing w:line="240" w:lineRule="auto"/>
              <w:jc w:val="center"/>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2025-12-09</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821E91">
            <w:pPr>
              <w:keepNext w:val="0"/>
              <w:keepLines w:val="0"/>
              <w:widowControl/>
              <w:suppressLineNumbers w:val="0"/>
              <w:wordWrap/>
              <w:spacing w:line="240" w:lineRule="auto"/>
              <w:jc w:val="center"/>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2030-12-08</w:t>
            </w:r>
          </w:p>
        </w:tc>
      </w:tr>
      <w:tr w14:paraId="5D569F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5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B7AC3F">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山东燕喜堂医药连锁有限公司四百五十六店</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49BDCA">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鲁CB631b01217</w:t>
            </w:r>
          </w:p>
        </w:tc>
        <w:tc>
          <w:tcPr>
            <w:tcW w:w="1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C08E82">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张相娜</w:t>
            </w: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2F7647">
            <w:pPr>
              <w:keepNext w:val="0"/>
              <w:keepLines w:val="0"/>
              <w:widowControl/>
              <w:suppressLineNumbers w:val="0"/>
              <w:wordWrap/>
              <w:spacing w:line="240" w:lineRule="auto"/>
              <w:jc w:val="center"/>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2025-12-09</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F0F79A">
            <w:pPr>
              <w:keepNext w:val="0"/>
              <w:keepLines w:val="0"/>
              <w:widowControl/>
              <w:suppressLineNumbers w:val="0"/>
              <w:wordWrap/>
              <w:spacing w:line="240" w:lineRule="auto"/>
              <w:jc w:val="center"/>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2030-12-08</w:t>
            </w:r>
          </w:p>
        </w:tc>
      </w:tr>
      <w:tr w14:paraId="3011A5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5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07114C">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威海高德堂医药有限公司二十八店</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365D44">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鲁DB631b00132</w:t>
            </w:r>
          </w:p>
        </w:tc>
        <w:tc>
          <w:tcPr>
            <w:tcW w:w="1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7B5603">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王培玲</w:t>
            </w: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EF023D">
            <w:pPr>
              <w:keepNext w:val="0"/>
              <w:keepLines w:val="0"/>
              <w:widowControl/>
              <w:suppressLineNumbers w:val="0"/>
              <w:wordWrap/>
              <w:spacing w:line="240" w:lineRule="auto"/>
              <w:jc w:val="center"/>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2025-12-12</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5EF3A2">
            <w:pPr>
              <w:keepNext w:val="0"/>
              <w:keepLines w:val="0"/>
              <w:widowControl/>
              <w:suppressLineNumbers w:val="0"/>
              <w:wordWrap/>
              <w:spacing w:line="240" w:lineRule="auto"/>
              <w:jc w:val="center"/>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2030-12-11</w:t>
            </w:r>
          </w:p>
        </w:tc>
      </w:tr>
      <w:tr w14:paraId="280211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5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9A9C85">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威海永鸿医药连锁有限公司康泰三店</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63F6E8">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鲁CB631b01222</w:t>
            </w:r>
          </w:p>
        </w:tc>
        <w:tc>
          <w:tcPr>
            <w:tcW w:w="1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980719">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于小杰</w:t>
            </w: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44D293">
            <w:pPr>
              <w:keepNext w:val="0"/>
              <w:keepLines w:val="0"/>
              <w:widowControl/>
              <w:suppressLineNumbers w:val="0"/>
              <w:wordWrap/>
              <w:spacing w:line="240" w:lineRule="auto"/>
              <w:jc w:val="center"/>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2025-12-23</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A6B791">
            <w:pPr>
              <w:keepNext w:val="0"/>
              <w:keepLines w:val="0"/>
              <w:widowControl/>
              <w:suppressLineNumbers w:val="0"/>
              <w:wordWrap/>
              <w:spacing w:line="240" w:lineRule="auto"/>
              <w:jc w:val="center"/>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2030-12-22</w:t>
            </w:r>
          </w:p>
        </w:tc>
      </w:tr>
      <w:tr w14:paraId="65697A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5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0F4FEA">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威海市龙凤祥医药连锁有限公司一百五十四店</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D1ED16">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鲁CB631b01226</w:t>
            </w:r>
          </w:p>
        </w:tc>
        <w:tc>
          <w:tcPr>
            <w:tcW w:w="18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73729C">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许红光</w:t>
            </w: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136770">
            <w:pPr>
              <w:keepNext w:val="0"/>
              <w:keepLines w:val="0"/>
              <w:widowControl/>
              <w:suppressLineNumbers w:val="0"/>
              <w:wordWrap/>
              <w:spacing w:line="240" w:lineRule="auto"/>
              <w:jc w:val="center"/>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2025-12-29</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EA88E4">
            <w:pPr>
              <w:keepNext w:val="0"/>
              <w:keepLines w:val="0"/>
              <w:widowControl/>
              <w:suppressLineNumbers w:val="0"/>
              <w:wordWrap/>
              <w:spacing w:line="240" w:lineRule="auto"/>
              <w:jc w:val="center"/>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2030-12-28</w:t>
            </w:r>
          </w:p>
        </w:tc>
      </w:tr>
    </w:tbl>
    <w:p w14:paraId="7D4288BC">
      <w:pPr>
        <w:keepNext w:val="0"/>
        <w:keepLines w:val="0"/>
        <w:pageBreakBefore w:val="0"/>
        <w:widowControl w:val="0"/>
        <w:kinsoku/>
        <w:wordWrap/>
        <w:overflowPunct/>
        <w:topLinePunct w:val="0"/>
        <w:autoSpaceDE/>
        <w:autoSpaceDN/>
        <w:bidi w:val="0"/>
        <w:spacing w:line="560" w:lineRule="exact"/>
        <w:jc w:val="both"/>
        <w:textAlignment w:val="auto"/>
        <w:rPr>
          <w:rFonts w:hint="eastAsia" w:ascii="方正小标宋简体" w:hAnsi="方正小标宋简体" w:eastAsia="方正小标宋简体" w:cs="方正小标宋简体"/>
          <w:bCs/>
          <w:color w:val="auto"/>
          <w:kern w:val="0"/>
          <w:sz w:val="36"/>
          <w:szCs w:val="36"/>
          <w:lang w:eastAsia="zh-CN"/>
        </w:rPr>
      </w:pPr>
    </w:p>
    <w:p w14:paraId="2F43AF29">
      <w:pPr>
        <w:keepNext w:val="0"/>
        <w:keepLines w:val="0"/>
        <w:pageBreakBefore w:val="0"/>
        <w:widowControl w:val="0"/>
        <w:kinsoku/>
        <w:wordWrap/>
        <w:overflowPunct/>
        <w:topLinePunct w:val="0"/>
        <w:autoSpaceDE/>
        <w:autoSpaceDN/>
        <w:bidi w:val="0"/>
        <w:spacing w:line="560" w:lineRule="exact"/>
        <w:jc w:val="center"/>
        <w:textAlignment w:val="auto"/>
        <w:rPr>
          <w:rFonts w:hint="eastAsia" w:ascii="方正小标宋简体" w:hAnsi="方正小标宋简体" w:eastAsia="方正小标宋简体" w:cs="方正小标宋简体"/>
          <w:bCs/>
          <w:color w:val="auto"/>
          <w:kern w:val="0"/>
          <w:sz w:val="36"/>
          <w:szCs w:val="36"/>
        </w:rPr>
      </w:pPr>
      <w:r>
        <w:rPr>
          <w:rFonts w:hint="eastAsia" w:ascii="方正小标宋简体" w:hAnsi="方正小标宋简体" w:eastAsia="方正小标宋简体" w:cs="方正小标宋简体"/>
          <w:bCs/>
          <w:color w:val="auto"/>
          <w:kern w:val="0"/>
          <w:sz w:val="36"/>
          <w:szCs w:val="36"/>
          <w:lang w:eastAsia="zh-CN"/>
        </w:rPr>
        <w:t>威海市文登区注销《药品经营许可证》公告（第</w:t>
      </w:r>
      <w:r>
        <w:rPr>
          <w:rFonts w:hint="eastAsia" w:ascii="方正小标宋简体" w:hAnsi="方正小标宋简体" w:eastAsia="方正小标宋简体" w:cs="方正小标宋简体"/>
          <w:bCs/>
          <w:color w:val="auto"/>
          <w:kern w:val="0"/>
          <w:sz w:val="36"/>
          <w:szCs w:val="36"/>
          <w:lang w:val="en-US" w:eastAsia="zh-CN"/>
        </w:rPr>
        <w:t>WD</w:t>
      </w:r>
      <w:r>
        <w:rPr>
          <w:rFonts w:hint="eastAsia" w:ascii="方正小标宋简体" w:hAnsi="方正小标宋简体" w:eastAsia="方正小标宋简体" w:cs="方正小标宋简体"/>
          <w:bCs/>
          <w:color w:val="auto"/>
          <w:kern w:val="0"/>
          <w:sz w:val="36"/>
          <w:szCs w:val="36"/>
          <w:lang w:eastAsia="zh-CN"/>
        </w:rPr>
        <w:t>202</w:t>
      </w:r>
      <w:r>
        <w:rPr>
          <w:rFonts w:hint="eastAsia" w:ascii="方正小标宋简体" w:hAnsi="方正小标宋简体" w:eastAsia="方正小标宋简体" w:cs="方正小标宋简体"/>
          <w:bCs/>
          <w:color w:val="auto"/>
          <w:kern w:val="0"/>
          <w:sz w:val="36"/>
          <w:szCs w:val="36"/>
          <w:lang w:val="en-US" w:eastAsia="zh-CN"/>
        </w:rPr>
        <w:t>5</w:t>
      </w:r>
      <w:r>
        <w:rPr>
          <w:rFonts w:hint="eastAsia" w:ascii="方正小标宋简体" w:hAnsi="方正小标宋简体" w:eastAsia="方正小标宋简体" w:cs="方正小标宋简体"/>
          <w:bCs/>
          <w:color w:val="auto"/>
          <w:kern w:val="0"/>
          <w:sz w:val="36"/>
          <w:szCs w:val="36"/>
          <w:lang w:eastAsia="zh-CN"/>
        </w:rPr>
        <w:t>00</w:t>
      </w:r>
      <w:r>
        <w:rPr>
          <w:rFonts w:hint="eastAsia" w:ascii="方正小标宋简体" w:hAnsi="方正小标宋简体" w:eastAsia="方正小标宋简体" w:cs="方正小标宋简体"/>
          <w:bCs/>
          <w:color w:val="auto"/>
          <w:kern w:val="0"/>
          <w:sz w:val="36"/>
          <w:szCs w:val="36"/>
          <w:lang w:val="en-US" w:eastAsia="zh-CN"/>
        </w:rPr>
        <w:t>12</w:t>
      </w:r>
      <w:r>
        <w:rPr>
          <w:rFonts w:hint="eastAsia" w:ascii="方正小标宋简体" w:hAnsi="方正小标宋简体" w:eastAsia="方正小标宋简体" w:cs="方正小标宋简体"/>
          <w:bCs/>
          <w:color w:val="auto"/>
          <w:kern w:val="0"/>
          <w:sz w:val="36"/>
          <w:szCs w:val="36"/>
          <w:lang w:eastAsia="zh-CN"/>
        </w:rPr>
        <w:t>号）</w:t>
      </w:r>
    </w:p>
    <w:p w14:paraId="1FA7C05B">
      <w:pPr>
        <w:keepNext w:val="0"/>
        <w:keepLines w:val="0"/>
        <w:pageBreakBefore w:val="0"/>
        <w:widowControl/>
        <w:kinsoku/>
        <w:wordWrap/>
        <w:overflowPunct/>
        <w:topLinePunct w:val="0"/>
        <w:autoSpaceDE/>
        <w:autoSpaceDN/>
        <w:bidi w:val="0"/>
        <w:adjustRightInd w:val="0"/>
        <w:snapToGrid w:val="0"/>
        <w:spacing w:before="100" w:beforeAutospacing="1" w:after="100" w:afterAutospacing="1" w:line="560" w:lineRule="exact"/>
        <w:ind w:firstLine="640" w:firstLineChars="200"/>
        <w:jc w:val="left"/>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根据《中华人民共和国药品管理法》、《中华人民共和国药品管理法实施条例》和</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药品经营和使用质量监督管理办法</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kern w:val="2"/>
          <w:sz w:val="32"/>
          <w:szCs w:val="32"/>
          <w:lang w:val="en-US" w:eastAsia="zh-CN" w:bidi="ar-SA"/>
        </w:rPr>
        <w:t>的规定，下列证号的《药品经营许可证》经持证企业申请，同意注销其《药品经营许可证》。自注销之日起，企业须依法停止药品经营活动，其《药品经营许可证》作废，请社会各界监督。</w:t>
      </w:r>
    </w:p>
    <w:p w14:paraId="769705BE">
      <w:pPr>
        <w:keepNext w:val="0"/>
        <w:keepLines w:val="0"/>
        <w:pageBreakBefore w:val="0"/>
        <w:widowControl/>
        <w:kinsoku/>
        <w:wordWrap/>
        <w:overflowPunct/>
        <w:topLinePunct w:val="0"/>
        <w:autoSpaceDE/>
        <w:autoSpaceDN/>
        <w:bidi w:val="0"/>
        <w:adjustRightInd w:val="0"/>
        <w:snapToGrid w:val="0"/>
        <w:spacing w:before="100" w:beforeAutospacing="1" w:after="100" w:afterAutospacing="1" w:line="560" w:lineRule="exact"/>
        <w:ind w:firstLine="640" w:firstLineChars="200"/>
        <w:jc w:val="left"/>
        <w:textAlignment w:val="auto"/>
        <w:rPr>
          <w:rFonts w:hint="eastAsia" w:ascii="仿宋_GB2312" w:hAnsi="仿宋_GB2312" w:eastAsia="仿宋_GB2312" w:cs="仿宋_GB2312"/>
          <w:kern w:val="2"/>
          <w:sz w:val="32"/>
          <w:szCs w:val="32"/>
          <w:lang w:val="en-US" w:eastAsia="zh-CN" w:bidi="ar-SA"/>
        </w:rPr>
      </w:pPr>
    </w:p>
    <w:p w14:paraId="046AA7C1">
      <w:pPr>
        <w:keepNext w:val="0"/>
        <w:keepLines w:val="0"/>
        <w:pageBreakBefore w:val="0"/>
        <w:widowControl w:val="0"/>
        <w:kinsoku/>
        <w:wordWrap/>
        <w:overflowPunct/>
        <w:topLinePunct w:val="0"/>
        <w:autoSpaceDE/>
        <w:autoSpaceDN/>
        <w:bidi w:val="0"/>
        <w:adjustRightInd/>
        <w:snapToGrid/>
        <w:spacing w:line="560" w:lineRule="exact"/>
        <w:ind w:firstLine="8640" w:firstLineChars="27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威海市</w:t>
      </w:r>
      <w:r>
        <w:rPr>
          <w:rFonts w:hint="eastAsia" w:ascii="仿宋_GB2312" w:hAnsi="仿宋_GB2312" w:eastAsia="仿宋_GB2312" w:cs="仿宋_GB2312"/>
          <w:sz w:val="32"/>
          <w:szCs w:val="32"/>
          <w:lang w:eastAsia="zh-CN"/>
        </w:rPr>
        <w:t>文登区市场</w:t>
      </w:r>
      <w:r>
        <w:rPr>
          <w:rFonts w:hint="eastAsia" w:ascii="仿宋_GB2312" w:hAnsi="仿宋_GB2312" w:eastAsia="仿宋_GB2312" w:cs="仿宋_GB2312"/>
          <w:sz w:val="32"/>
          <w:szCs w:val="32"/>
        </w:rPr>
        <w:t xml:space="preserve">监督管理局 </w:t>
      </w:r>
    </w:p>
    <w:p w14:paraId="18305A53">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25</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31</w:t>
      </w:r>
      <w:r>
        <w:rPr>
          <w:rFonts w:hint="eastAsia" w:ascii="仿宋_GB2312" w:hAnsi="仿宋_GB2312" w:eastAsia="仿宋_GB2312" w:cs="仿宋_GB2312"/>
          <w:sz w:val="32"/>
          <w:szCs w:val="32"/>
        </w:rPr>
        <w:t>日</w:t>
      </w:r>
    </w:p>
    <w:p w14:paraId="1F41A65C">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lang w:val="en-US" w:eastAsia="zh-CN"/>
        </w:rPr>
      </w:pPr>
    </w:p>
    <w:tbl>
      <w:tblPr>
        <w:tblStyle w:val="4"/>
        <w:tblW w:w="0" w:type="auto"/>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919"/>
        <w:gridCol w:w="6512"/>
        <w:gridCol w:w="2375"/>
      </w:tblGrid>
      <w:tr w14:paraId="0D2B8D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4919" w:type="dxa"/>
            <w:noWrap/>
            <w:vAlign w:val="center"/>
          </w:tcPr>
          <w:p w14:paraId="4540D299">
            <w:pPr>
              <w:widowControl/>
              <w:jc w:val="center"/>
              <w:rPr>
                <w:rFonts w:hint="eastAsia" w:ascii="仿宋_GB2312" w:hAnsi="仿宋_GB2312" w:eastAsia="仿宋_GB2312" w:cs="仿宋_GB2312"/>
                <w:color w:val="000000"/>
                <w:kern w:val="0"/>
                <w:sz w:val="24"/>
              </w:rPr>
            </w:pPr>
            <w:r>
              <w:rPr>
                <w:rFonts w:hint="eastAsia" w:ascii="仿宋_GB2312" w:hAnsi="仿宋_GB2312" w:eastAsia="仿宋_GB2312" w:cs="仿宋_GB2312"/>
                <w:color w:val="000000"/>
                <w:kern w:val="0"/>
                <w:sz w:val="24"/>
              </w:rPr>
              <w:t>企业名称</w:t>
            </w:r>
          </w:p>
        </w:tc>
        <w:tc>
          <w:tcPr>
            <w:tcW w:w="6512" w:type="dxa"/>
            <w:noWrap/>
            <w:vAlign w:val="center"/>
          </w:tcPr>
          <w:p w14:paraId="0D184CD3">
            <w:pPr>
              <w:widowControl/>
              <w:jc w:val="center"/>
              <w:rPr>
                <w:rFonts w:hint="eastAsia" w:ascii="仿宋_GB2312" w:hAnsi="仿宋_GB2312" w:eastAsia="仿宋_GB2312" w:cs="仿宋_GB2312"/>
                <w:color w:val="000000"/>
                <w:kern w:val="0"/>
                <w:sz w:val="24"/>
                <w:lang w:eastAsia="zh-CN"/>
              </w:rPr>
            </w:pPr>
            <w:r>
              <w:rPr>
                <w:rFonts w:hint="eastAsia" w:ascii="仿宋_GB2312" w:hAnsi="仿宋_GB2312" w:eastAsia="仿宋_GB2312" w:cs="仿宋_GB2312"/>
                <w:color w:val="000000"/>
                <w:kern w:val="0"/>
                <w:sz w:val="24"/>
                <w:lang w:eastAsia="zh-CN"/>
              </w:rPr>
              <w:t>注册地址</w:t>
            </w:r>
          </w:p>
        </w:tc>
        <w:tc>
          <w:tcPr>
            <w:tcW w:w="2375" w:type="dxa"/>
            <w:noWrap/>
            <w:vAlign w:val="center"/>
          </w:tcPr>
          <w:p w14:paraId="48D2A275">
            <w:pPr>
              <w:widowControl/>
              <w:jc w:val="center"/>
              <w:rPr>
                <w:rFonts w:hint="eastAsia" w:ascii="仿宋_GB2312" w:hAnsi="仿宋_GB2312" w:eastAsia="仿宋_GB2312" w:cs="仿宋_GB2312"/>
                <w:color w:val="000000"/>
                <w:kern w:val="0"/>
                <w:sz w:val="24"/>
              </w:rPr>
            </w:pPr>
            <w:r>
              <w:rPr>
                <w:rFonts w:hint="eastAsia" w:ascii="仿宋_GB2312" w:hAnsi="仿宋_GB2312" w:eastAsia="仿宋_GB2312" w:cs="仿宋_GB2312"/>
                <w:color w:val="000000"/>
                <w:kern w:val="0"/>
                <w:sz w:val="24"/>
              </w:rPr>
              <w:t>原许可证号</w:t>
            </w:r>
          </w:p>
        </w:tc>
      </w:tr>
      <w:tr w14:paraId="7603B1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4919" w:type="dxa"/>
            <w:noWrap/>
            <w:vAlign w:val="center"/>
          </w:tcPr>
          <w:p w14:paraId="063936B6">
            <w:pPr>
              <w:keepNext w:val="0"/>
              <w:keepLines w:val="0"/>
              <w:widowControl/>
              <w:suppressLineNumbers w:val="0"/>
              <w:wordWrap/>
              <w:spacing w:line="240" w:lineRule="auto"/>
              <w:jc w:val="left"/>
              <w:textAlignment w:val="center"/>
              <w:rPr>
                <w:rFonts w:hint="eastAsia" w:ascii="仿宋_GB2312" w:hAnsi="仿宋_GB2312" w:eastAsia="仿宋_GB2312" w:cs="仿宋_GB2312"/>
                <w:sz w:val="24"/>
                <w:szCs w:val="24"/>
                <w:lang w:eastAsia="zh-CN"/>
              </w:rPr>
            </w:pPr>
            <w:r>
              <w:rPr>
                <w:rFonts w:ascii="宋体" w:hAnsi="宋体" w:eastAsia="宋体" w:cs="宋体"/>
                <w:color w:val="000000"/>
                <w:kern w:val="0"/>
                <w:sz w:val="20"/>
                <w:szCs w:val="20"/>
                <w:lang w:val="en-US" w:eastAsia="zh-CN" w:bidi="ar"/>
              </w:rPr>
              <w:t>威海立健药店连锁有限公司文登广安街店</w:t>
            </w:r>
          </w:p>
        </w:tc>
        <w:tc>
          <w:tcPr>
            <w:tcW w:w="6512" w:type="dxa"/>
            <w:noWrap/>
            <w:vAlign w:val="center"/>
          </w:tcPr>
          <w:p w14:paraId="48D07A42">
            <w:pPr>
              <w:keepNext w:val="0"/>
              <w:keepLines w:val="0"/>
              <w:widowControl/>
              <w:suppressLineNumbers w:val="0"/>
              <w:wordWrap/>
              <w:spacing w:line="240" w:lineRule="auto"/>
              <w:jc w:val="left"/>
              <w:textAlignment w:val="center"/>
              <w:rPr>
                <w:rFonts w:hint="eastAsia" w:ascii="仿宋_GB2312" w:hAnsi="仿宋_GB2312" w:eastAsia="仿宋_GB2312" w:cs="仿宋_GB2312"/>
                <w:sz w:val="24"/>
                <w:szCs w:val="24"/>
                <w:lang w:eastAsia="zh-CN"/>
              </w:rPr>
            </w:pPr>
            <w:r>
              <w:rPr>
                <w:rFonts w:ascii="宋体" w:hAnsi="宋体" w:eastAsia="宋体" w:cs="宋体"/>
                <w:color w:val="000000"/>
                <w:kern w:val="0"/>
                <w:sz w:val="20"/>
                <w:szCs w:val="20"/>
                <w:lang w:val="en-US" w:eastAsia="zh-CN" w:bidi="ar"/>
              </w:rPr>
              <w:t>山东省威海市文登区侯家镇侯家村44-1号</w:t>
            </w:r>
          </w:p>
        </w:tc>
        <w:tc>
          <w:tcPr>
            <w:tcW w:w="2375" w:type="dxa"/>
            <w:noWrap/>
            <w:vAlign w:val="center"/>
          </w:tcPr>
          <w:p w14:paraId="47BDF09A">
            <w:pPr>
              <w:keepNext w:val="0"/>
              <w:keepLines w:val="0"/>
              <w:widowControl/>
              <w:suppressLineNumbers w:val="0"/>
              <w:wordWrap/>
              <w:spacing w:line="240" w:lineRule="auto"/>
              <w:jc w:val="left"/>
              <w:textAlignment w:val="center"/>
              <w:rPr>
                <w:rFonts w:hint="eastAsia" w:ascii="仿宋_GB2312" w:hAnsi="仿宋_GB2312" w:eastAsia="仿宋_GB2312" w:cs="仿宋_GB2312"/>
                <w:sz w:val="24"/>
                <w:szCs w:val="24"/>
                <w:lang w:eastAsia="zh-CN"/>
              </w:rPr>
            </w:pPr>
            <w:r>
              <w:rPr>
                <w:rFonts w:ascii="宋体" w:hAnsi="宋体" w:eastAsia="宋体" w:cs="宋体"/>
                <w:color w:val="000000"/>
                <w:kern w:val="0"/>
                <w:sz w:val="20"/>
                <w:szCs w:val="20"/>
                <w:lang w:val="en-US" w:eastAsia="zh-CN" w:bidi="ar"/>
              </w:rPr>
              <w:t>鲁CB631WD018</w:t>
            </w:r>
          </w:p>
        </w:tc>
      </w:tr>
      <w:tr w14:paraId="2CACD3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4919" w:type="dxa"/>
            <w:noWrap/>
            <w:vAlign w:val="center"/>
          </w:tcPr>
          <w:p w14:paraId="7827E01A">
            <w:pPr>
              <w:keepNext w:val="0"/>
              <w:keepLines w:val="0"/>
              <w:widowControl/>
              <w:suppressLineNumbers w:val="0"/>
              <w:wordWrap/>
              <w:spacing w:line="240" w:lineRule="auto"/>
              <w:jc w:val="left"/>
              <w:textAlignment w:val="center"/>
              <w:rPr>
                <w:rFonts w:hint="eastAsia" w:ascii="仿宋_GB2312" w:hAnsi="仿宋_GB2312" w:eastAsia="仿宋_GB2312" w:cs="仿宋_GB2312"/>
                <w:sz w:val="21"/>
                <w:szCs w:val="21"/>
                <w:lang w:eastAsia="zh-CN"/>
              </w:rPr>
            </w:pPr>
            <w:r>
              <w:rPr>
                <w:rFonts w:ascii="宋体" w:hAnsi="宋体" w:eastAsia="宋体" w:cs="宋体"/>
                <w:color w:val="000000"/>
                <w:kern w:val="0"/>
                <w:sz w:val="20"/>
                <w:szCs w:val="20"/>
                <w:lang w:val="en-US" w:eastAsia="zh-CN" w:bidi="ar"/>
              </w:rPr>
              <w:t>威海永鸿医药连锁有限公司六十九店</w:t>
            </w:r>
          </w:p>
        </w:tc>
        <w:tc>
          <w:tcPr>
            <w:tcW w:w="6512" w:type="dxa"/>
            <w:noWrap/>
            <w:vAlign w:val="center"/>
          </w:tcPr>
          <w:p w14:paraId="0A354C5A">
            <w:pPr>
              <w:keepNext w:val="0"/>
              <w:keepLines w:val="0"/>
              <w:widowControl/>
              <w:suppressLineNumbers w:val="0"/>
              <w:wordWrap/>
              <w:spacing w:line="240" w:lineRule="auto"/>
              <w:jc w:val="left"/>
              <w:textAlignment w:val="center"/>
              <w:rPr>
                <w:rFonts w:hint="eastAsia" w:ascii="仿宋_GB2312" w:hAnsi="仿宋_GB2312" w:eastAsia="仿宋_GB2312" w:cs="仿宋_GB2312"/>
                <w:sz w:val="21"/>
                <w:szCs w:val="21"/>
                <w:lang w:eastAsia="zh-CN"/>
              </w:rPr>
            </w:pPr>
            <w:r>
              <w:rPr>
                <w:rFonts w:ascii="宋体" w:hAnsi="宋体" w:eastAsia="宋体" w:cs="宋体"/>
                <w:color w:val="000000"/>
                <w:kern w:val="0"/>
                <w:sz w:val="20"/>
                <w:szCs w:val="20"/>
                <w:lang w:val="en-US" w:eastAsia="zh-CN" w:bidi="ar"/>
              </w:rPr>
              <w:t>山东省威海市南海新区小观镇万嘉阳光海岸居民小区19号2单元103室</w:t>
            </w:r>
          </w:p>
        </w:tc>
        <w:tc>
          <w:tcPr>
            <w:tcW w:w="2375" w:type="dxa"/>
            <w:noWrap/>
            <w:vAlign w:val="center"/>
          </w:tcPr>
          <w:p w14:paraId="112EDD2A">
            <w:pPr>
              <w:keepNext w:val="0"/>
              <w:keepLines w:val="0"/>
              <w:widowControl/>
              <w:suppressLineNumbers w:val="0"/>
              <w:wordWrap/>
              <w:spacing w:line="240" w:lineRule="auto"/>
              <w:jc w:val="left"/>
              <w:textAlignment w:val="center"/>
              <w:rPr>
                <w:rFonts w:hint="eastAsia" w:ascii="仿宋_GB2312" w:hAnsi="仿宋_GB2312" w:eastAsia="仿宋_GB2312" w:cs="仿宋_GB2312"/>
                <w:sz w:val="21"/>
                <w:szCs w:val="21"/>
                <w:lang w:eastAsia="zh-CN"/>
              </w:rPr>
            </w:pPr>
            <w:r>
              <w:rPr>
                <w:rFonts w:ascii="宋体" w:hAnsi="宋体" w:eastAsia="宋体" w:cs="宋体"/>
                <w:color w:val="000000"/>
                <w:kern w:val="0"/>
                <w:sz w:val="20"/>
                <w:szCs w:val="20"/>
                <w:lang w:val="en-US" w:eastAsia="zh-CN" w:bidi="ar"/>
              </w:rPr>
              <w:t>鲁CB631b00736</w:t>
            </w:r>
          </w:p>
        </w:tc>
      </w:tr>
    </w:tbl>
    <w:p w14:paraId="6B7960AE">
      <w:pPr>
        <w:keepNext w:val="0"/>
        <w:keepLines w:val="0"/>
        <w:pageBreakBefore w:val="0"/>
        <w:widowControl/>
        <w:kinsoku/>
        <w:wordWrap/>
        <w:overflowPunct/>
        <w:topLinePunct w:val="0"/>
        <w:autoSpaceDE/>
        <w:autoSpaceDN/>
        <w:bidi w:val="0"/>
        <w:spacing w:line="560" w:lineRule="exact"/>
        <w:jc w:val="both"/>
        <w:textAlignment w:val="auto"/>
        <w:rPr>
          <w:rFonts w:hint="eastAsia" w:ascii="方正小标宋简体" w:hAnsi="方正小标宋简体" w:eastAsia="方正小标宋简体" w:cs="方正小标宋简体"/>
          <w:bCs/>
          <w:color w:val="auto"/>
          <w:kern w:val="0"/>
          <w:sz w:val="36"/>
          <w:szCs w:val="36"/>
          <w:lang w:eastAsia="zh-CN"/>
        </w:rPr>
      </w:pPr>
      <w:bookmarkStart w:id="0" w:name="_GoBack"/>
      <w:bookmarkEnd w:id="0"/>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Tahoma">
    <w:panose1 w:val="020B0604030504040204"/>
    <w:charset w:val="00"/>
    <w:family w:val="auto"/>
    <w:pitch w:val="default"/>
    <w:sig w:usb0="E1002EFF" w:usb1="C000605B" w:usb2="00000029" w:usb3="00000000" w:csb0="200101FF" w:csb1="20280000"/>
  </w:font>
  <w:font w:name="方正小标宋简体">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M3Njc3ZDVmMGE2NzgwNDM4ZTIwMjU1ZDNmYTNhMmMifQ=="/>
  </w:docVars>
  <w:rsids>
    <w:rsidRoot w:val="00000000"/>
    <w:rsid w:val="01D062EB"/>
    <w:rsid w:val="027E049D"/>
    <w:rsid w:val="0347397B"/>
    <w:rsid w:val="039C3694"/>
    <w:rsid w:val="03EA6C68"/>
    <w:rsid w:val="08492B0A"/>
    <w:rsid w:val="08A06627"/>
    <w:rsid w:val="08D833D6"/>
    <w:rsid w:val="0A96489D"/>
    <w:rsid w:val="0B352404"/>
    <w:rsid w:val="0C652499"/>
    <w:rsid w:val="0CB92F1A"/>
    <w:rsid w:val="100D04D6"/>
    <w:rsid w:val="106A2B50"/>
    <w:rsid w:val="11124F95"/>
    <w:rsid w:val="124D44D7"/>
    <w:rsid w:val="12721911"/>
    <w:rsid w:val="12CD386A"/>
    <w:rsid w:val="12E26181"/>
    <w:rsid w:val="13B6199E"/>
    <w:rsid w:val="14B6630A"/>
    <w:rsid w:val="159863B3"/>
    <w:rsid w:val="15F65279"/>
    <w:rsid w:val="17500165"/>
    <w:rsid w:val="178C7568"/>
    <w:rsid w:val="17CA6DC1"/>
    <w:rsid w:val="183D1AAE"/>
    <w:rsid w:val="18D05E62"/>
    <w:rsid w:val="18F633BF"/>
    <w:rsid w:val="19B27315"/>
    <w:rsid w:val="1A3C2947"/>
    <w:rsid w:val="1AB75A82"/>
    <w:rsid w:val="1AF437FE"/>
    <w:rsid w:val="1BB50E44"/>
    <w:rsid w:val="1D4D3610"/>
    <w:rsid w:val="1E043B06"/>
    <w:rsid w:val="1ECF44C6"/>
    <w:rsid w:val="1F3D48C0"/>
    <w:rsid w:val="20232C98"/>
    <w:rsid w:val="24CE594B"/>
    <w:rsid w:val="257766DB"/>
    <w:rsid w:val="27B610FF"/>
    <w:rsid w:val="282264E9"/>
    <w:rsid w:val="29A97B01"/>
    <w:rsid w:val="2B406E77"/>
    <w:rsid w:val="2D177CD6"/>
    <w:rsid w:val="2DF47AA5"/>
    <w:rsid w:val="31743D14"/>
    <w:rsid w:val="31B605E1"/>
    <w:rsid w:val="33F05651"/>
    <w:rsid w:val="3455521C"/>
    <w:rsid w:val="34BC35D7"/>
    <w:rsid w:val="352944D8"/>
    <w:rsid w:val="35663F26"/>
    <w:rsid w:val="379A16BD"/>
    <w:rsid w:val="380B6117"/>
    <w:rsid w:val="38BA4386"/>
    <w:rsid w:val="396E4BAF"/>
    <w:rsid w:val="3AB40CE8"/>
    <w:rsid w:val="3AF75DBB"/>
    <w:rsid w:val="3BA614BF"/>
    <w:rsid w:val="3D8C7D5B"/>
    <w:rsid w:val="3E815CDE"/>
    <w:rsid w:val="3F9723FC"/>
    <w:rsid w:val="401E67F8"/>
    <w:rsid w:val="405A0017"/>
    <w:rsid w:val="40956EC5"/>
    <w:rsid w:val="40EF1FA8"/>
    <w:rsid w:val="41C75670"/>
    <w:rsid w:val="444E05C3"/>
    <w:rsid w:val="44F556B1"/>
    <w:rsid w:val="4707219F"/>
    <w:rsid w:val="482F19AD"/>
    <w:rsid w:val="48EC2F98"/>
    <w:rsid w:val="49042E3A"/>
    <w:rsid w:val="49467720"/>
    <w:rsid w:val="497B7017"/>
    <w:rsid w:val="498359BB"/>
    <w:rsid w:val="49851ACC"/>
    <w:rsid w:val="49EB7B56"/>
    <w:rsid w:val="4A927CCB"/>
    <w:rsid w:val="4A963F66"/>
    <w:rsid w:val="4AA246B9"/>
    <w:rsid w:val="4ABD7744"/>
    <w:rsid w:val="4ACB6A7B"/>
    <w:rsid w:val="4B1C36D3"/>
    <w:rsid w:val="4B8B339F"/>
    <w:rsid w:val="4E1A16AB"/>
    <w:rsid w:val="4E8054F0"/>
    <w:rsid w:val="4F3841AD"/>
    <w:rsid w:val="4FAA32A9"/>
    <w:rsid w:val="4FB83E94"/>
    <w:rsid w:val="503C5BB2"/>
    <w:rsid w:val="51471737"/>
    <w:rsid w:val="53431DE5"/>
    <w:rsid w:val="53DF5DF2"/>
    <w:rsid w:val="55D62E6C"/>
    <w:rsid w:val="562A2C1B"/>
    <w:rsid w:val="56743A57"/>
    <w:rsid w:val="57E42F7D"/>
    <w:rsid w:val="58086E0F"/>
    <w:rsid w:val="5869181F"/>
    <w:rsid w:val="588043B2"/>
    <w:rsid w:val="58C16652"/>
    <w:rsid w:val="59352B9C"/>
    <w:rsid w:val="5975743C"/>
    <w:rsid w:val="5B01542B"/>
    <w:rsid w:val="5B8C545E"/>
    <w:rsid w:val="5BBD7474"/>
    <w:rsid w:val="5C052CF3"/>
    <w:rsid w:val="5C1E7819"/>
    <w:rsid w:val="5CA13F40"/>
    <w:rsid w:val="5E8C04BF"/>
    <w:rsid w:val="5F542CA1"/>
    <w:rsid w:val="5FDC20CE"/>
    <w:rsid w:val="607E78B8"/>
    <w:rsid w:val="644632B6"/>
    <w:rsid w:val="65D61F4D"/>
    <w:rsid w:val="6657736E"/>
    <w:rsid w:val="66FF3033"/>
    <w:rsid w:val="67D12E1A"/>
    <w:rsid w:val="69793106"/>
    <w:rsid w:val="698D71C4"/>
    <w:rsid w:val="69D9262A"/>
    <w:rsid w:val="69ED7BA1"/>
    <w:rsid w:val="6AEC27BE"/>
    <w:rsid w:val="6DFE7A96"/>
    <w:rsid w:val="6E1F649C"/>
    <w:rsid w:val="6F082DD5"/>
    <w:rsid w:val="6F094457"/>
    <w:rsid w:val="6FDD5985"/>
    <w:rsid w:val="6FE167D8"/>
    <w:rsid w:val="70971289"/>
    <w:rsid w:val="72834520"/>
    <w:rsid w:val="72955935"/>
    <w:rsid w:val="73306456"/>
    <w:rsid w:val="737E1B01"/>
    <w:rsid w:val="73FA1F4F"/>
    <w:rsid w:val="745173B2"/>
    <w:rsid w:val="74952511"/>
    <w:rsid w:val="751175EA"/>
    <w:rsid w:val="758F7BB5"/>
    <w:rsid w:val="75B04CA1"/>
    <w:rsid w:val="76BC60C0"/>
    <w:rsid w:val="77A9745C"/>
    <w:rsid w:val="79986B03"/>
    <w:rsid w:val="7A1C14E2"/>
    <w:rsid w:val="7A9F7C1C"/>
    <w:rsid w:val="7BF22229"/>
    <w:rsid w:val="7C8E41ED"/>
    <w:rsid w:val="7E033370"/>
    <w:rsid w:val="7F5819C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autoRedefine/>
    <w:semiHidden/>
    <w:qFormat/>
    <w:uiPriority w:val="0"/>
  </w:style>
  <w:style w:type="table" w:default="1" w:styleId="4">
    <w:name w:val="Normal Table"/>
    <w:autoRedefine/>
    <w:semiHidden/>
    <w:qFormat/>
    <w:uiPriority w:val="0"/>
    <w:tblPr>
      <w:tblCellMar>
        <w:top w:w="0" w:type="dxa"/>
        <w:left w:w="108" w:type="dxa"/>
        <w:bottom w:w="0" w:type="dxa"/>
        <w:right w:w="108" w:type="dxa"/>
      </w:tblCellMar>
    </w:tblPr>
  </w:style>
  <w:style w:type="paragraph" w:styleId="2">
    <w:name w:val="Body Text"/>
    <w:basedOn w:val="1"/>
    <w:autoRedefine/>
    <w:qFormat/>
    <w:uiPriority w:val="0"/>
    <w:rPr>
      <w:rFonts w:ascii="仿宋_GB2312" w:eastAsia="仿宋_GB2312"/>
      <w:sz w:val="32"/>
    </w:rPr>
  </w:style>
  <w:style w:type="paragraph" w:styleId="3">
    <w:name w:val="Normal (Web)"/>
    <w:basedOn w:val="1"/>
    <w:autoRedefine/>
    <w:qFormat/>
    <w:uiPriority w:val="99"/>
    <w:pPr>
      <w:widowControl/>
      <w:spacing w:before="100" w:beforeAutospacing="1" w:after="100" w:afterAutospacing="1"/>
      <w:jc w:val="left"/>
    </w:pPr>
    <w:rPr>
      <w:rFonts w:ascii="宋体" w:hAnsi="宋体" w:cs="宋体"/>
      <w:kern w:val="0"/>
      <w:sz w:val="24"/>
    </w:rPr>
  </w:style>
  <w:style w:type="character" w:styleId="6">
    <w:name w:val="Strong"/>
    <w:basedOn w:val="5"/>
    <w:qFormat/>
    <w:uiPriority w:val="0"/>
  </w:style>
  <w:style w:type="character" w:styleId="7">
    <w:name w:val="Emphasis"/>
    <w:basedOn w:val="5"/>
    <w:qFormat/>
    <w:uiPriority w:val="0"/>
  </w:style>
  <w:style w:type="character" w:styleId="8">
    <w:name w:val="HTML Definition"/>
    <w:basedOn w:val="5"/>
    <w:qFormat/>
    <w:uiPriority w:val="0"/>
  </w:style>
  <w:style w:type="character" w:styleId="9">
    <w:name w:val="HTML Variable"/>
    <w:basedOn w:val="5"/>
    <w:autoRedefine/>
    <w:qFormat/>
    <w:uiPriority w:val="0"/>
    <w:rPr>
      <w:rFonts w:ascii="Tahoma" w:hAnsi="Tahoma" w:eastAsia="Tahoma" w:cs="Tahoma"/>
      <w:sz w:val="18"/>
      <w:szCs w:val="18"/>
      <w:bdr w:val="single" w:color="FFFFFF" w:sz="6" w:space="0"/>
    </w:rPr>
  </w:style>
  <w:style w:type="character" w:styleId="10">
    <w:name w:val="HTML Code"/>
    <w:basedOn w:val="5"/>
    <w:qFormat/>
    <w:uiPriority w:val="0"/>
    <w:rPr>
      <w:rFonts w:ascii="Courier New" w:hAnsi="Courier New"/>
      <w:sz w:val="20"/>
    </w:rPr>
  </w:style>
  <w:style w:type="character" w:styleId="11">
    <w:name w:val="HTML Cite"/>
    <w:basedOn w:val="5"/>
    <w:qFormat/>
    <w:uiPriority w:val="0"/>
  </w:style>
  <w:style w:type="character" w:customStyle="1" w:styleId="12">
    <w:name w:val="l-tab-strip-text"/>
    <w:basedOn w:val="5"/>
    <w:qFormat/>
    <w:uiPriority w:val="0"/>
    <w:rPr>
      <w:rFonts w:hint="default" w:ascii="Tahoma" w:hAnsi="Tahoma" w:eastAsia="Tahoma" w:cs="Tahoma"/>
      <w:color w:val="416AA3"/>
      <w:sz w:val="18"/>
      <w:szCs w:val="18"/>
    </w:rPr>
  </w:style>
  <w:style w:type="character" w:customStyle="1" w:styleId="13">
    <w:name w:val="l-tab-strip-text1"/>
    <w:basedOn w:val="5"/>
    <w:autoRedefine/>
    <w:qFormat/>
    <w:uiPriority w:val="0"/>
  </w:style>
  <w:style w:type="character" w:customStyle="1" w:styleId="14">
    <w:name w:val="l-tab-strip-text2"/>
    <w:basedOn w:val="5"/>
    <w:autoRedefine/>
    <w:qFormat/>
    <w:uiPriority w:val="0"/>
  </w:style>
  <w:style w:type="character" w:customStyle="1" w:styleId="15">
    <w:name w:val="l-tab-strip-text3"/>
    <w:basedOn w:val="5"/>
    <w:autoRedefine/>
    <w:qFormat/>
    <w:uiPriority w:val="0"/>
    <w:rPr>
      <w:color w:val="15428B"/>
    </w:rPr>
  </w:style>
  <w:style w:type="character" w:customStyle="1" w:styleId="16">
    <w:name w:val="l-tab-strip-text4"/>
    <w:basedOn w:val="5"/>
    <w:autoRedefine/>
    <w:qFormat/>
    <w:uiPriority w:val="0"/>
    <w:rPr>
      <w:b/>
      <w:color w:val="15428B"/>
    </w:rPr>
  </w:style>
  <w:style w:type="character" w:customStyle="1" w:styleId="17">
    <w:name w:val="l-tab-strip-text5"/>
    <w:basedOn w:val="5"/>
    <w:autoRedefine/>
    <w:qFormat/>
    <w:uiPriority w:val="0"/>
  </w:style>
  <w:style w:type="character" w:customStyle="1" w:styleId="18">
    <w:name w:val="font11"/>
    <w:basedOn w:val="5"/>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902</Words>
  <Characters>1330</Characters>
  <Lines>0</Lines>
  <Paragraphs>0</Paragraphs>
  <TotalTime>1</TotalTime>
  <ScaleCrop>false</ScaleCrop>
  <LinksUpToDate>false</LinksUpToDate>
  <CharactersWithSpaces>1453</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琛琛T</cp:lastModifiedBy>
  <dcterms:modified xsi:type="dcterms:W3CDTF">2026-01-04T06:26:37Z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21C1E7359E5D45EBA3562E558A60BCC8_13</vt:lpwstr>
  </property>
  <property fmtid="{D5CDD505-2E9C-101B-9397-08002B2CF9AE}" pid="4" name="KSOTemplateDocerSaveRecord">
    <vt:lpwstr>eyJoZGlkIjoiMmNmYmI2Nzc4MDQxYjA1MmE1OGUyZjdjYmJmY2ZmZTAiLCJ1c2VySWQiOiIyNTI2NzY4MzcifQ==</vt:lpwstr>
  </property>
</Properties>
</file>