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D65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100" w:line="44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lang w:val="en-US" w:eastAsia="zh-CN"/>
        </w:rPr>
        <w:t>WDDR-2026-0030001</w:t>
      </w:r>
    </w:p>
    <w:p w14:paraId="7A8A7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p w14:paraId="6357E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威海市文登区发展和改革局</w:t>
      </w:r>
    </w:p>
    <w:p w14:paraId="31500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-23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-23"/>
          <w:w w:val="100"/>
          <w:sz w:val="44"/>
          <w:szCs w:val="44"/>
          <w:highlight w:val="none"/>
          <w:lang w:val="en-US" w:eastAsia="zh-CN"/>
        </w:rPr>
        <w:t>威海市文登区财政局  威海市文登区教育和体育局</w:t>
      </w:r>
    </w:p>
    <w:p w14:paraId="5BC8A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威海市文登区人力资源和社会保障局</w:t>
      </w:r>
    </w:p>
    <w:p w14:paraId="3150D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进一步加强和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规范文登区中小学收费管理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有关问题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的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通知</w:t>
      </w:r>
    </w:p>
    <w:p w14:paraId="04B5E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威文发改发〔202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405C9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6323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全区各中小学：</w:t>
      </w:r>
    </w:p>
    <w:p w14:paraId="6DFA9498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为贯彻落实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《山东省中小学收费管理办法》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，进一步加强和规范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文登区（含南海新区）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中小学收费管理，按照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威海市发展和改革委员会等5部门《关于贯彻落实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山东省中小学收费管理办法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的通知》（威发改发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273号）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，现将有关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问题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通知如下：</w:t>
      </w:r>
    </w:p>
    <w:p w14:paraId="63B08B7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vertAlign w:val="baseline"/>
          <w:lang w:val="en-US" w:eastAsia="zh-CN" w:bidi="ar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</w:rPr>
        <w:t>收费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  <w:lang w:val="en-US" w:eastAsia="zh-CN"/>
        </w:rPr>
        <w:t>项目和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</w:rPr>
        <w:t>标准</w:t>
      </w:r>
    </w:p>
    <w:p w14:paraId="4042332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中小学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（含中等职业学校，下同）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收费项目包括学费、住宿费、服务性收费和代收费。</w:t>
      </w:r>
    </w:p>
    <w:p w14:paraId="7725487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（一）公办高中学费及公办中小学的住宿费、课后服务费、课后服务代收费、学生装费实行政府定价或政府指导价。</w:t>
      </w:r>
    </w:p>
    <w:p w14:paraId="72221044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学费标准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公办普通高中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每生每学期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/>
        </w:rPr>
        <w:t>800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元，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经省市评估认定的特色高中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在普通高中收费标准的基础上上浮25%。</w:t>
      </w:r>
    </w:p>
    <w:p w14:paraId="6B18DBE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住宿费标准：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公办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义务教育阶段城市住校学生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每生每学期70元，公办高中住校学生每生每学期250元，公办中等职业学校住校学生每生每学期250元。</w:t>
      </w:r>
    </w:p>
    <w:p w14:paraId="2192B025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课后服务费、课后服务代收费标准：公办义务教育学校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课后服务费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每生每课时3元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，课后服务代收费按《山东省中小学收费管理办法》规定程序审批。</w:t>
      </w:r>
    </w:p>
    <w:p w14:paraId="100D9E58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学生装费：公办中小学学生装价格在政府指导价标准范围内（见附件1），通过竞争择优方式确定，确定后的具体价格由教育部门向社会公布。</w:t>
      </w:r>
    </w:p>
    <w:p w14:paraId="282702EA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（二）非营利性民办中小学（中等职业学校除外）的学费、住宿费、课后服务费、课后服务代收费实行政府指导价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，按照《山东省中小学收费管理办法》规定程序审批。</w:t>
      </w:r>
    </w:p>
    <w:p w14:paraId="3926A010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（三）民办中等职业学校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和营利性民办高中收费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实行市场调节价。</w:t>
      </w:r>
    </w:p>
    <w:p w14:paraId="121CC0A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vertAlign w:val="baseli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vertAlign w:val="baseline"/>
          <w:lang w:val="en-US" w:eastAsia="zh-CN"/>
        </w:rPr>
        <w:t>、其他事项</w:t>
      </w:r>
    </w:p>
    <w:p w14:paraId="638B1A23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（一）公办高中学费和公办中小学住宿费属于行政事业性收费，收费使用山东省财政厅统一监制的山东省财政票据，收费收入通过山东省财政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电子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票据管理系统全额缴入财政，实行“收支两条线”管理。</w:t>
      </w:r>
    </w:p>
    <w:p w14:paraId="11CA182A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（二）中小学服务性收费和代收费实行清单管理（见附件2），清单内收费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由学生或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家长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自愿选择。</w:t>
      </w:r>
    </w:p>
    <w:p w14:paraId="107D1FDE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（三）各学校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要充分认识规范中小学收费管理的重要性，认真贯彻落实《山东省中小学收费管理办法》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严格执行各项收费政策，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按照规定做好收费公示，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不得违规设立收费项目、扩大收费范围、提高收费标准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。</w:t>
      </w:r>
    </w:p>
    <w:p w14:paraId="2F6F24F1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本通知自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2026年春季开学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起施行，其他事项按照《山东省中小学收费管理办法》（见附件3）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有关规定执行。威海市文登区发展和改革局 威海市文登区财政局《关于转发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市发展改革委 市财政局关于市属公办中等职业学校学生公寓住宿费标准的通知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的通知》（威文发改发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59号）和《关于文登区公办高中住宿费标准的通知》（威文发改发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71号）同时废止。</w:t>
      </w:r>
    </w:p>
    <w:p w14:paraId="26BF3960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3FD46D9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附件：1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公办中小学学生装指导价格</w:t>
      </w:r>
    </w:p>
    <w:p w14:paraId="63E332F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1600" w:leftChars="0" w:right="0" w:rightChars="0" w:firstLine="0" w:firstLine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vertAlign w:val="baseline"/>
          <w:lang w:val="en-US" w:eastAsia="zh-CN" w:bidi="ar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vertAlign w:val="baseline"/>
          <w:lang w:val="en-US" w:eastAsia="zh-CN" w:bidi="ar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中小学服务性收费和代收费项目清单</w:t>
      </w:r>
    </w:p>
    <w:p w14:paraId="1F7F1F6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1918" w:leftChars="761" w:right="0" w:rightChars="0" w:hanging="320" w:hangingChars="1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省发展改革委等5部门《关于印发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山东省中小学收费管理办法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的通知》</w:t>
      </w:r>
    </w:p>
    <w:p w14:paraId="6BFD8D3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5B5BBB7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5A96DDD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5469668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威海市文登区发展和改革局         威海市文登区财政局</w:t>
      </w:r>
    </w:p>
    <w:p w14:paraId="44C353F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0E9A6AF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489EB9E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textAlignment w:val="baseline"/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</w:pPr>
    </w:p>
    <w:p w14:paraId="06EBE61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center"/>
        <w:textAlignment w:val="baseline"/>
        <w:rPr>
          <w:rFonts w:hint="default" w:ascii="Times New Roman" w:hAnsi="Times New Roman" w:eastAsia="仿宋_GB2312" w:cs="Times New Roman"/>
          <w:spacing w:val="-6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vertAlign w:val="baseline"/>
          <w:lang w:val="en-US" w:eastAsia="zh-CN"/>
        </w:rPr>
        <w:t xml:space="preserve">威海市文登区教育和体育局 </w:t>
      </w:r>
      <w:r>
        <w:rPr>
          <w:rFonts w:hint="default" w:ascii="Times New Roman" w:hAnsi="Times New Roman" w:eastAsia="仿宋_GB2312" w:cs="Times New Roman"/>
          <w:spacing w:val="-23"/>
          <w:sz w:val="32"/>
          <w:szCs w:val="32"/>
          <w:vertAlign w:val="baseline"/>
          <w:lang w:val="en-US" w:eastAsia="zh-CN"/>
        </w:rPr>
        <w:t>威海市文登区人力资源和社会保障局</w:t>
      </w:r>
    </w:p>
    <w:p w14:paraId="6ADA7AC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52"/>
        <w:jc w:val="right"/>
        <w:textAlignment w:val="baseline"/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t xml:space="preserve">日           </w:t>
      </w:r>
    </w:p>
    <w:p w14:paraId="3F1557DB">
      <w:pPr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  <w:br w:type="page"/>
      </w:r>
    </w:p>
    <w:p w14:paraId="3E155B7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  <w:t>附件1</w:t>
      </w:r>
    </w:p>
    <w:p w14:paraId="2D0BA2C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</w:p>
    <w:p w14:paraId="0CF9F6E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  <w:t>公办中小学学生装指导价格</w:t>
      </w:r>
    </w:p>
    <w:p w14:paraId="03378E7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716"/>
        <w:gridCol w:w="1692"/>
        <w:gridCol w:w="1686"/>
        <w:gridCol w:w="1812"/>
      </w:tblGrid>
      <w:tr w14:paraId="5D67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154" w:type="dxa"/>
            <w:vMerge w:val="restart"/>
            <w:vAlign w:val="center"/>
          </w:tcPr>
          <w:p w14:paraId="33A9CC2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5094" w:type="dxa"/>
            <w:gridSpan w:val="3"/>
            <w:vAlign w:val="center"/>
          </w:tcPr>
          <w:p w14:paraId="538F7B6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基准价格（元/套）</w:t>
            </w:r>
          </w:p>
        </w:tc>
        <w:tc>
          <w:tcPr>
            <w:tcW w:w="1812" w:type="dxa"/>
            <w:vMerge w:val="restart"/>
            <w:vAlign w:val="center"/>
          </w:tcPr>
          <w:p w14:paraId="7BCCA7A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浮动幅度</w:t>
            </w:r>
          </w:p>
        </w:tc>
      </w:tr>
      <w:tr w14:paraId="0429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154" w:type="dxa"/>
            <w:vMerge w:val="continue"/>
            <w:vAlign w:val="center"/>
          </w:tcPr>
          <w:p w14:paraId="1FF2821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vAlign w:val="center"/>
          </w:tcPr>
          <w:p w14:paraId="12C62D3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夏装</w:t>
            </w:r>
          </w:p>
        </w:tc>
        <w:tc>
          <w:tcPr>
            <w:tcW w:w="1692" w:type="dxa"/>
            <w:vAlign w:val="center"/>
          </w:tcPr>
          <w:p w14:paraId="4FEA6D3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春秋装</w:t>
            </w:r>
          </w:p>
        </w:tc>
        <w:tc>
          <w:tcPr>
            <w:tcW w:w="1686" w:type="dxa"/>
            <w:vAlign w:val="center"/>
          </w:tcPr>
          <w:p w14:paraId="72F6376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冬装</w:t>
            </w:r>
          </w:p>
        </w:tc>
        <w:tc>
          <w:tcPr>
            <w:tcW w:w="1812" w:type="dxa"/>
            <w:vMerge w:val="continue"/>
            <w:vAlign w:val="center"/>
          </w:tcPr>
          <w:p w14:paraId="758C617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2E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54" w:type="dxa"/>
            <w:vAlign w:val="center"/>
          </w:tcPr>
          <w:p w14:paraId="358B5FE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小学</w:t>
            </w:r>
          </w:p>
        </w:tc>
        <w:tc>
          <w:tcPr>
            <w:tcW w:w="1716" w:type="dxa"/>
            <w:vAlign w:val="center"/>
          </w:tcPr>
          <w:p w14:paraId="26813DF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  <w:tc>
          <w:tcPr>
            <w:tcW w:w="1692" w:type="dxa"/>
            <w:vAlign w:val="center"/>
          </w:tcPr>
          <w:p w14:paraId="6C261E9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98</w:t>
            </w:r>
          </w:p>
        </w:tc>
        <w:tc>
          <w:tcPr>
            <w:tcW w:w="1686" w:type="dxa"/>
            <w:vAlign w:val="center"/>
          </w:tcPr>
          <w:p w14:paraId="2F0A38F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109</w:t>
            </w:r>
          </w:p>
        </w:tc>
        <w:tc>
          <w:tcPr>
            <w:tcW w:w="1812" w:type="dxa"/>
            <w:vMerge w:val="restart"/>
            <w:vAlign w:val="center"/>
          </w:tcPr>
          <w:p w14:paraId="4A90855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上下浮动</w:t>
            </w:r>
          </w:p>
          <w:p w14:paraId="34D48B6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0%</w:t>
            </w:r>
          </w:p>
        </w:tc>
      </w:tr>
      <w:tr w14:paraId="66F76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154" w:type="dxa"/>
            <w:vAlign w:val="center"/>
          </w:tcPr>
          <w:p w14:paraId="26D2AA4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初中</w:t>
            </w:r>
          </w:p>
        </w:tc>
        <w:tc>
          <w:tcPr>
            <w:tcW w:w="1716" w:type="dxa"/>
            <w:vAlign w:val="center"/>
          </w:tcPr>
          <w:p w14:paraId="24B3CFB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75</w:t>
            </w:r>
          </w:p>
        </w:tc>
        <w:tc>
          <w:tcPr>
            <w:tcW w:w="1692" w:type="dxa"/>
            <w:vAlign w:val="center"/>
          </w:tcPr>
          <w:p w14:paraId="6BDB14F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108</w:t>
            </w:r>
          </w:p>
        </w:tc>
        <w:tc>
          <w:tcPr>
            <w:tcW w:w="1686" w:type="dxa"/>
            <w:vAlign w:val="center"/>
          </w:tcPr>
          <w:p w14:paraId="30E04CF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114</w:t>
            </w:r>
          </w:p>
        </w:tc>
        <w:tc>
          <w:tcPr>
            <w:tcW w:w="1812" w:type="dxa"/>
            <w:vMerge w:val="continue"/>
            <w:vAlign w:val="center"/>
          </w:tcPr>
          <w:p w14:paraId="645B7BF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3C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54" w:type="dxa"/>
            <w:vAlign w:val="center"/>
          </w:tcPr>
          <w:p w14:paraId="266561F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高中</w:t>
            </w:r>
          </w:p>
        </w:tc>
        <w:tc>
          <w:tcPr>
            <w:tcW w:w="1716" w:type="dxa"/>
            <w:vAlign w:val="center"/>
          </w:tcPr>
          <w:p w14:paraId="7AC5635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78</w:t>
            </w:r>
          </w:p>
        </w:tc>
        <w:tc>
          <w:tcPr>
            <w:tcW w:w="1692" w:type="dxa"/>
            <w:vAlign w:val="center"/>
          </w:tcPr>
          <w:p w14:paraId="45CD3AF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110</w:t>
            </w:r>
          </w:p>
        </w:tc>
        <w:tc>
          <w:tcPr>
            <w:tcW w:w="1686" w:type="dxa"/>
            <w:vAlign w:val="center"/>
          </w:tcPr>
          <w:p w14:paraId="4334272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119</w:t>
            </w:r>
          </w:p>
        </w:tc>
        <w:tc>
          <w:tcPr>
            <w:tcW w:w="1812" w:type="dxa"/>
            <w:vMerge w:val="continue"/>
            <w:vAlign w:val="center"/>
          </w:tcPr>
          <w:p w14:paraId="6967A2A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56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154" w:type="dxa"/>
            <w:vAlign w:val="center"/>
          </w:tcPr>
          <w:p w14:paraId="593E73A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中等职业学校</w:t>
            </w:r>
          </w:p>
        </w:tc>
        <w:tc>
          <w:tcPr>
            <w:tcW w:w="1716" w:type="dxa"/>
            <w:vAlign w:val="center"/>
          </w:tcPr>
          <w:p w14:paraId="19F51B5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692" w:type="dxa"/>
            <w:vAlign w:val="center"/>
          </w:tcPr>
          <w:p w14:paraId="5F28F5D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126</w:t>
            </w:r>
          </w:p>
        </w:tc>
        <w:tc>
          <w:tcPr>
            <w:tcW w:w="1686" w:type="dxa"/>
            <w:vAlign w:val="center"/>
          </w:tcPr>
          <w:p w14:paraId="654034B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vMerge w:val="continue"/>
            <w:vAlign w:val="center"/>
          </w:tcPr>
          <w:p w14:paraId="531EAF4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B8D3F1F">
      <w:pPr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  <w:br w:type="page"/>
      </w:r>
    </w:p>
    <w:p w14:paraId="14DDC09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  <w:t>附件2</w:t>
      </w:r>
    </w:p>
    <w:p w14:paraId="43B7E8C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</w:p>
    <w:p w14:paraId="40F56E7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  <w:t>中小学服务性收费和代收费项目清单</w:t>
      </w:r>
    </w:p>
    <w:p w14:paraId="00252B2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745"/>
        <w:gridCol w:w="2265"/>
        <w:gridCol w:w="2265"/>
      </w:tblGrid>
      <w:tr w14:paraId="653B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</w:tcPr>
          <w:p w14:paraId="17C037E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项目分类</w:t>
            </w:r>
          </w:p>
        </w:tc>
        <w:tc>
          <w:tcPr>
            <w:tcW w:w="2745" w:type="dxa"/>
          </w:tcPr>
          <w:p w14:paraId="65A02E4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项目内涵</w:t>
            </w:r>
          </w:p>
        </w:tc>
        <w:tc>
          <w:tcPr>
            <w:tcW w:w="2265" w:type="dxa"/>
          </w:tcPr>
          <w:p w14:paraId="3094919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65" w:type="dxa"/>
          </w:tcPr>
          <w:p w14:paraId="37EA390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63E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restart"/>
            <w:vAlign w:val="center"/>
          </w:tcPr>
          <w:p w14:paraId="3063938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一、服务性收费</w:t>
            </w:r>
          </w:p>
        </w:tc>
        <w:tc>
          <w:tcPr>
            <w:tcW w:w="2745" w:type="dxa"/>
            <w:vMerge w:val="restart"/>
            <w:vAlign w:val="center"/>
          </w:tcPr>
          <w:p w14:paraId="20DE747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指完成正常的教学任务外，学校为在校学生提供，由学生或其法定代理人自愿选择的服务而收取的费用。</w:t>
            </w:r>
          </w:p>
        </w:tc>
        <w:tc>
          <w:tcPr>
            <w:tcW w:w="2265" w:type="dxa"/>
          </w:tcPr>
          <w:p w14:paraId="38342F6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伙食费</w:t>
            </w:r>
          </w:p>
        </w:tc>
        <w:tc>
          <w:tcPr>
            <w:tcW w:w="2265" w:type="dxa"/>
            <w:vMerge w:val="restart"/>
            <w:vAlign w:val="center"/>
          </w:tcPr>
          <w:p w14:paraId="1196883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第三方服务机构通过学校向学生提供的伙食服务、校车服务、课后服务收费按代收费项目管理。</w:t>
            </w:r>
          </w:p>
        </w:tc>
      </w:tr>
      <w:tr w14:paraId="239D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1785" w:type="dxa"/>
            <w:vMerge w:val="continue"/>
            <w:vAlign w:val="center"/>
          </w:tcPr>
          <w:p w14:paraId="37E0C22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6016C52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0493F86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校车服务费</w:t>
            </w:r>
          </w:p>
        </w:tc>
        <w:tc>
          <w:tcPr>
            <w:tcW w:w="2265" w:type="dxa"/>
            <w:vMerge w:val="continue"/>
          </w:tcPr>
          <w:p w14:paraId="5914388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37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  <w:vAlign w:val="center"/>
          </w:tcPr>
          <w:p w14:paraId="212A02F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7B0BC1F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6259E3C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补办证卡工本费</w:t>
            </w:r>
          </w:p>
        </w:tc>
        <w:tc>
          <w:tcPr>
            <w:tcW w:w="2265" w:type="dxa"/>
            <w:vMerge w:val="continue"/>
          </w:tcPr>
          <w:p w14:paraId="5615F5E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B8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  <w:vAlign w:val="center"/>
          </w:tcPr>
          <w:p w14:paraId="7554062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3C7CAED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405C0D7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课后服务费（限义务教育阶段）</w:t>
            </w:r>
          </w:p>
        </w:tc>
        <w:tc>
          <w:tcPr>
            <w:tcW w:w="2265" w:type="dxa"/>
            <w:vMerge w:val="continue"/>
          </w:tcPr>
          <w:p w14:paraId="44DE204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210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restart"/>
            <w:vAlign w:val="center"/>
          </w:tcPr>
          <w:p w14:paraId="2FE355F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二、代收费</w:t>
            </w:r>
          </w:p>
        </w:tc>
        <w:tc>
          <w:tcPr>
            <w:tcW w:w="2745" w:type="dxa"/>
            <w:vMerge w:val="restart"/>
            <w:vAlign w:val="center"/>
          </w:tcPr>
          <w:p w14:paraId="0FDBF9F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指学校为方便学生在校学习和生活，在学生或其法定代理人自愿选择的前提下，为提供服务的单位代收代付的费用。</w:t>
            </w:r>
          </w:p>
        </w:tc>
        <w:tc>
          <w:tcPr>
            <w:tcW w:w="2265" w:type="dxa"/>
          </w:tcPr>
          <w:p w14:paraId="00FBBC8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作业本费</w:t>
            </w:r>
          </w:p>
        </w:tc>
        <w:tc>
          <w:tcPr>
            <w:tcW w:w="2265" w:type="dxa"/>
            <w:vMerge w:val="continue"/>
          </w:tcPr>
          <w:p w14:paraId="2472676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B5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326517C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769C7E4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0BC4C42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学生装费</w:t>
            </w:r>
          </w:p>
        </w:tc>
        <w:tc>
          <w:tcPr>
            <w:tcW w:w="2265" w:type="dxa"/>
            <w:vMerge w:val="continue"/>
          </w:tcPr>
          <w:p w14:paraId="3BFD729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97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0EEA955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759208F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70A38D5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床上用品费</w:t>
            </w:r>
          </w:p>
        </w:tc>
        <w:tc>
          <w:tcPr>
            <w:tcW w:w="2265" w:type="dxa"/>
            <w:vMerge w:val="continue"/>
          </w:tcPr>
          <w:p w14:paraId="7F74857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9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2639EAE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267F952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103DD2E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社会实践活动费</w:t>
            </w:r>
          </w:p>
        </w:tc>
        <w:tc>
          <w:tcPr>
            <w:tcW w:w="2265" w:type="dxa"/>
            <w:vMerge w:val="continue"/>
          </w:tcPr>
          <w:p w14:paraId="5B88D66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FA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4EB92F4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5E9AB41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4962E10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研学实践活动费</w:t>
            </w:r>
          </w:p>
        </w:tc>
        <w:tc>
          <w:tcPr>
            <w:tcW w:w="2265" w:type="dxa"/>
            <w:vMerge w:val="continue"/>
          </w:tcPr>
          <w:p w14:paraId="6FA7F28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29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5B3F71E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0DD8843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49F9228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居民基本医疗保险费</w:t>
            </w:r>
          </w:p>
        </w:tc>
        <w:tc>
          <w:tcPr>
            <w:tcW w:w="2265" w:type="dxa"/>
            <w:vMerge w:val="continue"/>
          </w:tcPr>
          <w:p w14:paraId="12B4B08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A9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2EAC820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42A7557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33AC4F7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高中课本费</w:t>
            </w:r>
          </w:p>
        </w:tc>
        <w:tc>
          <w:tcPr>
            <w:tcW w:w="2265" w:type="dxa"/>
            <w:vMerge w:val="continue"/>
          </w:tcPr>
          <w:p w14:paraId="08E30B9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C5D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72634D2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6D6865F2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45784FD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教辅材料费</w:t>
            </w:r>
          </w:p>
        </w:tc>
        <w:tc>
          <w:tcPr>
            <w:tcW w:w="2265" w:type="dxa"/>
            <w:vMerge w:val="continue"/>
          </w:tcPr>
          <w:p w14:paraId="77481BE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7F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Merge w:val="continue"/>
          </w:tcPr>
          <w:p w14:paraId="5E1155B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43D4084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6AAF47AF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艺考培训费（限高中阶段）</w:t>
            </w:r>
          </w:p>
        </w:tc>
        <w:tc>
          <w:tcPr>
            <w:tcW w:w="2265" w:type="dxa"/>
            <w:vMerge w:val="continue"/>
            <w:shd w:val="clear" w:color="auto" w:fill="auto"/>
            <w:vAlign w:val="top"/>
          </w:tcPr>
          <w:p w14:paraId="2A64538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4C8BA6A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</w:p>
    <w:p w14:paraId="6F6AF8A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</w:p>
    <w:p w14:paraId="346695D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  <w:t>附件3</w:t>
      </w:r>
    </w:p>
    <w:p w14:paraId="130FC7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省发展改革委等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部门《关于印发&lt;山东省中小学收费管理办法&gt;的通知》</w:t>
      </w:r>
    </w:p>
    <w:p w14:paraId="78E6559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default" w:ascii="黑体" w:hAnsi="黑体" w:eastAsia="黑体" w:cs="黑体"/>
          <w:spacing w:val="-11"/>
          <w:sz w:val="32"/>
          <w:szCs w:val="32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474" w:bottom="187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834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7174D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7174D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90390"/>
    <w:rsid w:val="038D7BEC"/>
    <w:rsid w:val="0BF725E5"/>
    <w:rsid w:val="0D883365"/>
    <w:rsid w:val="0EC9792D"/>
    <w:rsid w:val="106B0D49"/>
    <w:rsid w:val="11082F7E"/>
    <w:rsid w:val="13460D42"/>
    <w:rsid w:val="13E93299"/>
    <w:rsid w:val="168129A1"/>
    <w:rsid w:val="1A4700A2"/>
    <w:rsid w:val="1DDB0EA7"/>
    <w:rsid w:val="222D7E81"/>
    <w:rsid w:val="24507E57"/>
    <w:rsid w:val="26685BC0"/>
    <w:rsid w:val="294D45D1"/>
    <w:rsid w:val="2B0674C1"/>
    <w:rsid w:val="2F6D3FB3"/>
    <w:rsid w:val="30C96C15"/>
    <w:rsid w:val="34790390"/>
    <w:rsid w:val="35385355"/>
    <w:rsid w:val="3570168A"/>
    <w:rsid w:val="37F65BD2"/>
    <w:rsid w:val="47E14909"/>
    <w:rsid w:val="47EA7AB3"/>
    <w:rsid w:val="494920D5"/>
    <w:rsid w:val="4B2B511C"/>
    <w:rsid w:val="4EC5452A"/>
    <w:rsid w:val="508A0C46"/>
    <w:rsid w:val="51646B6C"/>
    <w:rsid w:val="572F1517"/>
    <w:rsid w:val="5A5B5DAD"/>
    <w:rsid w:val="5F0A5332"/>
    <w:rsid w:val="5FEF7C81"/>
    <w:rsid w:val="613D57B2"/>
    <w:rsid w:val="625F7779"/>
    <w:rsid w:val="69E228CC"/>
    <w:rsid w:val="6D5373CF"/>
    <w:rsid w:val="793A0AF8"/>
    <w:rsid w:val="79B91378"/>
    <w:rsid w:val="7EB444B0"/>
    <w:rsid w:val="7ED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90"/>
      <w:szCs w:val="9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1555</Words>
  <Characters>1623</Characters>
  <Lines>0</Lines>
  <Paragraphs>0</Paragraphs>
  <TotalTime>4</TotalTime>
  <ScaleCrop>false</ScaleCrop>
  <LinksUpToDate>false</LinksUpToDate>
  <CharactersWithSpaces>1648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2025-12-12T01:07:00Z</dcterms:created>
  <dc:creator>一切随缘</dc:creator>
  <cp:lastModifiedBy>yx</cp:lastModifiedBy>
  <cp:lastPrinted>2025-12-12T09:25:00Z</cp:lastPrinted>
  <dcterms:modified xsi:type="dcterms:W3CDTF">2026-03-30T07:35:40Z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8C1354CFB0BC4040A76415D980389436_13</vt:lpwstr>
  </property>
  <property fmtid="{D5CDD505-2E9C-101B-9397-08002B2CF9AE}" pid="4" name="KSOTemplateDocerSaveRecord">
    <vt:lpwstr>eyJoZGlkIjoiYjg0ZTU0ZmQ1YzJhMzM2NTk4ZTg1OTcxZGU2MTI5YzIiLCJ1c2VySWQiOiIxNjMzNTg3Mjk5In0=</vt:lpwstr>
  </property>
</Properties>
</file>