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5E6B23">
      <w:pPr>
        <w:pStyle w:val="2"/>
        <w:keepNext w:val="0"/>
        <w:keepLines w:val="0"/>
        <w:widowControl/>
        <w:suppressLineNumbers w:val="0"/>
        <w:spacing w:before="0" w:beforeAutospacing="0" w:after="0" w:afterAutospacing="0" w:line="420" w:lineRule="atLeast"/>
        <w:ind w:righ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米山镇2018年度</w:t>
      </w:r>
    </w:p>
    <w:p w14:paraId="0E0A19DE">
      <w:pPr>
        <w:pStyle w:val="2"/>
        <w:keepNext w:val="0"/>
        <w:keepLines w:val="0"/>
        <w:widowControl/>
        <w:suppressLineNumbers w:val="0"/>
        <w:spacing w:before="0" w:beforeAutospacing="0" w:after="0" w:afterAutospacing="0" w:line="420" w:lineRule="atLeast"/>
        <w:ind w:righ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政府信息公开工作年度报告</w:t>
      </w:r>
    </w:p>
    <w:p w14:paraId="155799AA">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米山镇2018年度政府信息公开工作年度报告是根据《中华人民共和国政府信息公开条例》（以下简称《条例》）和《山东省政府信息公开办法》的有关规定，结合我镇2018年度政府信息公开工作实际编制而成。全文由概述，主动公开政府信息情况，依申请政府公开信息情况，政府信息公开保密审查及监督检查情况，政府信息公开工作存在的主要问题及改进措施五部分组成。本报告中所列数据的统计日期为2018年1月1日—2018年12月31日。本报告全文可通过威海市文登区人民政府门户网站</w:t>
      </w:r>
      <w:r>
        <w:rPr>
          <w:sz w:val="24"/>
          <w:szCs w:val="24"/>
        </w:rPr>
        <w:fldChar w:fldCharType="begin"/>
      </w:r>
      <w:r>
        <w:rPr>
          <w:sz w:val="24"/>
          <w:szCs w:val="24"/>
        </w:rPr>
        <w:instrText xml:space="preserve"> HYPERLINK "http://cms.weihai.gov.cn/" </w:instrText>
      </w:r>
      <w:r>
        <w:rPr>
          <w:sz w:val="24"/>
          <w:szCs w:val="24"/>
        </w:rPr>
        <w:fldChar w:fldCharType="separate"/>
      </w:r>
      <w:r>
        <w:rPr>
          <w:sz w:val="24"/>
          <w:szCs w:val="24"/>
        </w:rPr>
        <w:fldChar w:fldCharType="end"/>
      </w:r>
      <w:r>
        <w:rPr>
          <w:sz w:val="24"/>
          <w:szCs w:val="24"/>
        </w:rPr>
        <w:t>信息公开专栏查阅。如对本报告有疑问，请与威海市文登区米山镇人民政府联系。（地址：威海市文登区中兴路49号，邮编：264400，电话：0631-8871088，电子邮箱：whmishan@163.com）</w:t>
      </w:r>
    </w:p>
    <w:p w14:paraId="10BEC208">
      <w:pPr>
        <w:pStyle w:val="2"/>
        <w:keepNext w:val="0"/>
        <w:keepLines w:val="0"/>
        <w:widowControl/>
        <w:suppressLineNumbers w:val="0"/>
        <w:spacing w:before="0" w:beforeAutospacing="0" w:after="0" w:afterAutospacing="0" w:line="420" w:lineRule="atLeast"/>
        <w:ind w:left="0" w:right="0" w:firstLine="482" w:firstLineChars="200"/>
      </w:pPr>
      <w:r>
        <w:rPr>
          <w:rStyle w:val="5"/>
          <w:sz w:val="24"/>
          <w:szCs w:val="24"/>
        </w:rPr>
        <w:t>一、概述</w:t>
      </w:r>
    </w:p>
    <w:p w14:paraId="2DE53AFF">
      <w:pPr>
        <w:pStyle w:val="2"/>
        <w:keepNext w:val="0"/>
        <w:keepLines w:val="0"/>
        <w:widowControl/>
        <w:suppressLineNumbers w:val="0"/>
        <w:spacing w:before="0" w:beforeAutospacing="0" w:after="0" w:afterAutospacing="0" w:line="420" w:lineRule="atLeast"/>
        <w:ind w:right="0" w:firstLine="480" w:firstLineChars="200"/>
      </w:pPr>
      <w:r>
        <w:rPr>
          <w:sz w:val="24"/>
          <w:szCs w:val="24"/>
        </w:rPr>
        <w:t>2018年度米山镇按照区统一部署，加强组织领导，健全工作机制，认真贯彻《条例》和上级规定的各项要求，扎实推进政府信息公开工作。</w:t>
      </w:r>
    </w:p>
    <w:p w14:paraId="6FDAE012">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（一）加强组织领导</w:t>
      </w:r>
    </w:p>
    <w:p w14:paraId="54851F3A">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我镇高度重视政府信息公开工作，成立了镇政务公开工作领导小组，领导小组下设办公室，办公室设在党政办，并指定专人负责统筹协调、编制发布各类信息，全力推进政府信息公开工作。</w:t>
      </w:r>
    </w:p>
    <w:p w14:paraId="46644071">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（二）突出建章立制</w:t>
      </w:r>
    </w:p>
    <w:p w14:paraId="7D2A1EB3">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依据《条例》和上级部门有关文件要求，明确了我镇政府信息公开的工作内容、形式和公开、受理、回复的反馈机制。严格遵循政府信息公开基本原则，做到“依法公开，真实公正，注重实效，有利监督”。</w:t>
      </w:r>
    </w:p>
    <w:p w14:paraId="75478C60">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（三）拓宽公开渠道</w:t>
      </w:r>
    </w:p>
    <w:p w14:paraId="62D13403">
      <w:pPr>
        <w:pStyle w:val="2"/>
        <w:keepNext w:val="0"/>
        <w:keepLines w:val="0"/>
        <w:widowControl/>
        <w:suppressLineNumbers w:val="0"/>
        <w:spacing w:before="0" w:beforeAutospacing="0" w:after="0" w:afterAutospacing="0" w:line="420" w:lineRule="atLeast"/>
        <w:ind w:right="0" w:firstLine="480" w:firstLineChars="200"/>
      </w:pPr>
      <w:r>
        <w:rPr>
          <w:sz w:val="24"/>
          <w:szCs w:val="24"/>
        </w:rPr>
        <w:t>以政府门户网站“区、镇、办信息公开”为第一平台，及时有效地发布最新政务新闻动态、政策解读，回应社会关切问题。同时，积极探索线上微平台，通过“假日米山”公众号同步公开，第一时间向社会公众传递政务信息、政策导向、便民指南等关乎民生的问题，努力推动人民群众满意的服务型政府建设。</w:t>
      </w:r>
    </w:p>
    <w:p w14:paraId="76401DBE">
      <w:pPr>
        <w:pStyle w:val="2"/>
        <w:keepNext w:val="0"/>
        <w:keepLines w:val="0"/>
        <w:widowControl/>
        <w:suppressLineNumbers w:val="0"/>
        <w:spacing w:before="0" w:beforeAutospacing="0" w:after="0" w:afterAutospacing="0" w:line="420" w:lineRule="atLeast"/>
        <w:ind w:left="0" w:right="0"/>
      </w:pPr>
    </w:p>
    <w:p w14:paraId="43F6569E">
      <w:pPr>
        <w:pStyle w:val="2"/>
        <w:keepNext w:val="0"/>
        <w:keepLines w:val="0"/>
        <w:widowControl/>
        <w:suppressLineNumbers w:val="0"/>
        <w:spacing w:before="0" w:beforeAutospacing="0" w:after="0" w:afterAutospacing="0" w:line="420" w:lineRule="atLeast"/>
        <w:ind w:left="0" w:right="0"/>
      </w:pPr>
      <w:r>
        <w:drawing>
          <wp:inline distT="0" distB="0" distL="114300" distR="114300">
            <wp:extent cx="3695700" cy="3238500"/>
            <wp:effectExtent l="0" t="0" r="0" b="0"/>
            <wp:docPr id="3"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58"/>
                    <pic:cNvPicPr>
                      <a:picLocks noChangeAspect="1"/>
                    </pic:cNvPicPr>
                  </pic:nvPicPr>
                  <pic:blipFill>
                    <a:blip r:embed="rId4"/>
                    <a:stretch>
                      <a:fillRect/>
                    </a:stretch>
                  </pic:blipFill>
                  <pic:spPr>
                    <a:xfrm>
                      <a:off x="0" y="0"/>
                      <a:ext cx="3695700" cy="3238500"/>
                    </a:xfrm>
                    <a:prstGeom prst="rect">
                      <a:avLst/>
                    </a:prstGeom>
                    <a:noFill/>
                    <a:ln w="9525">
                      <a:noFill/>
                    </a:ln>
                  </pic:spPr>
                </pic:pic>
              </a:graphicData>
            </a:graphic>
          </wp:inline>
        </w:drawing>
      </w:r>
    </w:p>
    <w:p w14:paraId="588D5E76">
      <w:pPr>
        <w:pStyle w:val="2"/>
        <w:keepNext w:val="0"/>
        <w:keepLines w:val="0"/>
        <w:widowControl/>
        <w:suppressLineNumbers w:val="0"/>
        <w:spacing w:before="0" w:beforeAutospacing="0" w:after="0" w:afterAutospacing="0" w:line="420" w:lineRule="atLeast"/>
        <w:ind w:left="0" w:right="0" w:firstLine="482" w:firstLineChars="200"/>
      </w:pPr>
      <w:r>
        <w:rPr>
          <w:rStyle w:val="5"/>
          <w:sz w:val="24"/>
          <w:szCs w:val="24"/>
        </w:rPr>
        <w:t>二、主动公开政府信息情况</w:t>
      </w:r>
    </w:p>
    <w:p w14:paraId="76ED254F">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我镇政府信息公开工作严格按照《条例》和上级部门的总体要求，妥善处理公开与保密的关系，合理界定信息公开范围，做到及时更新，准确发布。2018年，主要从机构职能、政策法规、政务新闻、政府信息公开指南、发展规划、政府信息公开工作年度报告等6个方面对政府信息进行公开，重点公开了以下政府信息：米山镇主要领导及领导分工、下设机构及机构职能、政府各类工作动态及新闻、政府信息公开工作年度报告等。</w:t>
      </w:r>
    </w:p>
    <w:p w14:paraId="4B30A047">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（一）公开内容</w:t>
      </w:r>
    </w:p>
    <w:p w14:paraId="3F756DDB">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1.主动公开信息总数。2018年，米山镇人民政府在政府网站共计公开各类政府信息133条。</w:t>
      </w:r>
    </w:p>
    <w:p w14:paraId="7B4C6E3E">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2.主动公开信息分类。2018年在政府网站公开目录（含指南、目录、补充公开）公开信息共计133条，从内容分类上看，政策法规9条、发展规划信息7条、政务新闻94条、人事信息3条、其它信息20条。</w:t>
      </w:r>
    </w:p>
    <w:p w14:paraId="35C5575F">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3.重点公开内容。一是在“机构职能”中重点对米山镇情况和镇政府下设的职能办公室及其各部门的主要职能进行了详细介绍。二是在“政务新闻”中就经济发展、招商引资、城镇建设、美丽乡村建设等重点工作进行了信息公开；三是在“人事信息”中公开了现任米山镇党政班子主要领导情况和工作分工情况。</w:t>
      </w:r>
    </w:p>
    <w:p w14:paraId="14771C9A">
      <w:pPr>
        <w:pStyle w:val="2"/>
        <w:keepNext w:val="0"/>
        <w:keepLines w:val="0"/>
        <w:widowControl/>
        <w:suppressLineNumbers w:val="0"/>
        <w:spacing w:before="0" w:beforeAutospacing="0" w:after="0" w:afterAutospacing="0" w:line="420" w:lineRule="atLeast"/>
        <w:ind w:left="0" w:right="0" w:firstLine="480" w:firstLineChars="200"/>
      </w:pPr>
      <w:bookmarkStart w:id="0" w:name="_GoBack"/>
      <w:bookmarkEnd w:id="0"/>
      <w:r>
        <w:rPr>
          <w:sz w:val="24"/>
          <w:szCs w:val="24"/>
        </w:rPr>
        <w:t>（二）公开形式</w:t>
      </w:r>
    </w:p>
    <w:p w14:paraId="06BE3B60">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我镇信息公开主要通过线上平台和线下方式，一是线上平台，我镇政府信息公开在文登区人民政府门户网站的“米山镇政府信息公开专栏”，同时通过“假日米山”微信公众号同步公开，积极拓宽线上公开渠道。二是线下方式，利用镇政府、各村公开栏和镇、村级会议公布公开各类政务民生信息。</w:t>
      </w:r>
    </w:p>
    <w:p w14:paraId="64E9C20E">
      <w:pPr>
        <w:pStyle w:val="2"/>
        <w:keepNext w:val="0"/>
        <w:keepLines w:val="0"/>
        <w:widowControl/>
        <w:suppressLineNumbers w:val="0"/>
        <w:spacing w:before="0" w:beforeAutospacing="0" w:after="0" w:afterAutospacing="0" w:line="420" w:lineRule="atLeast"/>
        <w:ind w:left="0" w:right="0" w:firstLine="420"/>
      </w:pPr>
      <w:r>
        <w:rPr>
          <w:rStyle w:val="5"/>
          <w:rFonts w:ascii="Arial" w:hAnsi="Arial" w:cs="Arial"/>
          <w:sz w:val="24"/>
          <w:szCs w:val="24"/>
        </w:rPr>
        <w:t>三、收到和处理政府信息公开申请情况</w:t>
      </w:r>
    </w:p>
    <w:tbl>
      <w:tblPr>
        <w:tblStyle w:val="3"/>
        <w:tblW w:w="9075" w:type="dxa"/>
        <w:tblInd w:w="0" w:type="dxa"/>
        <w:shd w:val="clear" w:color="auto" w:fill="auto"/>
        <w:tblLayout w:type="autofit"/>
        <w:tblCellMar>
          <w:top w:w="15" w:type="dxa"/>
          <w:left w:w="15" w:type="dxa"/>
          <w:bottom w:w="15" w:type="dxa"/>
          <w:right w:w="15" w:type="dxa"/>
        </w:tblCellMar>
      </w:tblPr>
      <w:tblGrid>
        <w:gridCol w:w="690"/>
        <w:gridCol w:w="930"/>
        <w:gridCol w:w="2023"/>
        <w:gridCol w:w="800"/>
        <w:gridCol w:w="744"/>
        <w:gridCol w:w="744"/>
        <w:gridCol w:w="800"/>
        <w:gridCol w:w="954"/>
        <w:gridCol w:w="702"/>
        <w:gridCol w:w="688"/>
      </w:tblGrid>
      <w:tr w14:paraId="710DA84B">
        <w:tblPrEx>
          <w:shd w:val="clear" w:color="auto" w:fill="auto"/>
          <w:tblCellMar>
            <w:top w:w="15" w:type="dxa"/>
            <w:left w:w="15" w:type="dxa"/>
            <w:bottom w:w="15" w:type="dxa"/>
            <w:right w:w="15" w:type="dxa"/>
          </w:tblCellMar>
        </w:tblPrEx>
        <w:tc>
          <w:tcPr>
            <w:tcW w:w="3480"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10CFE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ascii="Calibri" w:hAnsi="Calibri" w:cs="Calibri"/>
                <w:sz w:val="24"/>
                <w:szCs w:val="24"/>
              </w:rPr>
              <w:t>（本列数据的勾稽关系为：第一项加第二项之和，等于第三项加第四项之和）</w:t>
            </w:r>
          </w:p>
        </w:tc>
        <w:tc>
          <w:tcPr>
            <w:tcW w:w="5595"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48E78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申请人情况</w:t>
            </w:r>
          </w:p>
        </w:tc>
      </w:tr>
      <w:tr w14:paraId="2C6F5C51">
        <w:tblPrEx>
          <w:tblCellMar>
            <w:top w:w="15" w:type="dxa"/>
            <w:left w:w="15" w:type="dxa"/>
            <w:bottom w:w="15" w:type="dxa"/>
            <w:right w:w="15" w:type="dxa"/>
          </w:tblCellMar>
        </w:tblPrEx>
        <w:tc>
          <w:tcPr>
            <w:tcW w:w="348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4FCC6BB">
            <w:pPr>
              <w:rPr>
                <w:rFonts w:hint="eastAsia" w:ascii="宋体"/>
                <w:sz w:val="24"/>
                <w:szCs w:val="24"/>
              </w:rPr>
            </w:pPr>
          </w:p>
        </w:tc>
        <w:tc>
          <w:tcPr>
            <w:tcW w:w="82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6B61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自然人</w:t>
            </w:r>
          </w:p>
        </w:tc>
        <w:tc>
          <w:tcPr>
            <w:tcW w:w="4065"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D4C0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法人或其他组织</w:t>
            </w:r>
          </w:p>
        </w:tc>
        <w:tc>
          <w:tcPr>
            <w:tcW w:w="705"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BE6F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总计</w:t>
            </w:r>
          </w:p>
        </w:tc>
      </w:tr>
      <w:tr w14:paraId="18466E3D">
        <w:tblPrEx>
          <w:tblCellMar>
            <w:top w:w="15" w:type="dxa"/>
            <w:left w:w="15" w:type="dxa"/>
            <w:bottom w:w="15" w:type="dxa"/>
            <w:right w:w="15" w:type="dxa"/>
          </w:tblCellMar>
        </w:tblPrEx>
        <w:tc>
          <w:tcPr>
            <w:tcW w:w="348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2D85250">
            <w:pPr>
              <w:rPr>
                <w:rFonts w:hint="eastAsia" w:ascii="宋体"/>
                <w:sz w:val="24"/>
                <w:szCs w:val="24"/>
              </w:rPr>
            </w:pPr>
          </w:p>
        </w:tc>
        <w:tc>
          <w:tcPr>
            <w:tcW w:w="82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7F59564">
            <w:pPr>
              <w:rPr>
                <w:rFonts w:hint="eastAsia" w:ascii="宋体"/>
                <w:sz w:val="24"/>
                <w:szCs w:val="24"/>
              </w:rPr>
            </w:pP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50F6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商业企业</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5CA8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科研机构</w:t>
            </w:r>
          </w:p>
        </w:tc>
        <w:tc>
          <w:tcPr>
            <w:tcW w:w="82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999E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社会公益组织</w:t>
            </w:r>
          </w:p>
        </w:tc>
        <w:tc>
          <w:tcPr>
            <w:tcW w:w="99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97DF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法律服务机构</w:t>
            </w:r>
          </w:p>
        </w:tc>
        <w:tc>
          <w:tcPr>
            <w:tcW w:w="72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971A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其他</w:t>
            </w:r>
          </w:p>
        </w:tc>
        <w:tc>
          <w:tcPr>
            <w:tcW w:w="705"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45179D">
            <w:pPr>
              <w:rPr>
                <w:rFonts w:hint="eastAsia" w:ascii="宋体"/>
                <w:sz w:val="24"/>
                <w:szCs w:val="24"/>
              </w:rPr>
            </w:pPr>
          </w:p>
        </w:tc>
      </w:tr>
      <w:tr w14:paraId="6A82A3C1">
        <w:tblPrEx>
          <w:tblCellMar>
            <w:top w:w="15" w:type="dxa"/>
            <w:left w:w="15" w:type="dxa"/>
            <w:bottom w:w="15" w:type="dxa"/>
            <w:right w:w="15" w:type="dxa"/>
          </w:tblCellMar>
        </w:tblPrEx>
        <w:tc>
          <w:tcPr>
            <w:tcW w:w="348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8292A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一、本年新收政府信息公开申请数量</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7D10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B2AA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EA05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25AC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2789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969B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8FF2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r>
      <w:tr w14:paraId="7032EBE8">
        <w:tblPrEx>
          <w:tblCellMar>
            <w:top w:w="15" w:type="dxa"/>
            <w:left w:w="15" w:type="dxa"/>
            <w:bottom w:w="15" w:type="dxa"/>
            <w:right w:w="15" w:type="dxa"/>
          </w:tblCellMar>
        </w:tblPrEx>
        <w:tc>
          <w:tcPr>
            <w:tcW w:w="348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FA076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二、上年结转政府信息公开申请数量</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6393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2698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C6DF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57B6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D5AE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BFD7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8AE1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0AC5642F">
        <w:tblPrEx>
          <w:tblCellMar>
            <w:top w:w="15" w:type="dxa"/>
            <w:left w:w="15" w:type="dxa"/>
            <w:bottom w:w="15" w:type="dxa"/>
            <w:right w:w="15" w:type="dxa"/>
          </w:tblCellMar>
        </w:tblPrEx>
        <w:tc>
          <w:tcPr>
            <w:tcW w:w="495"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07AB9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三、本年度办理结果</w:t>
            </w:r>
          </w:p>
        </w:tc>
        <w:tc>
          <w:tcPr>
            <w:tcW w:w="298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F129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（一）予以公开</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7402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95259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E6F1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0FDB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646B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157D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5520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5EED5042">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123E673">
            <w:pPr>
              <w:rPr>
                <w:rFonts w:hint="eastAsia" w:ascii="宋体"/>
                <w:sz w:val="24"/>
                <w:szCs w:val="24"/>
              </w:rPr>
            </w:pPr>
          </w:p>
        </w:tc>
        <w:tc>
          <w:tcPr>
            <w:tcW w:w="298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89510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（二）部分公开（区分处理的，只计这一情形，不计其他情形）</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0E23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48FC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E274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F7A7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EB44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56B74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67D8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0FEF1319">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C1F905F">
            <w:pPr>
              <w:rPr>
                <w:rFonts w:hint="eastAsia" w:ascii="宋体"/>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D70B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（三）不予公开</w:t>
            </w: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33B6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1.</w:t>
            </w:r>
            <w:r>
              <w:rPr>
                <w:rFonts w:hint="eastAsia" w:ascii="宋体" w:hAnsi="宋体" w:eastAsia="宋体" w:cs="宋体"/>
                <w:sz w:val="24"/>
                <w:szCs w:val="24"/>
              </w:rPr>
              <w:t>属于国家秘密</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EE28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220E5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2EB6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832A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99E4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EC24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6EB7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516351FD">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493D4D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91898F">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C9F0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2.</w:t>
            </w:r>
            <w:r>
              <w:rPr>
                <w:rFonts w:hint="eastAsia" w:ascii="宋体" w:hAnsi="宋体" w:eastAsia="宋体" w:cs="宋体"/>
                <w:sz w:val="24"/>
                <w:szCs w:val="24"/>
              </w:rPr>
              <w:t>其他法律行政法规禁止公开</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5A11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7543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772A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3D3B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6A75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4305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6BF6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34FFA7B5">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F4A5B4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5D742F">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7C51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3.</w:t>
            </w:r>
            <w:r>
              <w:rPr>
                <w:rFonts w:hint="eastAsia" w:ascii="宋体" w:hAnsi="宋体" w:eastAsia="宋体" w:cs="宋体"/>
                <w:sz w:val="24"/>
                <w:szCs w:val="24"/>
              </w:rPr>
              <w:t>危及</w:t>
            </w:r>
            <w:r>
              <w:rPr>
                <w:rFonts w:hint="default" w:ascii="Calibri" w:hAnsi="Calibri" w:cs="Calibri"/>
                <w:sz w:val="24"/>
                <w:szCs w:val="24"/>
              </w:rPr>
              <w:t>“</w:t>
            </w:r>
            <w:r>
              <w:rPr>
                <w:rFonts w:hint="eastAsia" w:ascii="宋体" w:hAnsi="宋体" w:eastAsia="宋体" w:cs="宋体"/>
                <w:sz w:val="24"/>
                <w:szCs w:val="24"/>
              </w:rPr>
              <w:t>三安全一稳定</w:t>
            </w:r>
            <w:r>
              <w:rPr>
                <w:rFonts w:hint="default" w:ascii="Calibri" w:hAnsi="Calibri" w:cs="Calibri"/>
                <w:sz w:val="24"/>
                <w:szCs w:val="24"/>
              </w:rPr>
              <w:t>”</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E4CF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565A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4716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832D05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0923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F9FA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C9A7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63E3250B">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105CC0A">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8CF06B">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E853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4.</w:t>
            </w:r>
            <w:r>
              <w:rPr>
                <w:rFonts w:hint="eastAsia" w:ascii="宋体" w:hAnsi="宋体" w:eastAsia="宋体" w:cs="宋体"/>
                <w:sz w:val="24"/>
                <w:szCs w:val="24"/>
              </w:rPr>
              <w:t>保护第三方合法权益</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E9A2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912D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E902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007D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890A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7B6C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69A8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79A8C744">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D51DEC8">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536968">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3609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5.</w:t>
            </w:r>
            <w:r>
              <w:rPr>
                <w:rFonts w:hint="eastAsia" w:ascii="宋体" w:hAnsi="宋体" w:eastAsia="宋体" w:cs="宋体"/>
                <w:sz w:val="24"/>
                <w:szCs w:val="24"/>
              </w:rPr>
              <w:t>属于三类内部事务信息</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460A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F9D43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8739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5856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4319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A5E8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8960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47D1C5C1">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F0B36B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9D6C75">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8785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6.</w:t>
            </w:r>
            <w:r>
              <w:rPr>
                <w:rFonts w:hint="eastAsia" w:ascii="宋体" w:hAnsi="宋体" w:eastAsia="宋体" w:cs="宋体"/>
                <w:sz w:val="24"/>
                <w:szCs w:val="24"/>
              </w:rPr>
              <w:t>属于四类过程性信息</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29CF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9D68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B02D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CC8F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7698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6A4F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4385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0A7A3857">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A7EA95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BC9F9B">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E152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7.</w:t>
            </w:r>
            <w:r>
              <w:rPr>
                <w:rFonts w:hint="eastAsia" w:ascii="宋体" w:hAnsi="宋体" w:eastAsia="宋体" w:cs="宋体"/>
                <w:sz w:val="24"/>
                <w:szCs w:val="24"/>
              </w:rPr>
              <w:t>属于行政执法案卷</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F9333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B067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539D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6A4F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E952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B694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60CF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327E319F">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4B49E2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3FFDF2">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55A9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8.</w:t>
            </w:r>
            <w:r>
              <w:rPr>
                <w:rFonts w:hint="eastAsia" w:ascii="宋体" w:hAnsi="宋体" w:eastAsia="宋体" w:cs="宋体"/>
                <w:sz w:val="24"/>
                <w:szCs w:val="24"/>
              </w:rPr>
              <w:t>属于行政查询事项</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72921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7295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748F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DB55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B49B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034D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0A5E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07A5EC0D">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986D1A1">
            <w:pPr>
              <w:rPr>
                <w:rFonts w:hint="eastAsia" w:ascii="宋体"/>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EEA8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（四）无法提供</w:t>
            </w: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B07A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1.</w:t>
            </w:r>
            <w:r>
              <w:rPr>
                <w:rFonts w:hint="eastAsia" w:ascii="宋体" w:hAnsi="宋体" w:eastAsia="宋体" w:cs="宋体"/>
                <w:sz w:val="24"/>
                <w:szCs w:val="24"/>
              </w:rPr>
              <w:t>本机关不掌握相关政府信息</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1772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76FCE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AA73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666F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5F96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050B2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E4DE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64D1C336">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E2613E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784B999">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AF09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2.</w:t>
            </w:r>
            <w:r>
              <w:rPr>
                <w:rFonts w:hint="eastAsia" w:ascii="宋体" w:hAnsi="宋体" w:eastAsia="宋体" w:cs="宋体"/>
                <w:sz w:val="24"/>
                <w:szCs w:val="24"/>
              </w:rPr>
              <w:t>没有现成信息需要另行制作</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9233C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1AEB1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7AED1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693D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FED7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DF9E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3148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7F529702">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7A0D55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2AF547">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52BD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3.</w:t>
            </w:r>
            <w:r>
              <w:rPr>
                <w:rFonts w:hint="eastAsia" w:ascii="宋体" w:hAnsi="宋体" w:eastAsia="宋体" w:cs="宋体"/>
                <w:sz w:val="24"/>
                <w:szCs w:val="24"/>
              </w:rPr>
              <w:t>补正后申请内容仍不明确</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F4C4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F48B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BD9C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EC4D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63581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0A82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CC81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3DE230E8">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10DCAF4">
            <w:pPr>
              <w:rPr>
                <w:rFonts w:hint="eastAsia" w:ascii="宋体"/>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0FA7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（五）不予处理</w:t>
            </w: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A423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1.</w:t>
            </w:r>
            <w:r>
              <w:rPr>
                <w:rFonts w:hint="eastAsia" w:ascii="宋体" w:hAnsi="宋体" w:eastAsia="宋体" w:cs="宋体"/>
                <w:sz w:val="24"/>
                <w:szCs w:val="24"/>
              </w:rPr>
              <w:t>信访举报投诉类申请</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1E0E9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8F59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4AD3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BD0B2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8E55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BEE15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6329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5FD501D0">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CAB9A7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0AA0E8">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A479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2.</w:t>
            </w:r>
            <w:r>
              <w:rPr>
                <w:rFonts w:hint="eastAsia" w:ascii="宋体" w:hAnsi="宋体" w:eastAsia="宋体" w:cs="宋体"/>
                <w:sz w:val="24"/>
                <w:szCs w:val="24"/>
              </w:rPr>
              <w:t>重复申请</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3422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0F32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E401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B814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4BE9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9CD3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2D3F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10438FEF">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43C00D9">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9E85A5">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FB53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3.</w:t>
            </w:r>
            <w:r>
              <w:rPr>
                <w:rFonts w:hint="eastAsia" w:ascii="宋体" w:hAnsi="宋体" w:eastAsia="宋体" w:cs="宋体"/>
                <w:sz w:val="24"/>
                <w:szCs w:val="24"/>
              </w:rPr>
              <w:t>要求提供公开出版物</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21A8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A556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F276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529B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56E25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37E0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CAC8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157C1957">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62E9C2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877675D">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D8B4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4.</w:t>
            </w:r>
            <w:r>
              <w:rPr>
                <w:rFonts w:hint="eastAsia" w:ascii="宋体" w:hAnsi="宋体" w:eastAsia="宋体" w:cs="宋体"/>
                <w:sz w:val="24"/>
                <w:szCs w:val="24"/>
              </w:rPr>
              <w:t>无正当理由大量反复申请</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2F58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E4CC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7638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15153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C9E3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7559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24F1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00C760D8">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15A752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0DA915">
            <w:pPr>
              <w:rPr>
                <w:rFonts w:hint="eastAsia" w:ascii="宋体"/>
                <w:sz w:val="24"/>
                <w:szCs w:val="24"/>
              </w:rPr>
            </w:pPr>
          </w:p>
        </w:tc>
        <w:tc>
          <w:tcPr>
            <w:tcW w:w="21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9267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5.</w:t>
            </w:r>
            <w:r>
              <w:rPr>
                <w:rFonts w:hint="eastAsia" w:ascii="宋体" w:hAnsi="宋体" w:eastAsia="宋体" w:cs="宋体"/>
                <w:sz w:val="24"/>
                <w:szCs w:val="24"/>
              </w:rPr>
              <w:t>要求行政机关确认或重新出具已获取信息</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6560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A344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168E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9961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6EBF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81B8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D354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47E9C8E0">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6EF43F7">
            <w:pPr>
              <w:rPr>
                <w:rFonts w:hint="eastAsia" w:ascii="宋体"/>
                <w:sz w:val="24"/>
                <w:szCs w:val="24"/>
              </w:rPr>
            </w:pPr>
          </w:p>
        </w:tc>
        <w:tc>
          <w:tcPr>
            <w:tcW w:w="298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CE39D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（六）其他处理</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0F58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85ED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2802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8C323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35F1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623F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DEDF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35944461">
        <w:tblPrEx>
          <w:tblCellMar>
            <w:top w:w="15" w:type="dxa"/>
            <w:left w:w="15" w:type="dxa"/>
            <w:bottom w:w="15" w:type="dxa"/>
            <w:right w:w="15" w:type="dxa"/>
          </w:tblCellMar>
        </w:tblPrEx>
        <w:tc>
          <w:tcPr>
            <w:tcW w:w="49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D079BE9">
            <w:pPr>
              <w:rPr>
                <w:rFonts w:hint="eastAsia" w:ascii="宋体"/>
                <w:sz w:val="24"/>
                <w:szCs w:val="24"/>
              </w:rPr>
            </w:pPr>
          </w:p>
        </w:tc>
        <w:tc>
          <w:tcPr>
            <w:tcW w:w="298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64F3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（七）总计</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9559D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673E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4419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A3CB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E429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AA10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6E18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r w14:paraId="0CBB39AE">
        <w:tblPrEx>
          <w:tblCellMar>
            <w:top w:w="15" w:type="dxa"/>
            <w:left w:w="15" w:type="dxa"/>
            <w:bottom w:w="15" w:type="dxa"/>
            <w:right w:w="15" w:type="dxa"/>
          </w:tblCellMar>
        </w:tblPrEx>
        <w:tc>
          <w:tcPr>
            <w:tcW w:w="348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B9B8F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四、结转下年度继续办理</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ABB0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D1B6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10CA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8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FC8A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9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C6F18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7A1C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54F8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0 </w:t>
            </w:r>
          </w:p>
        </w:tc>
      </w:tr>
    </w:tbl>
    <w:p w14:paraId="3FA4DCC1">
      <w:pPr>
        <w:pStyle w:val="2"/>
        <w:keepNext w:val="0"/>
        <w:keepLines w:val="0"/>
        <w:widowControl/>
        <w:suppressLineNumbers w:val="0"/>
        <w:spacing w:before="0" w:beforeAutospacing="0" w:after="0" w:afterAutospacing="0" w:line="420" w:lineRule="atLeast"/>
        <w:ind w:left="0" w:right="0" w:firstLine="420"/>
      </w:pPr>
      <w:r>
        <w:rPr>
          <w:rStyle w:val="5"/>
          <w:rFonts w:hint="default" w:ascii="Arial" w:hAnsi="Arial" w:cs="Arial"/>
          <w:sz w:val="24"/>
          <w:szCs w:val="24"/>
        </w:rPr>
        <w:t>四、政府信息公开行政复议、行政诉讼情况</w:t>
      </w:r>
    </w:p>
    <w:tbl>
      <w:tblPr>
        <w:tblStyle w:val="3"/>
        <w:tblW w:w="9075" w:type="dxa"/>
        <w:tblInd w:w="0" w:type="dxa"/>
        <w:shd w:val="clear" w:color="auto" w:fill="auto"/>
        <w:tblLayout w:type="autofit"/>
        <w:tblCellMar>
          <w:top w:w="15" w:type="dxa"/>
          <w:left w:w="15" w:type="dxa"/>
          <w:bottom w:w="15" w:type="dxa"/>
          <w:right w:w="15" w:type="dxa"/>
        </w:tblCellMar>
      </w:tblPr>
      <w:tblGrid>
        <w:gridCol w:w="600"/>
        <w:gridCol w:w="600"/>
        <w:gridCol w:w="600"/>
        <w:gridCol w:w="600"/>
        <w:gridCol w:w="675"/>
        <w:gridCol w:w="555"/>
        <w:gridCol w:w="600"/>
        <w:gridCol w:w="600"/>
        <w:gridCol w:w="600"/>
        <w:gridCol w:w="615"/>
        <w:gridCol w:w="600"/>
        <w:gridCol w:w="600"/>
        <w:gridCol w:w="600"/>
        <w:gridCol w:w="600"/>
        <w:gridCol w:w="630"/>
      </w:tblGrid>
      <w:tr w14:paraId="358C209A">
        <w:tblPrEx>
          <w:shd w:val="clear" w:color="auto" w:fill="auto"/>
          <w:tblCellMar>
            <w:top w:w="15" w:type="dxa"/>
            <w:left w:w="15" w:type="dxa"/>
            <w:bottom w:w="15" w:type="dxa"/>
            <w:right w:w="15" w:type="dxa"/>
          </w:tblCellMar>
        </w:tblPrEx>
        <w:tc>
          <w:tcPr>
            <w:tcW w:w="3075"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E1770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行政复议</w:t>
            </w:r>
          </w:p>
        </w:tc>
        <w:tc>
          <w:tcPr>
            <w:tcW w:w="6000" w:type="dxa"/>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0DA4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行政诉讼</w:t>
            </w:r>
          </w:p>
        </w:tc>
      </w:tr>
      <w:tr w14:paraId="61ADDB83">
        <w:tblPrEx>
          <w:tblCellMar>
            <w:top w:w="15" w:type="dxa"/>
            <w:left w:w="15" w:type="dxa"/>
            <w:bottom w:w="15" w:type="dxa"/>
            <w:right w:w="15" w:type="dxa"/>
          </w:tblCellMar>
        </w:tblPrEx>
        <w:tc>
          <w:tcPr>
            <w:tcW w:w="600"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1BE4F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结果维持</w:t>
            </w:r>
          </w:p>
        </w:tc>
        <w:tc>
          <w:tcPr>
            <w:tcW w:w="60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6BB8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结果纠正</w:t>
            </w:r>
          </w:p>
        </w:tc>
        <w:tc>
          <w:tcPr>
            <w:tcW w:w="60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F562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其他结果</w:t>
            </w:r>
          </w:p>
        </w:tc>
        <w:tc>
          <w:tcPr>
            <w:tcW w:w="60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9242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尚未审结</w:t>
            </w:r>
          </w:p>
        </w:tc>
        <w:tc>
          <w:tcPr>
            <w:tcW w:w="66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622B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总计</w:t>
            </w:r>
          </w:p>
        </w:tc>
        <w:tc>
          <w:tcPr>
            <w:tcW w:w="297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7901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未经复议直接起诉</w:t>
            </w:r>
          </w:p>
        </w:tc>
        <w:tc>
          <w:tcPr>
            <w:tcW w:w="303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6A3F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复议后起诉</w:t>
            </w:r>
          </w:p>
        </w:tc>
      </w:tr>
      <w:tr w14:paraId="04DD0C84">
        <w:tblPrEx>
          <w:tblCellMar>
            <w:top w:w="15" w:type="dxa"/>
            <w:left w:w="15" w:type="dxa"/>
            <w:bottom w:w="15" w:type="dxa"/>
            <w:right w:w="15" w:type="dxa"/>
          </w:tblCellMar>
        </w:tblPrEx>
        <w:tc>
          <w:tcPr>
            <w:tcW w:w="60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8317B58">
            <w:pPr>
              <w:rPr>
                <w:rFonts w:hint="eastAsia" w:ascii="宋体"/>
                <w:sz w:val="24"/>
                <w:szCs w:val="24"/>
              </w:rPr>
            </w:pPr>
          </w:p>
        </w:tc>
        <w:tc>
          <w:tcPr>
            <w:tcW w:w="60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4EBC31">
            <w:pPr>
              <w:rPr>
                <w:rFonts w:hint="eastAsia" w:ascii="宋体"/>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47CD54">
            <w:pPr>
              <w:rPr>
                <w:rFonts w:hint="eastAsia" w:ascii="宋体"/>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510E6A2">
            <w:pPr>
              <w:rPr>
                <w:rFonts w:hint="eastAsia" w:ascii="宋体"/>
                <w:sz w:val="24"/>
                <w:szCs w:val="24"/>
              </w:rPr>
            </w:pPr>
          </w:p>
        </w:tc>
        <w:tc>
          <w:tcPr>
            <w:tcW w:w="66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7545D5">
            <w:pPr>
              <w:rPr>
                <w:rFonts w:hint="eastAsia" w:ascii="宋体"/>
                <w:sz w:val="24"/>
                <w:szCs w:val="24"/>
              </w:rPr>
            </w:pP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106E8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结果维持</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2855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结果纠正</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0F11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其他结果</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3835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尚未审结</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A36D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总计</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DD31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结果维持</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4AF7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结果纠正</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65C9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其他结果</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A94D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尚未审结</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10F3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总计</w:t>
            </w:r>
          </w:p>
        </w:tc>
      </w:tr>
      <w:tr w14:paraId="33A374A7">
        <w:tblPrEx>
          <w:tblCellMar>
            <w:top w:w="15" w:type="dxa"/>
            <w:left w:w="15" w:type="dxa"/>
            <w:bottom w:w="15" w:type="dxa"/>
            <w:right w:w="15" w:type="dxa"/>
          </w:tblCellMar>
        </w:tblPrEx>
        <w:tc>
          <w:tcPr>
            <w:tcW w:w="60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B9AA8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CD9A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F09A4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D530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A224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7C78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EE36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E973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261D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52E1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116B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A0A9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5FC5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4826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61EB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cs="Calibri"/>
                <w:sz w:val="24"/>
                <w:szCs w:val="24"/>
              </w:rPr>
              <w:t>0</w:t>
            </w:r>
          </w:p>
        </w:tc>
      </w:tr>
    </w:tbl>
    <w:p w14:paraId="4202A1FF">
      <w:pPr>
        <w:pStyle w:val="2"/>
        <w:keepNext w:val="0"/>
        <w:keepLines w:val="0"/>
        <w:widowControl/>
        <w:suppressLineNumbers w:val="0"/>
        <w:spacing w:before="0" w:beforeAutospacing="0" w:after="0" w:afterAutospacing="0" w:line="420" w:lineRule="atLeast"/>
        <w:ind w:left="0" w:right="0"/>
      </w:pPr>
    </w:p>
    <w:p w14:paraId="6035A2BA">
      <w:pPr>
        <w:pStyle w:val="2"/>
        <w:keepNext w:val="0"/>
        <w:keepLines w:val="0"/>
        <w:widowControl/>
        <w:suppressLineNumbers w:val="0"/>
        <w:spacing w:before="0" w:beforeAutospacing="0" w:after="0" w:afterAutospacing="0" w:line="420" w:lineRule="atLeast"/>
        <w:ind w:right="0" w:firstLine="482" w:firstLineChars="200"/>
      </w:pPr>
      <w:r>
        <w:rPr>
          <w:rStyle w:val="5"/>
          <w:sz w:val="24"/>
          <w:szCs w:val="24"/>
        </w:rPr>
        <w:t>五、政府信息公开保密审查及监督检查情况</w:t>
      </w:r>
    </w:p>
    <w:p w14:paraId="6B6757C3">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（一）保密审查情况</w:t>
      </w:r>
    </w:p>
    <w:p w14:paraId="230E855E">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根据《中华人民共和国政府信息公开条例》等有关规定要求，按照“先审核后公开”的原则，严格落实保密审查程序，在保障公众知情权的同时确保涉密信息不泄密。2018我镇未发生因政府信息公开审查不当或未履行保密审查职责而引起的失密泄密情况。</w:t>
      </w:r>
    </w:p>
    <w:p w14:paraId="114079D0">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（二）监督检查情况</w:t>
      </w:r>
    </w:p>
    <w:p w14:paraId="12593456">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通过定期调度、检查督导等形式，对我镇已发布的信息进行检查，并及时将存在偏差的内容予以修正，有效提高政府信息公开的准确性的同时防止涉密信息的发布。</w:t>
      </w:r>
    </w:p>
    <w:p w14:paraId="6A38A58D">
      <w:pPr>
        <w:pStyle w:val="2"/>
        <w:keepNext w:val="0"/>
        <w:keepLines w:val="0"/>
        <w:widowControl/>
        <w:suppressLineNumbers w:val="0"/>
        <w:spacing w:before="0" w:beforeAutospacing="0" w:after="0" w:afterAutospacing="0" w:line="420" w:lineRule="atLeast"/>
        <w:ind w:left="0" w:right="0" w:firstLine="482" w:firstLineChars="200"/>
      </w:pPr>
      <w:r>
        <w:rPr>
          <w:rStyle w:val="5"/>
          <w:sz w:val="24"/>
          <w:szCs w:val="24"/>
        </w:rPr>
        <w:t>六、政府信息公开工作存在的主要问题及改进措施</w:t>
      </w:r>
    </w:p>
    <w:p w14:paraId="792F3DD7">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2018年，我镇政府信息公开工作在上级部门的领导下取得了一定成效，但公开工作仍然存在着不足：一是工作人员的理论和业务水平不够高；二是政府信息主动公开的意识不够强；三是公开的内容和形式不够丰富。</w:t>
      </w:r>
    </w:p>
    <w:p w14:paraId="65D9A208">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在今后工作中，我镇将继续加大政府信息公开工作的推进力度，做好以下几方面工作：一是继续加大对工作人员尤其是基层信息员的理论和业务培训；二是紧紧围绕政府信息公开工作，积极拓渠道、丰形式，不断向社会和广大群众深入宣传政府信息公开工作，努力在我镇形成各级干部认真抓好政府信息公开、群众积极关心政府信息公开的良好氛围；三是进一步完善各项规章制度，实施专人负责制，形成以制度管人、以制度谋事的长效机制，进一步规范政府信息公开工作。</w:t>
      </w:r>
    </w:p>
    <w:p w14:paraId="6D913E76">
      <w:pPr>
        <w:pStyle w:val="2"/>
        <w:keepNext w:val="0"/>
        <w:keepLines w:val="0"/>
        <w:widowControl/>
        <w:suppressLineNumbers w:val="0"/>
        <w:spacing w:before="0" w:beforeAutospacing="0" w:after="0" w:afterAutospacing="0" w:line="420" w:lineRule="atLeast"/>
        <w:ind w:left="0" w:right="0" w:firstLine="480" w:firstLineChars="200"/>
      </w:pPr>
      <w:r>
        <w:rPr>
          <w:sz w:val="24"/>
          <w:szCs w:val="24"/>
        </w:rPr>
        <w:t>特此报告。</w:t>
      </w:r>
    </w:p>
    <w:p w14:paraId="7D6639C9">
      <w:pPr>
        <w:pStyle w:val="2"/>
        <w:keepNext w:val="0"/>
        <w:keepLines w:val="0"/>
        <w:widowControl/>
        <w:suppressLineNumbers w:val="0"/>
        <w:spacing w:before="0" w:beforeAutospacing="0" w:after="0" w:afterAutospacing="0" w:line="420" w:lineRule="atLeast"/>
        <w:ind w:left="0" w:right="0"/>
      </w:pPr>
    </w:p>
    <w:p w14:paraId="41447D7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xZDdjMmU3ZmNhMGI0Yzc5MDc2MzU3Y2E2OTQ4ZDEifQ=="/>
  </w:docVars>
  <w:rsids>
    <w:rsidRoot w:val="186E00B7"/>
    <w:rsid w:val="186E00B7"/>
    <w:rsid w:val="1D4245DE"/>
    <w:rsid w:val="75FF61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2511</Words>
  <Characters>2604</Characters>
  <Lines>0</Lines>
  <Paragraphs>0</Paragraphs>
  <TotalTime>2</TotalTime>
  <ScaleCrop>false</ScaleCrop>
  <LinksUpToDate>false</LinksUpToDate>
  <CharactersWithSpaces>2656</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2021-10-09T02:26:00Z</dcterms:created>
  <dc:creator>蕾蕾蕾蕾蕾蕾</dc:creator>
  <cp:lastModifiedBy>echo</cp:lastModifiedBy>
  <dcterms:modified xsi:type="dcterms:W3CDTF">2024-09-05T08:50:48Z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36759BE3D0AD46AE9C1D400EF1D72544_12</vt:lpwstr>
  </property>
</Properties>
</file>