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79081">
      <w:pPr>
        <w:pStyle w:val="2"/>
        <w:spacing w:before="4"/>
        <w:rPr>
          <w:sz w:val="20"/>
        </w:rPr>
      </w:pPr>
    </w:p>
    <w:p w14:paraId="66C29DC2">
      <w:pPr>
        <w:spacing w:before="12"/>
        <w:ind w:left="2946" w:right="2933" w:firstLine="0"/>
        <w:jc w:val="center"/>
        <w:rPr>
          <w:rFonts w:hint="eastAsia" w:ascii="方正小标宋简体" w:hAnsi="方正小标宋简体" w:eastAsia="方正小标宋简体"/>
          <w:sz w:val="34"/>
        </w:rPr>
      </w:pPr>
      <w:bookmarkStart w:id="0" w:name="汇总"/>
      <w:bookmarkEnd w:id="0"/>
      <w:r>
        <w:rPr>
          <w:rFonts w:hint="eastAsia" w:ascii="方正小标宋简体" w:hAnsi="方正小标宋简体" w:eastAsia="方正小标宋简体"/>
          <w:sz w:val="34"/>
          <w:lang w:eastAsia="zh-CN"/>
        </w:rPr>
        <w:t>文登区商务局</w:t>
      </w:r>
      <w:r>
        <w:rPr>
          <w:rFonts w:hint="eastAsia" w:ascii="方正小标宋简体" w:hAnsi="方正小标宋简体" w:eastAsia="方正小标宋简体"/>
          <w:sz w:val="34"/>
          <w:lang w:val="en-US" w:eastAsia="zh-CN"/>
        </w:rPr>
        <w:t>2024年</w:t>
      </w:r>
      <w:r>
        <w:rPr>
          <w:rFonts w:hint="eastAsia" w:ascii="方正小标宋简体" w:hAnsi="方正小标宋简体" w:eastAsia="方正小标宋简体"/>
          <w:sz w:val="34"/>
        </w:rPr>
        <w:t>“双随机、一公开”监管抽查事项清单</w:t>
      </w:r>
    </w:p>
    <w:p w14:paraId="31AC10ED">
      <w:pPr>
        <w:pStyle w:val="2"/>
        <w:rPr>
          <w:rFonts w:ascii="方正小标宋简体"/>
          <w:sz w:val="8"/>
        </w:rPr>
      </w:pPr>
    </w:p>
    <w:tbl>
      <w:tblPr>
        <w:tblStyle w:val="5"/>
        <w:tblW w:w="15537" w:type="dxa"/>
        <w:tblInd w:w="13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5"/>
        <w:gridCol w:w="2631"/>
        <w:gridCol w:w="7"/>
        <w:gridCol w:w="4174"/>
        <w:gridCol w:w="7"/>
        <w:gridCol w:w="2878"/>
        <w:gridCol w:w="7"/>
        <w:gridCol w:w="1904"/>
        <w:gridCol w:w="5"/>
        <w:gridCol w:w="3218"/>
        <w:gridCol w:w="1"/>
      </w:tblGrid>
      <w:tr w14:paraId="5A19C4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913" w:hRule="atLeast"/>
        </w:trPr>
        <w:tc>
          <w:tcPr>
            <w:tcW w:w="705" w:type="dxa"/>
          </w:tcPr>
          <w:p w14:paraId="66771DD3">
            <w:pPr>
              <w:pStyle w:val="10"/>
              <w:spacing w:before="153"/>
              <w:ind w:left="97" w:right="85"/>
              <w:jc w:val="center"/>
              <w:rPr>
                <w:rFonts w:hint="eastAsia" w:ascii="黑体" w:eastAsia="黑体"/>
                <w:sz w:val="23"/>
              </w:rPr>
            </w:pPr>
            <w:r>
              <w:rPr>
                <w:rFonts w:hint="eastAsia" w:ascii="黑体" w:eastAsia="黑体"/>
                <w:sz w:val="23"/>
              </w:rPr>
              <w:t>序号</w:t>
            </w:r>
          </w:p>
        </w:tc>
        <w:tc>
          <w:tcPr>
            <w:tcW w:w="2638" w:type="dxa"/>
            <w:gridSpan w:val="2"/>
          </w:tcPr>
          <w:p w14:paraId="124ACDA2">
            <w:pPr>
              <w:pStyle w:val="10"/>
              <w:spacing w:before="153"/>
              <w:ind w:left="856"/>
              <w:rPr>
                <w:rFonts w:hint="eastAsia" w:ascii="黑体" w:eastAsia="黑体"/>
                <w:sz w:val="23"/>
              </w:rPr>
            </w:pPr>
            <w:r>
              <w:rPr>
                <w:rFonts w:hint="eastAsia" w:ascii="黑体" w:eastAsia="黑体"/>
                <w:sz w:val="23"/>
              </w:rPr>
              <w:t>抽查领域</w:t>
            </w:r>
          </w:p>
        </w:tc>
        <w:tc>
          <w:tcPr>
            <w:tcW w:w="4181" w:type="dxa"/>
            <w:gridSpan w:val="2"/>
          </w:tcPr>
          <w:p w14:paraId="085FC5A9">
            <w:pPr>
              <w:pStyle w:val="10"/>
              <w:spacing w:before="153"/>
              <w:ind w:left="1598" w:right="1593"/>
              <w:jc w:val="center"/>
              <w:rPr>
                <w:rFonts w:hint="eastAsia" w:ascii="黑体" w:eastAsia="黑体"/>
                <w:sz w:val="23"/>
              </w:rPr>
            </w:pPr>
            <w:r>
              <w:rPr>
                <w:rFonts w:hint="eastAsia" w:ascii="黑体" w:eastAsia="黑体"/>
                <w:sz w:val="23"/>
              </w:rPr>
              <w:t>抽查事项</w:t>
            </w:r>
          </w:p>
        </w:tc>
        <w:tc>
          <w:tcPr>
            <w:tcW w:w="2885" w:type="dxa"/>
            <w:gridSpan w:val="2"/>
          </w:tcPr>
          <w:p w14:paraId="449215ED">
            <w:pPr>
              <w:pStyle w:val="10"/>
              <w:spacing w:before="153"/>
              <w:ind w:left="950" w:right="946"/>
              <w:jc w:val="center"/>
              <w:rPr>
                <w:rFonts w:hint="eastAsia" w:ascii="黑体" w:eastAsia="黑体"/>
                <w:sz w:val="23"/>
              </w:rPr>
            </w:pPr>
            <w:r>
              <w:rPr>
                <w:rFonts w:hint="eastAsia" w:ascii="黑体" w:eastAsia="黑体"/>
                <w:sz w:val="23"/>
              </w:rPr>
              <w:t>检查对象</w:t>
            </w:r>
          </w:p>
        </w:tc>
        <w:tc>
          <w:tcPr>
            <w:tcW w:w="1909" w:type="dxa"/>
            <w:gridSpan w:val="2"/>
          </w:tcPr>
          <w:p w14:paraId="25071AF2">
            <w:pPr>
              <w:pStyle w:val="10"/>
              <w:spacing w:before="153"/>
              <w:ind w:left="489"/>
              <w:rPr>
                <w:rFonts w:hint="eastAsia" w:ascii="黑体" w:eastAsia="黑体"/>
                <w:sz w:val="23"/>
              </w:rPr>
            </w:pPr>
            <w:r>
              <w:rPr>
                <w:rFonts w:hint="eastAsia" w:ascii="黑体" w:eastAsia="黑体"/>
                <w:sz w:val="23"/>
              </w:rPr>
              <w:t>发起部门</w:t>
            </w:r>
          </w:p>
        </w:tc>
        <w:tc>
          <w:tcPr>
            <w:tcW w:w="3218" w:type="dxa"/>
          </w:tcPr>
          <w:p w14:paraId="0718DD25">
            <w:pPr>
              <w:pStyle w:val="10"/>
              <w:spacing w:before="153"/>
              <w:ind w:left="1129" w:right="1114"/>
              <w:jc w:val="center"/>
              <w:rPr>
                <w:rFonts w:hint="eastAsia" w:ascii="黑体" w:eastAsia="黑体"/>
                <w:sz w:val="23"/>
              </w:rPr>
            </w:pPr>
            <w:r>
              <w:rPr>
                <w:rFonts w:hint="eastAsia" w:ascii="黑体" w:eastAsia="黑体"/>
                <w:sz w:val="23"/>
              </w:rPr>
              <w:t>配合部门</w:t>
            </w:r>
          </w:p>
        </w:tc>
      </w:tr>
      <w:tr w14:paraId="28F4A9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05" w:type="dxa"/>
          </w:tcPr>
          <w:p w14:paraId="56BA97EA">
            <w:pPr>
              <w:pStyle w:val="10"/>
              <w:spacing w:before="143"/>
              <w:ind w:left="97" w:right="78"/>
              <w:jc w:val="center"/>
              <w:rPr>
                <w:rFonts w:hint="eastAsia" w:ascii="楷体" w:hAnsi="楷体" w:eastAsia="楷体" w:cs="楷体"/>
                <w:sz w:val="20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0"/>
                <w:lang w:val="en-US" w:eastAsia="zh-CN"/>
              </w:rPr>
              <w:t>1</w:t>
            </w:r>
          </w:p>
        </w:tc>
        <w:tc>
          <w:tcPr>
            <w:tcW w:w="2631" w:type="dxa"/>
            <w:tcBorders>
              <w:bottom w:val="single" w:color="auto" w:sz="4" w:space="0"/>
            </w:tcBorders>
            <w:vAlign w:val="top"/>
          </w:tcPr>
          <w:p w14:paraId="44527291">
            <w:pPr>
              <w:pStyle w:val="10"/>
              <w:jc w:val="center"/>
              <w:rPr>
                <w:rFonts w:hint="eastAsia" w:ascii="楷体" w:hAnsi="楷体" w:eastAsia="楷体" w:cs="楷体"/>
                <w:sz w:val="20"/>
              </w:rPr>
            </w:pPr>
          </w:p>
          <w:p w14:paraId="0055B9DB">
            <w:pPr>
              <w:pStyle w:val="10"/>
              <w:ind w:left="35" w:leftChars="0" w:right="0" w:rightChars="0"/>
              <w:jc w:val="center"/>
              <w:rPr>
                <w:rFonts w:hint="eastAsia" w:ascii="楷体" w:hAnsi="楷体" w:eastAsia="楷体" w:cs="楷体"/>
                <w:sz w:val="20"/>
                <w:lang w:eastAsia="zh-CN"/>
              </w:rPr>
            </w:pPr>
            <w:r>
              <w:rPr>
                <w:rFonts w:hint="eastAsia" w:ascii="楷体" w:hAnsi="楷体" w:eastAsia="楷体" w:cs="楷体"/>
                <w:sz w:val="20"/>
                <w:lang w:eastAsia="zh-CN"/>
              </w:rPr>
              <w:t>成品油流通领域检查</w:t>
            </w:r>
          </w:p>
        </w:tc>
        <w:tc>
          <w:tcPr>
            <w:tcW w:w="4181" w:type="dxa"/>
            <w:gridSpan w:val="2"/>
          </w:tcPr>
          <w:p w14:paraId="4C9AA093">
            <w:pPr>
              <w:pStyle w:val="10"/>
              <w:spacing w:before="143"/>
              <w:ind w:left="35"/>
              <w:jc w:val="center"/>
              <w:rPr>
                <w:rFonts w:hint="eastAsia" w:eastAsia="仿宋_GB2312"/>
                <w:sz w:val="20"/>
                <w:lang w:eastAsia="zh-CN"/>
              </w:rPr>
            </w:pPr>
            <w:r>
              <w:rPr>
                <w:rFonts w:hint="eastAsia"/>
                <w:sz w:val="20"/>
                <w:lang w:eastAsia="zh-CN"/>
              </w:rPr>
              <w:t>加油站经营监督检查</w:t>
            </w:r>
          </w:p>
        </w:tc>
        <w:tc>
          <w:tcPr>
            <w:tcW w:w="2885" w:type="dxa"/>
            <w:gridSpan w:val="2"/>
          </w:tcPr>
          <w:p w14:paraId="35CB7EFB">
            <w:pPr>
              <w:pStyle w:val="10"/>
              <w:spacing w:before="143"/>
              <w:ind w:left="35"/>
              <w:jc w:val="center"/>
              <w:rPr>
                <w:rFonts w:hint="eastAsia" w:eastAsia="仿宋_GB2312"/>
                <w:sz w:val="20"/>
                <w:lang w:eastAsia="zh-CN"/>
              </w:rPr>
            </w:pPr>
            <w:r>
              <w:rPr>
                <w:rFonts w:hint="eastAsia"/>
                <w:sz w:val="20"/>
                <w:lang w:eastAsia="zh-CN"/>
              </w:rPr>
              <w:t>取得成品油零售经营资格的加油站</w:t>
            </w:r>
          </w:p>
        </w:tc>
        <w:tc>
          <w:tcPr>
            <w:tcW w:w="1911" w:type="dxa"/>
            <w:gridSpan w:val="2"/>
          </w:tcPr>
          <w:p w14:paraId="6F48EC10">
            <w:pPr>
              <w:pStyle w:val="10"/>
              <w:spacing w:before="143"/>
              <w:ind w:left="35"/>
              <w:jc w:val="center"/>
              <w:rPr>
                <w:rFonts w:hint="eastAsia" w:eastAsia="仿宋_GB2312"/>
                <w:sz w:val="20"/>
                <w:lang w:eastAsia="zh-CN"/>
              </w:rPr>
            </w:pPr>
            <w:r>
              <w:rPr>
                <w:sz w:val="20"/>
              </w:rPr>
              <w:t>商务</w:t>
            </w:r>
            <w:r>
              <w:rPr>
                <w:rFonts w:hint="eastAsia"/>
                <w:sz w:val="20"/>
                <w:lang w:eastAsia="zh-CN"/>
              </w:rPr>
              <w:t>局</w:t>
            </w:r>
          </w:p>
        </w:tc>
        <w:tc>
          <w:tcPr>
            <w:tcW w:w="3224" w:type="dxa"/>
            <w:gridSpan w:val="3"/>
          </w:tcPr>
          <w:p w14:paraId="5EA554C2">
            <w:pPr>
              <w:pStyle w:val="10"/>
              <w:spacing w:before="143"/>
              <w:ind w:left="34"/>
              <w:jc w:val="center"/>
              <w:rPr>
                <w:sz w:val="20"/>
              </w:rPr>
            </w:pPr>
            <w:r>
              <w:rPr>
                <w:rFonts w:hint="eastAsia"/>
                <w:sz w:val="20"/>
                <w:lang w:eastAsia="zh-CN"/>
              </w:rPr>
              <w:t>市场监管、应急</w:t>
            </w:r>
            <w:r>
              <w:rPr>
                <w:sz w:val="20"/>
              </w:rPr>
              <w:t>等部门</w:t>
            </w:r>
          </w:p>
        </w:tc>
      </w:tr>
      <w:tr w14:paraId="4C4A01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" w:hRule="atLeast"/>
        </w:trPr>
        <w:tc>
          <w:tcPr>
            <w:tcW w:w="705" w:type="dxa"/>
          </w:tcPr>
          <w:p w14:paraId="6D5227EB">
            <w:pPr>
              <w:pStyle w:val="10"/>
              <w:jc w:val="center"/>
              <w:rPr>
                <w:rFonts w:hint="eastAsia" w:ascii="楷体" w:hAnsi="楷体" w:eastAsia="楷体" w:cs="楷体"/>
                <w:sz w:val="11"/>
              </w:rPr>
            </w:pPr>
          </w:p>
          <w:p w14:paraId="2CD1AE6E">
            <w:pPr>
              <w:pStyle w:val="10"/>
              <w:ind w:left="97" w:right="78"/>
              <w:jc w:val="center"/>
              <w:rPr>
                <w:rFonts w:hint="eastAsia" w:ascii="楷体" w:hAnsi="楷体" w:eastAsia="楷体" w:cs="楷体"/>
                <w:sz w:val="20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0"/>
                <w:lang w:val="en-US" w:eastAsia="zh-CN"/>
              </w:rPr>
              <w:t>2</w:t>
            </w:r>
          </w:p>
        </w:tc>
        <w:tc>
          <w:tcPr>
            <w:tcW w:w="2631" w:type="dxa"/>
            <w:tcBorders>
              <w:top w:val="single" w:color="auto" w:sz="4" w:space="0"/>
              <w:bottom w:val="single" w:color="auto" w:sz="4" w:space="0"/>
            </w:tcBorders>
            <w:vAlign w:val="top"/>
          </w:tcPr>
          <w:p w14:paraId="06661B6D">
            <w:pPr>
              <w:jc w:val="center"/>
              <w:rPr>
                <w:rFonts w:hint="eastAsia" w:ascii="楷体" w:hAnsi="楷体" w:eastAsia="楷体" w:cs="楷体"/>
                <w:sz w:val="2"/>
                <w:szCs w:val="2"/>
              </w:rPr>
            </w:pPr>
          </w:p>
          <w:p w14:paraId="1E576E65">
            <w:pPr>
              <w:pStyle w:val="10"/>
              <w:jc w:val="center"/>
              <w:rPr>
                <w:rFonts w:hint="eastAsia" w:ascii="楷体" w:hAnsi="楷体" w:eastAsia="楷体" w:cs="楷体"/>
                <w:sz w:val="20"/>
                <w:lang w:val="zh-CN" w:eastAsia="zh-CN"/>
              </w:rPr>
            </w:pPr>
          </w:p>
          <w:p w14:paraId="16CCE733">
            <w:pPr>
              <w:pStyle w:val="10"/>
              <w:ind w:left="0" w:leftChars="0" w:right="0" w:rightChars="0"/>
              <w:jc w:val="center"/>
              <w:rPr>
                <w:rFonts w:hint="eastAsia" w:ascii="楷体" w:hAnsi="楷体" w:eastAsia="楷体" w:cs="楷体"/>
                <w:lang w:val="zh-CN" w:eastAsia="zh-CN"/>
              </w:rPr>
            </w:pPr>
            <w:r>
              <w:rPr>
                <w:rFonts w:hint="eastAsia" w:ascii="楷体" w:hAnsi="楷体" w:eastAsia="楷体" w:cs="楷体"/>
                <w:sz w:val="20"/>
                <w:lang w:val="zh-CN" w:eastAsia="zh-CN"/>
              </w:rPr>
              <w:t>单用途商业预付卡检</w:t>
            </w:r>
            <w:r>
              <w:rPr>
                <w:rFonts w:hint="eastAsia" w:ascii="楷体" w:hAnsi="楷体" w:eastAsia="楷体" w:cs="楷体"/>
                <w:lang w:val="zh-CN" w:eastAsia="zh-CN"/>
              </w:rPr>
              <w:t>查</w:t>
            </w:r>
          </w:p>
        </w:tc>
        <w:tc>
          <w:tcPr>
            <w:tcW w:w="4181" w:type="dxa"/>
            <w:gridSpan w:val="2"/>
          </w:tcPr>
          <w:p w14:paraId="3C359AF8">
            <w:pPr>
              <w:pStyle w:val="10"/>
              <w:jc w:val="center"/>
              <w:rPr>
                <w:rFonts w:ascii="方正小标宋简体"/>
                <w:sz w:val="11"/>
              </w:rPr>
            </w:pPr>
          </w:p>
          <w:p w14:paraId="2522130B">
            <w:pPr>
              <w:pStyle w:val="10"/>
              <w:ind w:left="35"/>
              <w:jc w:val="center"/>
              <w:rPr>
                <w:sz w:val="20"/>
              </w:rPr>
            </w:pPr>
            <w:r>
              <w:rPr>
                <w:rFonts w:hint="eastAsia" w:ascii="方正小标宋简体"/>
                <w:sz w:val="20"/>
                <w:lang w:val="zh-CN" w:eastAsia="zh-CN"/>
              </w:rPr>
              <w:t>单用途商业预付卡检</w:t>
            </w:r>
            <w:r>
              <w:rPr>
                <w:rFonts w:hint="eastAsia"/>
                <w:lang w:val="zh-CN" w:eastAsia="zh-CN"/>
              </w:rPr>
              <w:t>查（三项制度相关检查）</w:t>
            </w:r>
          </w:p>
        </w:tc>
        <w:tc>
          <w:tcPr>
            <w:tcW w:w="2885" w:type="dxa"/>
            <w:gridSpan w:val="2"/>
          </w:tcPr>
          <w:p w14:paraId="16C828EE">
            <w:pPr>
              <w:pStyle w:val="10"/>
              <w:spacing w:before="72" w:line="230" w:lineRule="auto"/>
              <w:ind w:left="35" w:right="211"/>
              <w:jc w:val="center"/>
              <w:rPr>
                <w:rFonts w:hint="eastAsia" w:eastAsia="仿宋_GB2312"/>
                <w:sz w:val="20"/>
                <w:lang w:eastAsia="zh-CN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1911" w:type="dxa"/>
            <w:gridSpan w:val="2"/>
          </w:tcPr>
          <w:p w14:paraId="328D539D">
            <w:pPr>
              <w:pStyle w:val="10"/>
              <w:jc w:val="center"/>
              <w:rPr>
                <w:rFonts w:ascii="方正小标宋简体"/>
                <w:sz w:val="11"/>
              </w:rPr>
            </w:pPr>
          </w:p>
          <w:p w14:paraId="06710342">
            <w:pPr>
              <w:pStyle w:val="10"/>
              <w:ind w:left="35"/>
              <w:jc w:val="center"/>
              <w:rPr>
                <w:rFonts w:hint="eastAsia" w:eastAsia="仿宋_GB2312"/>
                <w:sz w:val="20"/>
                <w:lang w:eastAsia="zh-CN"/>
              </w:rPr>
            </w:pPr>
            <w:r>
              <w:rPr>
                <w:sz w:val="20"/>
              </w:rPr>
              <w:t>商务</w:t>
            </w:r>
            <w:r>
              <w:rPr>
                <w:rFonts w:hint="eastAsia"/>
                <w:sz w:val="20"/>
                <w:lang w:eastAsia="zh-CN"/>
              </w:rPr>
              <w:t>局</w:t>
            </w:r>
          </w:p>
        </w:tc>
        <w:tc>
          <w:tcPr>
            <w:tcW w:w="3224" w:type="dxa"/>
            <w:gridSpan w:val="3"/>
          </w:tcPr>
          <w:p w14:paraId="7934C07B">
            <w:pPr>
              <w:pStyle w:val="10"/>
              <w:spacing w:before="72" w:line="230" w:lineRule="auto"/>
              <w:ind w:left="34" w:right="148"/>
              <w:jc w:val="center"/>
              <w:rPr>
                <w:sz w:val="20"/>
              </w:rPr>
            </w:pPr>
            <w:r>
              <w:rPr>
                <w:sz w:val="20"/>
              </w:rPr>
              <w:t>市场监管</w:t>
            </w:r>
            <w:r>
              <w:rPr>
                <w:rFonts w:hint="eastAsia"/>
                <w:sz w:val="20"/>
                <w:lang w:eastAsia="zh-CN"/>
              </w:rPr>
              <w:t>局</w:t>
            </w:r>
          </w:p>
        </w:tc>
      </w:tr>
      <w:tr w14:paraId="5BA413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705" w:type="dxa"/>
          </w:tcPr>
          <w:p w14:paraId="36ECB776">
            <w:pPr>
              <w:pStyle w:val="10"/>
              <w:spacing w:before="16"/>
              <w:jc w:val="center"/>
              <w:rPr>
                <w:rFonts w:hint="eastAsia" w:ascii="楷体" w:hAnsi="楷体" w:eastAsia="楷体" w:cs="楷体"/>
                <w:sz w:val="10"/>
              </w:rPr>
            </w:pPr>
          </w:p>
          <w:p w14:paraId="6256B633">
            <w:pPr>
              <w:pStyle w:val="10"/>
              <w:ind w:left="97" w:right="78"/>
              <w:jc w:val="center"/>
              <w:rPr>
                <w:rFonts w:hint="eastAsia" w:ascii="楷体" w:hAnsi="楷体" w:eastAsia="楷体" w:cs="楷体"/>
                <w:sz w:val="20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0"/>
                <w:lang w:val="en-US" w:eastAsia="zh-CN"/>
              </w:rPr>
              <w:t>3</w:t>
            </w:r>
          </w:p>
        </w:tc>
        <w:tc>
          <w:tcPr>
            <w:tcW w:w="263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6944BDF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楷体" w:hAnsi="楷体" w:eastAsia="楷体" w:cs="楷体"/>
                <w:color w:val="000000" w:themeColor="text1"/>
                <w:sz w:val="20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二手车交易市场检查</w:t>
            </w:r>
          </w:p>
        </w:tc>
        <w:tc>
          <w:tcPr>
            <w:tcW w:w="4181" w:type="dxa"/>
            <w:gridSpan w:val="2"/>
          </w:tcPr>
          <w:p w14:paraId="63EE4630">
            <w:pPr>
              <w:pStyle w:val="10"/>
              <w:ind w:left="35" w:leftChars="0" w:right="0" w:rightChars="0"/>
              <w:jc w:val="center"/>
              <w:rPr>
                <w:color w:val="000000" w:themeColor="text1"/>
                <w:sz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25D93E69">
            <w:pPr>
              <w:pStyle w:val="10"/>
              <w:ind w:left="35" w:leftChars="0" w:right="0" w:rightChars="0"/>
              <w:jc w:val="center"/>
              <w:rPr>
                <w:color w:val="000000" w:themeColor="text1"/>
                <w:sz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二手车交易市场的检查</w:t>
            </w:r>
          </w:p>
        </w:tc>
        <w:tc>
          <w:tcPr>
            <w:tcW w:w="2885" w:type="dxa"/>
            <w:gridSpan w:val="2"/>
          </w:tcPr>
          <w:p w14:paraId="5FF4A17B">
            <w:pPr>
              <w:ind w:left="0" w:leftChars="0" w:right="0" w:rightChars="0"/>
              <w:jc w:val="center"/>
              <w:rPr>
                <w:sz w:val="2"/>
                <w:szCs w:val="2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1911" w:type="dxa"/>
            <w:gridSpan w:val="2"/>
          </w:tcPr>
          <w:p w14:paraId="4AF26970">
            <w:pPr>
              <w:ind w:left="0" w:leftChars="0" w:right="0" w:rightChars="0"/>
              <w:jc w:val="center"/>
              <w:rPr>
                <w:sz w:val="2"/>
                <w:szCs w:val="2"/>
              </w:rPr>
            </w:pPr>
            <w:r>
              <w:rPr>
                <w:sz w:val="20"/>
              </w:rPr>
              <w:t>商务</w:t>
            </w:r>
            <w:r>
              <w:rPr>
                <w:rFonts w:hint="eastAsia"/>
                <w:sz w:val="20"/>
                <w:lang w:eastAsia="zh-CN"/>
              </w:rPr>
              <w:t>局</w:t>
            </w:r>
          </w:p>
        </w:tc>
        <w:tc>
          <w:tcPr>
            <w:tcW w:w="3224" w:type="dxa"/>
            <w:gridSpan w:val="3"/>
          </w:tcPr>
          <w:p w14:paraId="637C952B">
            <w:pPr>
              <w:spacing w:before="71" w:line="230" w:lineRule="auto"/>
              <w:ind w:left="0" w:leftChars="0" w:right="0" w:rightChars="0"/>
              <w:jc w:val="center"/>
              <w:rPr>
                <w:rFonts w:hint="eastAsia" w:eastAsia="仿宋_GB2312"/>
                <w:sz w:val="2"/>
                <w:szCs w:val="2"/>
                <w:lang w:eastAsia="zh-CN"/>
              </w:rPr>
            </w:pPr>
            <w:r>
              <w:rPr>
                <w:sz w:val="20"/>
              </w:rPr>
              <w:t>市场监管</w:t>
            </w:r>
            <w:r>
              <w:rPr>
                <w:rFonts w:hint="eastAsia"/>
                <w:sz w:val="20"/>
                <w:lang w:eastAsia="zh-CN"/>
              </w:rPr>
              <w:t>局、税务局、公安局</w:t>
            </w:r>
          </w:p>
        </w:tc>
      </w:tr>
      <w:tr w14:paraId="4BB1FF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705" w:type="dxa"/>
          </w:tcPr>
          <w:p w14:paraId="7FAC472A">
            <w:pPr>
              <w:pStyle w:val="10"/>
              <w:ind w:left="97" w:right="78"/>
              <w:jc w:val="center"/>
              <w:rPr>
                <w:rFonts w:hint="eastAsia" w:ascii="楷体" w:hAnsi="楷体" w:eastAsia="楷体" w:cs="楷体"/>
                <w:sz w:val="20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0"/>
                <w:lang w:val="en-US" w:eastAsia="zh-CN"/>
              </w:rPr>
              <w:t>4</w:t>
            </w:r>
          </w:p>
        </w:tc>
        <w:tc>
          <w:tcPr>
            <w:tcW w:w="263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E8BD2FA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楷体" w:hAnsi="楷体" w:eastAsia="楷体" w:cs="楷体"/>
                <w:color w:val="000000" w:themeColor="text1"/>
                <w:sz w:val="20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新车销售企业的监督检查</w:t>
            </w:r>
          </w:p>
        </w:tc>
        <w:tc>
          <w:tcPr>
            <w:tcW w:w="4181" w:type="dxa"/>
            <w:gridSpan w:val="2"/>
          </w:tcPr>
          <w:p w14:paraId="1E68DCE8">
            <w:pPr>
              <w:pStyle w:val="10"/>
              <w:ind w:left="35" w:leftChars="0" w:right="0" w:rightChars="0"/>
              <w:jc w:val="center"/>
              <w:rPr>
                <w:color w:val="000000" w:themeColor="text1"/>
                <w:sz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新车销售企业的监督检查</w:t>
            </w:r>
          </w:p>
        </w:tc>
        <w:tc>
          <w:tcPr>
            <w:tcW w:w="2885" w:type="dxa"/>
            <w:gridSpan w:val="2"/>
          </w:tcPr>
          <w:p w14:paraId="68B6100E">
            <w:pPr>
              <w:ind w:left="0" w:leftChars="0" w:right="0" w:rightChars="0"/>
              <w:jc w:val="center"/>
              <w:rPr>
                <w:sz w:val="2"/>
                <w:szCs w:val="2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1911" w:type="dxa"/>
            <w:gridSpan w:val="2"/>
          </w:tcPr>
          <w:p w14:paraId="771DA25C">
            <w:pPr>
              <w:ind w:left="0" w:leftChars="0" w:right="0" w:rightChars="0"/>
              <w:jc w:val="center"/>
              <w:rPr>
                <w:sz w:val="2"/>
                <w:szCs w:val="2"/>
              </w:rPr>
            </w:pPr>
            <w:r>
              <w:rPr>
                <w:sz w:val="20"/>
              </w:rPr>
              <w:t>商务</w:t>
            </w:r>
            <w:r>
              <w:rPr>
                <w:rFonts w:hint="eastAsia"/>
                <w:sz w:val="20"/>
                <w:lang w:eastAsia="zh-CN"/>
              </w:rPr>
              <w:t>局</w:t>
            </w:r>
          </w:p>
        </w:tc>
        <w:tc>
          <w:tcPr>
            <w:tcW w:w="3224" w:type="dxa"/>
            <w:gridSpan w:val="3"/>
          </w:tcPr>
          <w:p w14:paraId="16E69BA4">
            <w:pPr>
              <w:spacing w:before="71" w:line="230" w:lineRule="auto"/>
              <w:ind w:left="0" w:leftChars="0" w:right="0" w:rightChars="0"/>
              <w:jc w:val="center"/>
              <w:rPr>
                <w:sz w:val="2"/>
                <w:szCs w:val="2"/>
              </w:rPr>
            </w:pPr>
            <w:r>
              <w:rPr>
                <w:sz w:val="20"/>
              </w:rPr>
              <w:t>市场监管</w:t>
            </w:r>
            <w:r>
              <w:rPr>
                <w:rFonts w:hint="eastAsia"/>
                <w:sz w:val="20"/>
                <w:lang w:eastAsia="zh-CN"/>
              </w:rPr>
              <w:t>局、税务局、生态环境局</w:t>
            </w:r>
          </w:p>
        </w:tc>
      </w:tr>
      <w:tr w14:paraId="40EFA9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705" w:type="dxa"/>
          </w:tcPr>
          <w:p w14:paraId="070958F8">
            <w:pPr>
              <w:pStyle w:val="10"/>
              <w:ind w:left="97" w:right="78"/>
              <w:jc w:val="center"/>
              <w:rPr>
                <w:rFonts w:hint="eastAsia" w:ascii="楷体" w:hAnsi="楷体" w:eastAsia="楷体" w:cs="楷体"/>
                <w:sz w:val="20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0"/>
                <w:lang w:val="en-US" w:eastAsia="zh-CN"/>
              </w:rPr>
              <w:t>5</w:t>
            </w:r>
          </w:p>
        </w:tc>
        <w:tc>
          <w:tcPr>
            <w:tcW w:w="263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6FB716F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楷体" w:hAnsi="楷体" w:eastAsia="楷体" w:cs="楷体"/>
                <w:color w:val="000000" w:themeColor="text1"/>
                <w:sz w:val="20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网络直播带货单位教育培训</w:t>
            </w:r>
          </w:p>
        </w:tc>
        <w:tc>
          <w:tcPr>
            <w:tcW w:w="4181" w:type="dxa"/>
            <w:gridSpan w:val="2"/>
          </w:tcPr>
          <w:p w14:paraId="789551DB">
            <w:pPr>
              <w:pStyle w:val="10"/>
              <w:ind w:left="35" w:leftChars="0" w:right="0" w:rightChars="0"/>
              <w:jc w:val="center"/>
              <w:rPr>
                <w:rFonts w:hint="eastAsia" w:eastAsia="仿宋_GB2312"/>
                <w:color w:val="000000" w:themeColor="text1"/>
                <w:sz w:val="20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0"/>
                <w:lang w:eastAsia="zh-CN"/>
                <w14:textFill>
                  <w14:solidFill>
                    <w14:schemeClr w14:val="tx1"/>
                  </w14:solidFill>
                </w14:textFill>
              </w:rPr>
              <w:t>加强网络直播带货单位教育培训</w:t>
            </w:r>
          </w:p>
        </w:tc>
        <w:tc>
          <w:tcPr>
            <w:tcW w:w="2885" w:type="dxa"/>
            <w:gridSpan w:val="2"/>
          </w:tcPr>
          <w:p w14:paraId="54570C80">
            <w:pPr>
              <w:ind w:left="0" w:leftChars="0" w:right="0" w:rightChars="0"/>
              <w:jc w:val="center"/>
              <w:rPr>
                <w:sz w:val="2"/>
                <w:szCs w:val="2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1911" w:type="dxa"/>
            <w:gridSpan w:val="2"/>
          </w:tcPr>
          <w:p w14:paraId="66197597">
            <w:pPr>
              <w:ind w:left="0" w:leftChars="0" w:right="0" w:rightChars="0"/>
              <w:jc w:val="center"/>
              <w:rPr>
                <w:sz w:val="2"/>
                <w:szCs w:val="2"/>
              </w:rPr>
            </w:pPr>
            <w:r>
              <w:rPr>
                <w:sz w:val="20"/>
              </w:rPr>
              <w:t>市场监管</w:t>
            </w:r>
            <w:r>
              <w:rPr>
                <w:rFonts w:hint="eastAsia"/>
                <w:sz w:val="20"/>
                <w:lang w:eastAsia="zh-CN"/>
              </w:rPr>
              <w:t>局</w:t>
            </w:r>
          </w:p>
        </w:tc>
        <w:tc>
          <w:tcPr>
            <w:tcW w:w="3224" w:type="dxa"/>
            <w:gridSpan w:val="3"/>
          </w:tcPr>
          <w:p w14:paraId="11DCE52E">
            <w:pPr>
              <w:spacing w:before="71" w:line="230" w:lineRule="auto"/>
              <w:ind w:left="0" w:leftChars="0" w:right="0" w:rightChars="0"/>
              <w:jc w:val="center"/>
              <w:rPr>
                <w:rFonts w:hint="default" w:eastAsia="仿宋_GB2312"/>
                <w:sz w:val="2"/>
                <w:szCs w:val="2"/>
                <w:lang w:val="en-US" w:eastAsia="zh-CN"/>
              </w:rPr>
            </w:pPr>
            <w:r>
              <w:rPr>
                <w:rFonts w:hint="eastAsia"/>
                <w:sz w:val="20"/>
                <w:lang w:eastAsia="zh-CN"/>
              </w:rPr>
              <w:t>商务局、网信办等部门</w:t>
            </w:r>
            <w:r>
              <w:rPr>
                <w:rFonts w:hint="eastAsia"/>
                <w:sz w:val="20"/>
                <w:lang w:val="en-US" w:eastAsia="zh-CN"/>
              </w:rPr>
              <w:t xml:space="preserve"> </w:t>
            </w:r>
          </w:p>
        </w:tc>
      </w:tr>
      <w:tr w14:paraId="5BC6A5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705" w:type="dxa"/>
          </w:tcPr>
          <w:p w14:paraId="652D598F">
            <w:pPr>
              <w:pStyle w:val="10"/>
              <w:ind w:left="97" w:right="78"/>
              <w:jc w:val="center"/>
              <w:rPr>
                <w:rFonts w:hint="eastAsia" w:ascii="楷体" w:hAnsi="楷体" w:eastAsia="楷体" w:cs="楷体"/>
                <w:sz w:val="20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0"/>
                <w:lang w:val="en-US" w:eastAsia="zh-CN"/>
              </w:rPr>
              <w:t>6</w:t>
            </w:r>
          </w:p>
        </w:tc>
        <w:tc>
          <w:tcPr>
            <w:tcW w:w="2631" w:type="dxa"/>
            <w:tcBorders>
              <w:top w:val="single" w:color="auto" w:sz="4" w:space="0"/>
            </w:tcBorders>
            <w:vAlign w:val="center"/>
          </w:tcPr>
          <w:p w14:paraId="7D252EE5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楷体" w:hAnsi="楷体" w:eastAsia="楷体" w:cs="楷体"/>
                <w:color w:val="000000" w:themeColor="text1"/>
                <w:sz w:val="20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外商投资信息报告监督检查</w:t>
            </w:r>
          </w:p>
        </w:tc>
        <w:tc>
          <w:tcPr>
            <w:tcW w:w="4181" w:type="dxa"/>
            <w:gridSpan w:val="2"/>
          </w:tcPr>
          <w:p w14:paraId="61BCA92C">
            <w:pPr>
              <w:pStyle w:val="10"/>
              <w:ind w:left="35" w:leftChars="0" w:right="0" w:rightChars="0"/>
              <w:jc w:val="center"/>
              <w:rPr>
                <w:rFonts w:hint="eastAsia" w:eastAsia="仿宋_GB2312"/>
                <w:color w:val="000000" w:themeColor="text1"/>
                <w:sz w:val="20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0"/>
                <w:lang w:eastAsia="zh-CN"/>
                <w14:textFill>
                  <w14:solidFill>
                    <w14:schemeClr w14:val="tx1"/>
                  </w14:solidFill>
                </w14:textFill>
              </w:rPr>
              <w:t>外资投资信息报告监督检查</w:t>
            </w:r>
          </w:p>
        </w:tc>
        <w:tc>
          <w:tcPr>
            <w:tcW w:w="2885" w:type="dxa"/>
            <w:gridSpan w:val="2"/>
          </w:tcPr>
          <w:p w14:paraId="010986F1">
            <w:pPr>
              <w:ind w:left="0" w:leftChars="0" w:right="0" w:rightChars="0"/>
              <w:jc w:val="center"/>
              <w:rPr>
                <w:sz w:val="2"/>
                <w:szCs w:val="2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1911" w:type="dxa"/>
            <w:gridSpan w:val="2"/>
          </w:tcPr>
          <w:p w14:paraId="7665E3E6">
            <w:pPr>
              <w:ind w:left="0" w:leftChars="0" w:right="0" w:rightChars="0"/>
              <w:jc w:val="center"/>
              <w:rPr>
                <w:sz w:val="2"/>
                <w:szCs w:val="2"/>
              </w:rPr>
            </w:pPr>
            <w:r>
              <w:rPr>
                <w:sz w:val="20"/>
              </w:rPr>
              <w:t>商务</w:t>
            </w:r>
            <w:r>
              <w:rPr>
                <w:rFonts w:hint="eastAsia"/>
                <w:sz w:val="20"/>
                <w:lang w:eastAsia="zh-CN"/>
              </w:rPr>
              <w:t>局</w:t>
            </w:r>
          </w:p>
        </w:tc>
        <w:tc>
          <w:tcPr>
            <w:tcW w:w="3224" w:type="dxa"/>
            <w:gridSpan w:val="3"/>
          </w:tcPr>
          <w:p w14:paraId="485D5EBF">
            <w:pPr>
              <w:spacing w:before="71" w:line="230" w:lineRule="auto"/>
              <w:ind w:left="0" w:leftChars="0" w:right="0" w:rightChars="0"/>
              <w:jc w:val="center"/>
              <w:rPr>
                <w:rFonts w:hint="eastAsia" w:eastAsia="仿宋_GB2312"/>
                <w:sz w:val="2"/>
                <w:szCs w:val="2"/>
                <w:lang w:eastAsia="zh-CN"/>
              </w:rPr>
            </w:pPr>
            <w:r>
              <w:rPr>
                <w:rFonts w:hint="eastAsia"/>
                <w:sz w:val="20"/>
                <w:lang w:eastAsia="zh-CN"/>
              </w:rPr>
              <w:t>人力资源、</w:t>
            </w:r>
            <w:bookmarkStart w:id="1" w:name="_GoBack"/>
            <w:bookmarkEnd w:id="1"/>
            <w:r>
              <w:rPr>
                <w:sz w:val="20"/>
              </w:rPr>
              <w:t>市场监管</w:t>
            </w:r>
            <w:r>
              <w:rPr>
                <w:rFonts w:hint="eastAsia"/>
                <w:sz w:val="20"/>
                <w:lang w:eastAsia="zh-CN"/>
              </w:rPr>
              <w:t>局</w:t>
            </w:r>
          </w:p>
        </w:tc>
      </w:tr>
    </w:tbl>
    <w:p w14:paraId="7AA02534">
      <w:pPr>
        <w:tabs>
          <w:tab w:val="left" w:pos="6280"/>
        </w:tabs>
        <w:spacing w:before="62"/>
        <w:ind w:right="0"/>
        <w:jc w:val="left"/>
        <w:rPr>
          <w:rFonts w:hint="eastAsia" w:ascii="仿宋" w:hAnsi="仿宋" w:eastAsia="仿宋"/>
          <w:sz w:val="28"/>
          <w:lang w:eastAsia="zh-CN"/>
        </w:rPr>
      </w:pPr>
    </w:p>
    <w:sectPr>
      <w:footerReference r:id="rId5" w:type="default"/>
      <w:pgSz w:w="16840" w:h="11910" w:orient="landscape"/>
      <w:pgMar w:top="1680" w:right="1580" w:bottom="1680" w:left="28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033201">
    <w:pPr>
      <w:pStyle w:val="2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iYjU4ZjNhOWViNWU5M2ExODY4NjBjNTk4YTAwOTQifQ=="/>
  </w:docVars>
  <w:rsids>
    <w:rsidRoot w:val="00000000"/>
    <w:rsid w:val="00A172BA"/>
    <w:rsid w:val="00D10965"/>
    <w:rsid w:val="01BF111C"/>
    <w:rsid w:val="0304567E"/>
    <w:rsid w:val="03194FE3"/>
    <w:rsid w:val="03B01409"/>
    <w:rsid w:val="044E4921"/>
    <w:rsid w:val="0499284D"/>
    <w:rsid w:val="052440EB"/>
    <w:rsid w:val="0553442D"/>
    <w:rsid w:val="05900BE7"/>
    <w:rsid w:val="06BE7BC1"/>
    <w:rsid w:val="0780724F"/>
    <w:rsid w:val="08AF1BF4"/>
    <w:rsid w:val="08B67CF4"/>
    <w:rsid w:val="08C70F2A"/>
    <w:rsid w:val="0995256B"/>
    <w:rsid w:val="0A6D4651"/>
    <w:rsid w:val="0AF37010"/>
    <w:rsid w:val="0B221A86"/>
    <w:rsid w:val="0BAB4956"/>
    <w:rsid w:val="0BAE2881"/>
    <w:rsid w:val="0BB94BC8"/>
    <w:rsid w:val="0CB975B7"/>
    <w:rsid w:val="0D1C5F31"/>
    <w:rsid w:val="0D666FB3"/>
    <w:rsid w:val="0E0F3C96"/>
    <w:rsid w:val="0F01462F"/>
    <w:rsid w:val="1082724F"/>
    <w:rsid w:val="11720211"/>
    <w:rsid w:val="12610CE1"/>
    <w:rsid w:val="126D6D42"/>
    <w:rsid w:val="129672C4"/>
    <w:rsid w:val="12C65754"/>
    <w:rsid w:val="13234A5C"/>
    <w:rsid w:val="147B4897"/>
    <w:rsid w:val="14A23A77"/>
    <w:rsid w:val="15826A20"/>
    <w:rsid w:val="15C61470"/>
    <w:rsid w:val="162E650C"/>
    <w:rsid w:val="16B475F0"/>
    <w:rsid w:val="16BA1B0C"/>
    <w:rsid w:val="17187AA5"/>
    <w:rsid w:val="178B6E73"/>
    <w:rsid w:val="18001631"/>
    <w:rsid w:val="182E38C0"/>
    <w:rsid w:val="189A578B"/>
    <w:rsid w:val="19214CA1"/>
    <w:rsid w:val="197B6305"/>
    <w:rsid w:val="1996201D"/>
    <w:rsid w:val="19D13341"/>
    <w:rsid w:val="1A2B74CE"/>
    <w:rsid w:val="1A704F38"/>
    <w:rsid w:val="1AE55480"/>
    <w:rsid w:val="1B3B11B9"/>
    <w:rsid w:val="1C9B5519"/>
    <w:rsid w:val="1CEC161E"/>
    <w:rsid w:val="1D0B0BC6"/>
    <w:rsid w:val="1DBD45DE"/>
    <w:rsid w:val="1DD5281B"/>
    <w:rsid w:val="1DFE407F"/>
    <w:rsid w:val="1E8C4E85"/>
    <w:rsid w:val="1EBA12F4"/>
    <w:rsid w:val="1F891953"/>
    <w:rsid w:val="1FB71D04"/>
    <w:rsid w:val="1FCC2A78"/>
    <w:rsid w:val="1FE819B9"/>
    <w:rsid w:val="209F3D9B"/>
    <w:rsid w:val="211D0751"/>
    <w:rsid w:val="213350C9"/>
    <w:rsid w:val="22113293"/>
    <w:rsid w:val="223E5EF9"/>
    <w:rsid w:val="228B39D5"/>
    <w:rsid w:val="22B407F8"/>
    <w:rsid w:val="22BE1AB1"/>
    <w:rsid w:val="22D469F0"/>
    <w:rsid w:val="238C1683"/>
    <w:rsid w:val="24A45047"/>
    <w:rsid w:val="24A9523F"/>
    <w:rsid w:val="28E30BA6"/>
    <w:rsid w:val="29274321"/>
    <w:rsid w:val="29B650BC"/>
    <w:rsid w:val="2A575DA7"/>
    <w:rsid w:val="2BD244C7"/>
    <w:rsid w:val="2BE333C9"/>
    <w:rsid w:val="2C171F14"/>
    <w:rsid w:val="2EEE14D4"/>
    <w:rsid w:val="2F683DAB"/>
    <w:rsid w:val="2FB32617"/>
    <w:rsid w:val="3039199C"/>
    <w:rsid w:val="30D130CB"/>
    <w:rsid w:val="311C0CE5"/>
    <w:rsid w:val="314A0669"/>
    <w:rsid w:val="32032B99"/>
    <w:rsid w:val="3220592C"/>
    <w:rsid w:val="322E3EAE"/>
    <w:rsid w:val="325121B6"/>
    <w:rsid w:val="326B396F"/>
    <w:rsid w:val="328172DE"/>
    <w:rsid w:val="3295538F"/>
    <w:rsid w:val="33C66131"/>
    <w:rsid w:val="349644BE"/>
    <w:rsid w:val="34E375BE"/>
    <w:rsid w:val="35B841C0"/>
    <w:rsid w:val="35EC2FF9"/>
    <w:rsid w:val="361E535F"/>
    <w:rsid w:val="36883324"/>
    <w:rsid w:val="37555E28"/>
    <w:rsid w:val="37C134A5"/>
    <w:rsid w:val="37DA09B5"/>
    <w:rsid w:val="37DE700C"/>
    <w:rsid w:val="38FC48A8"/>
    <w:rsid w:val="39767ECB"/>
    <w:rsid w:val="3AF62B60"/>
    <w:rsid w:val="3B3D2D9B"/>
    <w:rsid w:val="3BDE2586"/>
    <w:rsid w:val="3C7E7DA6"/>
    <w:rsid w:val="3CEA316D"/>
    <w:rsid w:val="3D697A3B"/>
    <w:rsid w:val="3E0B2264"/>
    <w:rsid w:val="3E430431"/>
    <w:rsid w:val="3E6D39D8"/>
    <w:rsid w:val="3E945BCC"/>
    <w:rsid w:val="3F16154D"/>
    <w:rsid w:val="3F1B0208"/>
    <w:rsid w:val="3F20005F"/>
    <w:rsid w:val="3FB43E30"/>
    <w:rsid w:val="409B45FD"/>
    <w:rsid w:val="40EF71B6"/>
    <w:rsid w:val="42FD5CBC"/>
    <w:rsid w:val="44570851"/>
    <w:rsid w:val="45086CD1"/>
    <w:rsid w:val="45970E8C"/>
    <w:rsid w:val="45971645"/>
    <w:rsid w:val="468F0DF0"/>
    <w:rsid w:val="47D044A3"/>
    <w:rsid w:val="481D5BEC"/>
    <w:rsid w:val="48936CBF"/>
    <w:rsid w:val="48DE1E5B"/>
    <w:rsid w:val="491626A7"/>
    <w:rsid w:val="491F02C3"/>
    <w:rsid w:val="49EA79E4"/>
    <w:rsid w:val="4A8312E5"/>
    <w:rsid w:val="4B370B64"/>
    <w:rsid w:val="4C9E3645"/>
    <w:rsid w:val="4DC51F65"/>
    <w:rsid w:val="4DED638F"/>
    <w:rsid w:val="504A1425"/>
    <w:rsid w:val="50DF4C38"/>
    <w:rsid w:val="5315260A"/>
    <w:rsid w:val="54651851"/>
    <w:rsid w:val="557B018F"/>
    <w:rsid w:val="55807823"/>
    <w:rsid w:val="577E6010"/>
    <w:rsid w:val="58172AFF"/>
    <w:rsid w:val="58A871DB"/>
    <w:rsid w:val="58AB20D6"/>
    <w:rsid w:val="58BA21B9"/>
    <w:rsid w:val="59292E16"/>
    <w:rsid w:val="59654CD0"/>
    <w:rsid w:val="59DA0373"/>
    <w:rsid w:val="5A704B87"/>
    <w:rsid w:val="5AD526E1"/>
    <w:rsid w:val="5AEB2D5E"/>
    <w:rsid w:val="5AFA2B04"/>
    <w:rsid w:val="5B051C63"/>
    <w:rsid w:val="5B354697"/>
    <w:rsid w:val="5B927200"/>
    <w:rsid w:val="5BD829B6"/>
    <w:rsid w:val="5C022581"/>
    <w:rsid w:val="5C8C3C05"/>
    <w:rsid w:val="5D7C60BA"/>
    <w:rsid w:val="5E795B92"/>
    <w:rsid w:val="5F295351"/>
    <w:rsid w:val="5FE93F8D"/>
    <w:rsid w:val="5FEA2BEB"/>
    <w:rsid w:val="605C417F"/>
    <w:rsid w:val="612B4C2A"/>
    <w:rsid w:val="61367A72"/>
    <w:rsid w:val="62853892"/>
    <w:rsid w:val="62A43543"/>
    <w:rsid w:val="632509C1"/>
    <w:rsid w:val="63303685"/>
    <w:rsid w:val="64094B3C"/>
    <w:rsid w:val="657A76F9"/>
    <w:rsid w:val="65AD064B"/>
    <w:rsid w:val="65B02B36"/>
    <w:rsid w:val="66902D8C"/>
    <w:rsid w:val="673005C1"/>
    <w:rsid w:val="67595CA4"/>
    <w:rsid w:val="679036D5"/>
    <w:rsid w:val="68737D95"/>
    <w:rsid w:val="68F67177"/>
    <w:rsid w:val="691D2AF4"/>
    <w:rsid w:val="6A2F6369"/>
    <w:rsid w:val="6AB16F13"/>
    <w:rsid w:val="6AF874DA"/>
    <w:rsid w:val="6B2202ED"/>
    <w:rsid w:val="6B791D64"/>
    <w:rsid w:val="6B7F772E"/>
    <w:rsid w:val="6BA914C9"/>
    <w:rsid w:val="6CC57AD9"/>
    <w:rsid w:val="6CCD65CE"/>
    <w:rsid w:val="6CEA5D3A"/>
    <w:rsid w:val="6CFC3247"/>
    <w:rsid w:val="6D000F4A"/>
    <w:rsid w:val="6EB157D1"/>
    <w:rsid w:val="6EF100EB"/>
    <w:rsid w:val="700D3C28"/>
    <w:rsid w:val="70EE79BA"/>
    <w:rsid w:val="71800235"/>
    <w:rsid w:val="72A15198"/>
    <w:rsid w:val="72AD4C01"/>
    <w:rsid w:val="72B134AF"/>
    <w:rsid w:val="72FA7E4A"/>
    <w:rsid w:val="7320227F"/>
    <w:rsid w:val="73DF1DB4"/>
    <w:rsid w:val="73F45BA0"/>
    <w:rsid w:val="74C17947"/>
    <w:rsid w:val="74E831E5"/>
    <w:rsid w:val="757C73E3"/>
    <w:rsid w:val="75D13CB8"/>
    <w:rsid w:val="76133ADF"/>
    <w:rsid w:val="76C428D0"/>
    <w:rsid w:val="773C2DF0"/>
    <w:rsid w:val="77487F58"/>
    <w:rsid w:val="7A3040E9"/>
    <w:rsid w:val="7A802D8E"/>
    <w:rsid w:val="7A8A59AF"/>
    <w:rsid w:val="7B256F55"/>
    <w:rsid w:val="7B283DB6"/>
    <w:rsid w:val="7B363523"/>
    <w:rsid w:val="7B6B675D"/>
    <w:rsid w:val="7BA65CE8"/>
    <w:rsid w:val="7C0F3284"/>
    <w:rsid w:val="7CC61D4A"/>
    <w:rsid w:val="7D0B3374"/>
    <w:rsid w:val="7DEB1CFD"/>
    <w:rsid w:val="7E496206"/>
    <w:rsid w:val="7E51516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rPr>
      <w:lang w:val="zh-CN" w:eastAsia="zh-CN" w:bidi="zh-CN"/>
    </w:rPr>
  </w:style>
  <w:style w:type="paragraph" w:customStyle="1" w:styleId="10">
    <w:name w:val="Table Paragraph"/>
    <w:basedOn w:val="1"/>
    <w:qFormat/>
    <w:uiPriority w:val="1"/>
    <w:rPr>
      <w:rFonts w:ascii="仿宋_GB2312" w:hAnsi="仿宋_GB2312" w:eastAsia="仿宋_GB2312" w:cs="仿宋_GB231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139</Words>
  <Characters>142</Characters>
  <TotalTime>6</TotalTime>
  <ScaleCrop>false</ScaleCrop>
  <LinksUpToDate>false</LinksUpToDate>
  <CharactersWithSpaces>142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2021-07-19T09:42:00Z</dcterms:created>
  <dc:creator>Administrator</dc:creator>
  <cp:lastModifiedBy>Administrator</cp:lastModifiedBy>
  <cp:lastPrinted>2023-12-13T10:12:00Z</cp:lastPrinted>
  <dcterms:modified xsi:type="dcterms:W3CDTF">2024-10-24T08:02:05Z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2021-04-27T00:00:00Z</vt:filetime>
  </property>
  <property fmtid="{D5CDD505-2E9C-101B-9397-08002B2CF9AE}" pid="3" name="LastSaved">
    <vt:filetime>2021-07-19T00:00:00Z</vt:filetime>
  </property>
  <property fmtid="{D5CDD505-2E9C-101B-9397-08002B2CF9AE}" pid="4" name="KSOProductBuildVer">
    <vt:lpwstr>2052-12.1.0.18608</vt:lpwstr>
  </property>
  <property fmtid="{D5CDD505-2E9C-101B-9397-08002B2CF9AE}" pid="5" name="ICV">
    <vt:lpwstr>E91129F774FA42D6A721DA69B55A296E_13</vt:lpwstr>
  </property>
</Properties>
</file>